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bookmarkStart w:id="0" w:name="_GoBack"/>
      <w:bookmarkEnd w:id="0"/>
    </w:p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>к изменениям, вносимым в постановление администрации</w:t>
      </w:r>
    </w:p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«Печора»</w:t>
      </w:r>
    </w:p>
    <w:p w:rsidR="00C31F62" w:rsidRPr="00C31F62" w:rsidRDefault="00C31F62" w:rsidP="00C31F62">
      <w:pPr>
        <w:pStyle w:val="a5"/>
        <w:jc w:val="right"/>
        <w:rPr>
          <w:rFonts w:eastAsia="Calibri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 от 24.12.2013г. № 2516</w:t>
      </w:r>
    </w:p>
    <w:p w:rsidR="00C31F62" w:rsidRDefault="00C31F62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7C5177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 МО МР  «Печора»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D84E1E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  <w:b/>
        </w:rPr>
      </w:pP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3402"/>
        <w:gridCol w:w="2693"/>
      </w:tblGrid>
      <w:tr w:rsidR="00493D25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4E1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9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93D25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 «Развитие образования МО МР   «Печора»</w:t>
            </w:r>
          </w:p>
        </w:tc>
      </w:tr>
      <w:tr w:rsidR="00493D25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493D25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D84E1E" w:rsidRDefault="00303E25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от 1 до 7 лет, 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получающих образовательную услугу и (или) услугу по их содержанию в дошкольных образовательных организациях, в общей численности детей от 1 до 7 лет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2454A" w:rsidRPr="00D84E1E" w:rsidRDefault="0052454A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</w:t>
            </w:r>
            <w:r>
              <w:rPr>
                <w:rFonts w:ascii="Times New Roman" w:eastAsia="Calibri" w:hAnsi="Times New Roman" w:cs="Times New Roman"/>
              </w:rPr>
              <w:lastRenderedPageBreak/>
              <w:t>следующей формуле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</w:t>
            </w:r>
            <w:r>
              <w:rPr>
                <w:rFonts w:ascii="Times New Roman" w:eastAsia="Calibri" w:hAnsi="Times New Roman" w:cs="Times New Roman"/>
              </w:rPr>
              <w:lastRenderedPageBreak/>
              <w:t>МР «Печора»</w:t>
            </w:r>
          </w:p>
        </w:tc>
      </w:tr>
      <w:tr w:rsidR="00903DEA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D84E1E" w:rsidRDefault="0052454A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BE4C26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BE4C26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</w:t>
            </w:r>
            <w:r w:rsidRPr="00D84E1E">
              <w:rPr>
                <w:rFonts w:ascii="Times New Roman" w:hAnsi="Times New Roman" w:cs="Times New Roman"/>
              </w:rPr>
              <w:lastRenderedPageBreak/>
              <w:t>дошкольного, общего и дополнительного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6ADD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A86A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A86A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6ADD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BE4C2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E4C26" w:rsidRPr="00D84E1E" w:rsidRDefault="00BE4C26" w:rsidP="00BE4C2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9F129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A526AB" w:rsidRDefault="00A526AB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26AB">
              <w:rPr>
                <w:rFonts w:ascii="Times New Roman" w:hAnsi="Times New Roman" w:cs="Times New Roman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8F528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93D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 на территории МО МР «Печора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детей в возрасте от 3 до 7 лет, получающих образовательную услугу и (или) услугу по их содержанию в дошкольных образовательных организациях, в общей численности детей от 3 до 7 лет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3-7 лет в детских садах ( отчет 85-К)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от3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(единицы,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дощкольных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дошкольных образовательных организаций, использующих  вариативные формы дошкольного образования, в общем   количестве дошкольных образовательных организаций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Информация из Федерального статистического наблюдения по форме 85-К и  форма «АРИСМО»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образовательны</w:t>
            </w:r>
            <w:r>
              <w:rPr>
                <w:rFonts w:ascii="Times New Roman" w:eastAsia="Times New Roman" w:hAnsi="Times New Roman" w:cs="Times New Roman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организации</w:t>
            </w:r>
            <w:r w:rsidRPr="00D84E1E">
              <w:rPr>
                <w:rFonts w:ascii="Times New Roman" w:eastAsia="Times New Roman" w:hAnsi="Times New Roman" w:cs="Times New Roman"/>
              </w:rPr>
              <w:t>, использующих  вариативные формы дошкольного образования</w:t>
            </w:r>
            <w:r>
              <w:rPr>
                <w:rFonts w:ascii="Times New Roman" w:eastAsia="Calibri" w:hAnsi="Times New Roman" w:cs="Times New Roman"/>
              </w:rPr>
              <w:t xml:space="preserve"> ( отчет «АРИСМО»)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A86ADD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(данные 85-К)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7104B7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285DBB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  <w:r w:rsidRPr="00192CC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базовых дошкольных организаций, в которых создана универсальная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безбарьерная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среда для инклюзивного образования детей-инвалидов, в общем количестве дошкольных организаций в муници</w:t>
            </w:r>
            <w:r w:rsidRPr="00D84E1E">
              <w:rPr>
                <w:rFonts w:ascii="Times New Roman" w:hAnsi="Times New Roman" w:cs="Times New Roman"/>
              </w:rPr>
              <w:t>пальном районе</w:t>
            </w:r>
          </w:p>
          <w:p w:rsidR="009F1291" w:rsidRPr="00D84E1E" w:rsidRDefault="009F1291" w:rsidP="009F129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организаций, в которых создана универсальная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безбарьерная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среда для инклюзивного образования детей-инвалидов</w:t>
            </w: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количество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Удовлетворенность населения  качеством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450973">
              <w:rPr>
                <w:rFonts w:ascii="Times New Roman" w:eastAsia="Calibri" w:hAnsi="Times New Roman" w:cs="Times New Roman"/>
              </w:rPr>
              <w:t xml:space="preserve">Управление образования </w:t>
            </w:r>
            <w:r w:rsidRPr="00450973">
              <w:rPr>
                <w:rFonts w:ascii="Times New Roman" w:eastAsia="Calibri" w:hAnsi="Times New Roman" w:cs="Times New Roman"/>
              </w:rPr>
              <w:lastRenderedPageBreak/>
              <w:t>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285DBB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93D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 на территории МО МР «Печора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безбарьерная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среда для инклюзивного образования детей-инвалидов, в общем количестве общеобразовательных организаций в муниципальном районе</w:t>
            </w:r>
          </w:p>
          <w:p w:rsidR="009F1291" w:rsidRPr="00D84E1E" w:rsidRDefault="009F1291" w:rsidP="009F129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общеобразовательных организаций, в которых создана универсальная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безбарьерная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среда для инклюзивного образования детей-инвалидов</w:t>
            </w:r>
            <w:r w:rsidRPr="0052454A">
              <w:rPr>
                <w:rFonts w:ascii="Times New Roman" w:eastAsia="Calibri" w:hAnsi="Times New Roman" w:cs="Times New Roman"/>
              </w:rPr>
              <w:t xml:space="preserve">  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>общеобразовательных организаций</w:t>
            </w:r>
            <w:r>
              <w:rPr>
                <w:rFonts w:ascii="Times New Roman" w:eastAsia="Times New Roman" w:hAnsi="Times New Roman" w:cs="Times New Roman"/>
              </w:rPr>
              <w:t xml:space="preserve">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285DB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</w:t>
            </w:r>
            <w:r w:rsidRPr="00285DBB">
              <w:rPr>
                <w:rFonts w:ascii="Times New Roman" w:eastAsia="Times New Roman" w:hAnsi="Times New Roman" w:cs="Times New Roman"/>
              </w:rPr>
              <w:lastRenderedPageBreak/>
              <w:t>обратившихся и имеющих право на получение данной компенсации</w:t>
            </w:r>
          </w:p>
          <w:p w:rsidR="00285DBB" w:rsidRPr="00D84E1E" w:rsidRDefault="00285DBB" w:rsidP="00285DB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предоставлению </w:t>
            </w: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государственных услуг в сфере социальной защиты населения.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педагогических работников </w:t>
            </w:r>
            <w:r w:rsidRPr="00192CC8">
              <w:rPr>
                <w:rFonts w:ascii="Times New Roman" w:eastAsia="Times New Roman" w:hAnsi="Times New Roman" w:cs="Times New Roman"/>
              </w:rPr>
              <w:lastRenderedPageBreak/>
              <w:t>и специалистов муниципальных образовательных организаций, получивших компенсацию</w:t>
            </w:r>
            <w:r w:rsidRPr="00192CC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 отчета «АРИСМО» и 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статистического наблюдения по форме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</w:t>
            </w:r>
            <w:r w:rsidRPr="00D84E1E">
              <w:rPr>
                <w:rFonts w:ascii="Times New Roman" w:hAnsi="Times New Roman" w:cs="Times New Roman"/>
              </w:rPr>
              <w:lastRenderedPageBreak/>
              <w:t xml:space="preserve">условий обучения от 81% до 100%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статистического наблюдения по форме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</w:t>
            </w:r>
            <w:r w:rsidRPr="00D84E1E">
              <w:rPr>
                <w:rFonts w:ascii="Times New Roman" w:hAnsi="Times New Roman" w:cs="Times New Roman"/>
              </w:rPr>
              <w:lastRenderedPageBreak/>
              <w:t xml:space="preserve">квалификационные категории и соответствие занимаемой должности </w:t>
            </w:r>
          </w:p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 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285DBB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9F1291" w:rsidRPr="00D84E1E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9F1291" w:rsidRPr="00D84E1E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>, 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 xml:space="preserve"> Программы развития воспитательной компоненты в школе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BE4C26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Подпрограмма 3 </w:t>
            </w:r>
            <w:r w:rsidRPr="00D84E1E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>«Дети и Молодежь МО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 w:rsidRPr="00D84E1E">
              <w:rPr>
                <w:rFonts w:ascii="Times New Roman" w:hAnsi="Times New Roman"/>
                <w:sz w:val="22"/>
                <w:szCs w:val="22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возраста, в том числе за счет бюджетных ассигнований республиканского бюджета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>возрасте от 5 до 18 лет, обучающихся по дополнительным образовательным программам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D84E1E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Pr="00D84E1E">
              <w:rPr>
                <w:iCs/>
                <w:sz w:val="22"/>
                <w:szCs w:val="22"/>
              </w:rPr>
              <w:t xml:space="preserve"> учете, охваченных внеурочной деятельностью, в общем числе детей школьного возраста</w:t>
            </w:r>
          </w:p>
          <w:p w:rsidR="009F1291" w:rsidRPr="00D84E1E" w:rsidRDefault="009F1291" w:rsidP="009F1291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D23EB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Pr="00AD23EB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9F1291" w:rsidRPr="00AD23EB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</w:rPr>
              <w:t xml:space="preserve">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</w:rPr>
              <w:t xml:space="preserve">  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</w:rPr>
              <w:t xml:space="preserve">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 w:rsidRPr="00AD23EB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285DBB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  <w:r w:rsidRPr="00192CC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D84E1E">
              <w:rPr>
                <w:sz w:val="22"/>
                <w:szCs w:val="22"/>
              </w:rPr>
              <w:t xml:space="preserve">чувства патриотизма и гражданской ответственности, формированию культуры межнациональных и межконфессиональных </w:t>
            </w:r>
            <w:r w:rsidRPr="00D84E1E">
              <w:rPr>
                <w:sz w:val="22"/>
                <w:szCs w:val="22"/>
              </w:rPr>
              <w:lastRenderedPageBreak/>
              <w:t>отношений, в общем количестве молодежи</w:t>
            </w:r>
          </w:p>
          <w:p w:rsidR="009F1291" w:rsidRPr="00D84E1E" w:rsidRDefault="009F1291" w:rsidP="009F12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организаций и сектора </w:t>
            </w:r>
            <w:r>
              <w:rPr>
                <w:rFonts w:ascii="Times New Roman" w:eastAsia="Calibri" w:hAnsi="Times New Roman" w:cs="Times New Roman"/>
              </w:rPr>
              <w:lastRenderedPageBreak/>
              <w:t>молодежной политики администрации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211E9A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</w:t>
            </w:r>
            <w:r w:rsidRPr="00211E9A">
              <w:rPr>
                <w:rFonts w:ascii="Times New Roman" w:hAnsi="Times New Roman" w:cs="Times New Roman"/>
                <w:iCs/>
              </w:rPr>
              <w:lastRenderedPageBreak/>
              <w:t xml:space="preserve">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iCs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11E9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iCs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BE4C26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 МО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9F1291" w:rsidRPr="00D84E1E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9F1291" w:rsidRPr="00D84E1E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9F1291" w:rsidRPr="00D84E1E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C65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291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9F1291" w:rsidRPr="00D84E1E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3D5A8E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A6F3B">
              <w:rPr>
                <w:rFonts w:ascii="Times New Roman" w:eastAsia="Calibri" w:hAnsi="Times New Roman" w:cs="Times New Roman"/>
              </w:rPr>
              <w:t xml:space="preserve">Значение показателя формируется на основании отчета о проведении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BE4C26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5  «Обеспечение  создания условий для реализации муниципальной программы»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137A10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7A10">
              <w:rPr>
                <w:rFonts w:ascii="Times New Roman" w:eastAsia="Times New Roman" w:hAnsi="Times New Roman" w:cs="Times New Roman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района «Печора»  и ее подпрограмм.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137A10" w:rsidP="009F12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«Развитие образования МО МР «Печора» и её подпрограмм.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10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25"/>
    <w:rsid w:val="000358C1"/>
    <w:rsid w:val="00137A10"/>
    <w:rsid w:val="001F5AD5"/>
    <w:rsid w:val="00211E9A"/>
    <w:rsid w:val="00285DBB"/>
    <w:rsid w:val="00303E25"/>
    <w:rsid w:val="003438AC"/>
    <w:rsid w:val="003D489C"/>
    <w:rsid w:val="003D5A8E"/>
    <w:rsid w:val="003F20E9"/>
    <w:rsid w:val="00493D25"/>
    <w:rsid w:val="0052454A"/>
    <w:rsid w:val="005815D2"/>
    <w:rsid w:val="005E39C4"/>
    <w:rsid w:val="00676F0D"/>
    <w:rsid w:val="007A2401"/>
    <w:rsid w:val="007C5177"/>
    <w:rsid w:val="00832D1B"/>
    <w:rsid w:val="008B57EF"/>
    <w:rsid w:val="008C6590"/>
    <w:rsid w:val="008F528D"/>
    <w:rsid w:val="00903DEA"/>
    <w:rsid w:val="00917A6A"/>
    <w:rsid w:val="00937091"/>
    <w:rsid w:val="009F1291"/>
    <w:rsid w:val="00A526AB"/>
    <w:rsid w:val="00A538B1"/>
    <w:rsid w:val="00A86ADD"/>
    <w:rsid w:val="00AD23EB"/>
    <w:rsid w:val="00B27907"/>
    <w:rsid w:val="00BE4C26"/>
    <w:rsid w:val="00C31F62"/>
    <w:rsid w:val="00CC1A40"/>
    <w:rsid w:val="00D12F5E"/>
    <w:rsid w:val="00D84E1E"/>
    <w:rsid w:val="00D92803"/>
    <w:rsid w:val="00E00BC9"/>
    <w:rsid w:val="00E06B72"/>
    <w:rsid w:val="00F6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692D338C44ACCAF454543543E3C3D61A5F754FC33336BB98D10CF497FDB34F154CF8AFE98271A9B2F1663B4zBd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C8089-249F-4868-9BD2-8EEA4DA5C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4362</Words>
  <Characters>24865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Широкая ОА</cp:lastModifiedBy>
  <cp:revision>11</cp:revision>
  <dcterms:created xsi:type="dcterms:W3CDTF">2017-01-09T12:27:00Z</dcterms:created>
  <dcterms:modified xsi:type="dcterms:W3CDTF">2017-03-02T12:18:00Z</dcterms:modified>
</cp:coreProperties>
</file>