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3919E6" w:rsidRPr="004D56AC" w:rsidTr="00B01678">
        <w:tc>
          <w:tcPr>
            <w:tcW w:w="3828" w:type="dxa"/>
          </w:tcPr>
          <w:p w:rsidR="0062022D" w:rsidRPr="004D56AC" w:rsidRDefault="0062022D" w:rsidP="0062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АДМИНИСТРАЦИЯ</w:t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МУНИЦИПАЛЬНОГО РАЙОНА «ПЕЧОРА»</w:t>
            </w:r>
          </w:p>
          <w:p w:rsidR="003919E6" w:rsidRPr="004D56AC" w:rsidRDefault="003919E6" w:rsidP="00B01678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ru-RU"/>
              </w:rPr>
              <w:drawing>
                <wp:inline distT="0" distB="0" distL="0" distR="0" wp14:anchorId="12C2F6F9" wp14:editId="5C897318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«ПЕЧОРА»</w:t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МУНИЦИПАЛЬНÖЙ  РАЙОНСА</w:t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АДМИНИСТРАЦИЯ</w:t>
            </w:r>
            <w:r w:rsidRPr="004D56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</w:p>
        </w:tc>
      </w:tr>
      <w:tr w:rsidR="003919E6" w:rsidRPr="004D56AC" w:rsidTr="00B01678">
        <w:tc>
          <w:tcPr>
            <w:tcW w:w="9498" w:type="dxa"/>
            <w:gridSpan w:val="3"/>
          </w:tcPr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D56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3919E6" w:rsidRPr="004D56AC" w:rsidTr="00B01678">
        <w:trPr>
          <w:trHeight w:val="565"/>
        </w:trPr>
        <w:tc>
          <w:tcPr>
            <w:tcW w:w="3828" w:type="dxa"/>
          </w:tcPr>
          <w:p w:rsidR="003919E6" w:rsidRPr="00214658" w:rsidRDefault="003D50C9" w:rsidP="00B01678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« 14 »</w:t>
            </w:r>
            <w:r w:rsidR="0062022D" w:rsidRPr="002146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</w:t>
            </w:r>
            <w:r w:rsidR="003919E6" w:rsidRPr="002146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января   2021 г.</w:t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Печора,  Республика Коми</w:t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878D0" w:rsidRPr="004D56AC" w:rsidRDefault="003878D0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878D0" w:rsidRPr="003D50C9" w:rsidRDefault="003919E6" w:rsidP="00B0167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</w:t>
            </w:r>
            <w:r w:rsidRPr="003D50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3D50C9" w:rsidRPr="003D50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11</w:t>
            </w:r>
          </w:p>
          <w:p w:rsidR="003878D0" w:rsidRPr="004D56AC" w:rsidRDefault="003878D0" w:rsidP="00B0167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3919E6" w:rsidRPr="004D56AC" w:rsidRDefault="003919E6" w:rsidP="00B0167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3919E6" w:rsidRPr="004D56AC" w:rsidRDefault="003919E6" w:rsidP="003919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6"/>
          <w:szCs w:val="20"/>
          <w:lang w:eastAsia="ru-RU"/>
        </w:rPr>
      </w:pPr>
    </w:p>
    <w:p w:rsidR="003919E6" w:rsidRPr="004D56AC" w:rsidRDefault="003919E6" w:rsidP="003919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6"/>
          <w:szCs w:val="20"/>
          <w:lang w:eastAsia="ru-RU"/>
        </w:rPr>
      </w:pPr>
    </w:p>
    <w:tbl>
      <w:tblPr>
        <w:tblW w:w="12616" w:type="dxa"/>
        <w:tblInd w:w="108" w:type="dxa"/>
        <w:tblLook w:val="04A0" w:firstRow="1" w:lastRow="0" w:firstColumn="1" w:lastColumn="0" w:noHBand="0" w:noVBand="1"/>
      </w:tblPr>
      <w:tblGrid>
        <w:gridCol w:w="8505"/>
        <w:gridCol w:w="4111"/>
      </w:tblGrid>
      <w:tr w:rsidR="003919E6" w:rsidRPr="004D56AC" w:rsidTr="00214658">
        <w:tc>
          <w:tcPr>
            <w:tcW w:w="8505" w:type="dxa"/>
            <w:shd w:val="clear" w:color="auto" w:fill="auto"/>
          </w:tcPr>
          <w:p w:rsidR="003919E6" w:rsidRPr="00214658" w:rsidRDefault="003919E6" w:rsidP="00387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146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 утверждении Положения об организации и проведении проверок при осуществлении</w:t>
            </w:r>
            <w:r w:rsidR="0062022D" w:rsidRPr="002146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146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ведомственного </w:t>
            </w:r>
            <w:proofErr w:type="gramStart"/>
            <w:r w:rsidRPr="002146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146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соблюдением</w:t>
            </w:r>
            <w:r w:rsidR="0062022D" w:rsidRPr="002146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146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трудового законодательства и иных правовых актов, содержащих нормы трудового права, в подведомственных организациях администрации муниципального района «Печора»</w:t>
            </w:r>
          </w:p>
          <w:p w:rsidR="003878D0" w:rsidRPr="004D56AC" w:rsidRDefault="003878D0" w:rsidP="00387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3919E6" w:rsidRPr="004D56AC" w:rsidRDefault="003919E6" w:rsidP="003919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3878D0" w:rsidRPr="004D56AC" w:rsidRDefault="004839AB" w:rsidP="003878D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D56AC">
        <w:rPr>
          <w:color w:val="000000" w:themeColor="text1"/>
          <w:spacing w:val="2"/>
          <w:sz w:val="28"/>
          <w:szCs w:val="28"/>
        </w:rPr>
        <w:t>В соответствии со статьей 353.1 </w:t>
      </w:r>
      <w:hyperlink r:id="rId8" w:history="1">
        <w:r w:rsidRPr="004D56AC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Трудового кодекса Российской Ф</w:t>
        </w:r>
        <w:r w:rsidRPr="004D56AC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е</w:t>
        </w:r>
        <w:r w:rsidRPr="004D56AC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дерации</w:t>
        </w:r>
      </w:hyperlink>
      <w:r w:rsidRPr="004D56AC">
        <w:rPr>
          <w:color w:val="000000" w:themeColor="text1"/>
          <w:spacing w:val="2"/>
          <w:sz w:val="28"/>
          <w:szCs w:val="28"/>
        </w:rPr>
        <w:t xml:space="preserve">, Законом Республики Коми от 25.10.2018 N 87-РЗ  "О порядке и условиях осуществления ведомственного </w:t>
      </w:r>
      <w:proofErr w:type="gramStart"/>
      <w:r w:rsidRPr="004D56AC">
        <w:rPr>
          <w:color w:val="000000" w:themeColor="text1"/>
          <w:spacing w:val="2"/>
          <w:sz w:val="28"/>
          <w:szCs w:val="28"/>
        </w:rPr>
        <w:t>контроля за</w:t>
      </w:r>
      <w:proofErr w:type="gramEnd"/>
      <w:r w:rsidRPr="004D56AC">
        <w:rPr>
          <w:color w:val="000000" w:themeColor="text1"/>
          <w:spacing w:val="2"/>
          <w:sz w:val="28"/>
          <w:szCs w:val="28"/>
        </w:rPr>
        <w:t xml:space="preserve"> соблюдением труд</w:t>
      </w:r>
      <w:r w:rsidRPr="004D56AC">
        <w:rPr>
          <w:color w:val="000000" w:themeColor="text1"/>
          <w:spacing w:val="2"/>
          <w:sz w:val="28"/>
          <w:szCs w:val="28"/>
        </w:rPr>
        <w:t>о</w:t>
      </w:r>
      <w:r w:rsidRPr="004D56AC">
        <w:rPr>
          <w:color w:val="000000" w:themeColor="text1"/>
          <w:spacing w:val="2"/>
          <w:sz w:val="28"/>
          <w:szCs w:val="28"/>
        </w:rPr>
        <w:t>вого законодательства и иных правовых актов, содержащих нормы трудов</w:t>
      </w:r>
      <w:r w:rsidRPr="004D56AC">
        <w:rPr>
          <w:color w:val="000000" w:themeColor="text1"/>
          <w:spacing w:val="2"/>
          <w:sz w:val="28"/>
          <w:szCs w:val="28"/>
        </w:rPr>
        <w:t>о</w:t>
      </w:r>
      <w:r w:rsidRPr="004D56AC">
        <w:rPr>
          <w:color w:val="000000" w:themeColor="text1"/>
          <w:spacing w:val="2"/>
          <w:sz w:val="28"/>
          <w:szCs w:val="28"/>
        </w:rPr>
        <w:t>го права</w:t>
      </w:r>
      <w:r w:rsidR="007F4BCE" w:rsidRPr="004D56AC">
        <w:rPr>
          <w:color w:val="000000" w:themeColor="text1"/>
          <w:spacing w:val="2"/>
          <w:sz w:val="28"/>
          <w:szCs w:val="28"/>
        </w:rPr>
        <w:t>»</w:t>
      </w:r>
      <w:r w:rsidRPr="004D56AC">
        <w:rPr>
          <w:color w:val="000000" w:themeColor="text1"/>
          <w:spacing w:val="2"/>
          <w:sz w:val="28"/>
          <w:szCs w:val="28"/>
        </w:rPr>
        <w:t>, Уставом муниципального района  «Печора»</w:t>
      </w:r>
    </w:p>
    <w:p w:rsidR="003878D0" w:rsidRPr="004D56AC" w:rsidRDefault="003878D0" w:rsidP="003878D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878D0" w:rsidRPr="004D56AC" w:rsidRDefault="003878D0" w:rsidP="003878D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839AB" w:rsidRPr="004D56AC" w:rsidRDefault="004839AB" w:rsidP="003878D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D56AC">
        <w:rPr>
          <w:color w:val="000000" w:themeColor="text1"/>
          <w:spacing w:val="2"/>
          <w:sz w:val="28"/>
          <w:szCs w:val="28"/>
        </w:rPr>
        <w:t xml:space="preserve"> администрация </w:t>
      </w:r>
      <w:r w:rsidR="003878D0" w:rsidRPr="004D56AC">
        <w:rPr>
          <w:color w:val="000000" w:themeColor="text1"/>
          <w:spacing w:val="2"/>
          <w:sz w:val="28"/>
          <w:szCs w:val="28"/>
        </w:rPr>
        <w:t>ПОСТАНОВЛЯЕТ</w:t>
      </w:r>
      <w:r w:rsidR="00D96998" w:rsidRPr="004D56AC">
        <w:rPr>
          <w:color w:val="000000" w:themeColor="text1"/>
          <w:spacing w:val="2"/>
          <w:sz w:val="28"/>
          <w:szCs w:val="28"/>
        </w:rPr>
        <w:t>:</w:t>
      </w:r>
    </w:p>
    <w:p w:rsidR="003878D0" w:rsidRPr="004D56AC" w:rsidRDefault="003878D0" w:rsidP="003878D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878D0" w:rsidRPr="004D56AC" w:rsidRDefault="003878D0" w:rsidP="003878D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67C64" w:rsidRDefault="007F4BCE" w:rsidP="003878D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D56AC">
        <w:rPr>
          <w:color w:val="000000" w:themeColor="text1"/>
          <w:spacing w:val="2"/>
          <w:sz w:val="28"/>
          <w:szCs w:val="28"/>
        </w:rPr>
        <w:t xml:space="preserve">1. </w:t>
      </w:r>
      <w:r w:rsidR="004839AB" w:rsidRPr="004D56AC">
        <w:rPr>
          <w:color w:val="000000" w:themeColor="text1"/>
          <w:spacing w:val="2"/>
          <w:sz w:val="28"/>
          <w:szCs w:val="28"/>
        </w:rPr>
        <w:t xml:space="preserve">Утвердить Положение об организации и проведении проверок при осуществлении ведомственного </w:t>
      </w:r>
      <w:proofErr w:type="gramStart"/>
      <w:r w:rsidR="004839AB" w:rsidRPr="004D56AC">
        <w:rPr>
          <w:color w:val="000000" w:themeColor="text1"/>
          <w:spacing w:val="2"/>
          <w:sz w:val="28"/>
          <w:szCs w:val="28"/>
        </w:rPr>
        <w:t>контроля за</w:t>
      </w:r>
      <w:proofErr w:type="gramEnd"/>
      <w:r w:rsidR="004839AB" w:rsidRPr="004D56AC">
        <w:rPr>
          <w:color w:val="000000" w:themeColor="text1"/>
          <w:spacing w:val="2"/>
          <w:sz w:val="28"/>
          <w:szCs w:val="28"/>
        </w:rPr>
        <w:t xml:space="preserve"> соблюдением трудового зак</w:t>
      </w:r>
      <w:r w:rsidR="004839AB" w:rsidRPr="004D56AC">
        <w:rPr>
          <w:color w:val="000000" w:themeColor="text1"/>
          <w:spacing w:val="2"/>
          <w:sz w:val="28"/>
          <w:szCs w:val="28"/>
        </w:rPr>
        <w:t>о</w:t>
      </w:r>
      <w:r w:rsidR="004839AB" w:rsidRPr="004D56AC">
        <w:rPr>
          <w:color w:val="000000" w:themeColor="text1"/>
          <w:spacing w:val="2"/>
          <w:sz w:val="28"/>
          <w:szCs w:val="28"/>
        </w:rPr>
        <w:t>нодательства и иных нормативных правовых актов, с</w:t>
      </w:r>
      <w:r w:rsidR="00F223DB" w:rsidRPr="004D56AC">
        <w:rPr>
          <w:color w:val="000000" w:themeColor="text1"/>
          <w:spacing w:val="2"/>
          <w:sz w:val="28"/>
          <w:szCs w:val="28"/>
        </w:rPr>
        <w:t>одержащих нормы трудового права</w:t>
      </w:r>
      <w:r w:rsidR="004839AB" w:rsidRPr="004D56AC">
        <w:rPr>
          <w:color w:val="000000" w:themeColor="text1"/>
          <w:spacing w:val="2"/>
          <w:sz w:val="28"/>
          <w:szCs w:val="28"/>
        </w:rPr>
        <w:t xml:space="preserve"> в подведомственных организациях </w:t>
      </w:r>
      <w:r w:rsidR="003919E6" w:rsidRPr="004D56AC">
        <w:rPr>
          <w:color w:val="000000" w:themeColor="text1"/>
          <w:spacing w:val="2"/>
          <w:sz w:val="28"/>
          <w:szCs w:val="28"/>
        </w:rPr>
        <w:t>администрации мун</w:t>
      </w:r>
      <w:r w:rsidR="003919E6" w:rsidRPr="004D56AC">
        <w:rPr>
          <w:color w:val="000000" w:themeColor="text1"/>
          <w:spacing w:val="2"/>
          <w:sz w:val="28"/>
          <w:szCs w:val="28"/>
        </w:rPr>
        <w:t>и</w:t>
      </w:r>
      <w:r w:rsidR="003919E6" w:rsidRPr="004D56AC">
        <w:rPr>
          <w:color w:val="000000" w:themeColor="text1"/>
          <w:spacing w:val="2"/>
          <w:sz w:val="28"/>
          <w:szCs w:val="28"/>
        </w:rPr>
        <w:t xml:space="preserve">ципального района «Печора» </w:t>
      </w:r>
      <w:r w:rsidR="009F78B4">
        <w:rPr>
          <w:color w:val="000000" w:themeColor="text1"/>
          <w:spacing w:val="2"/>
          <w:sz w:val="28"/>
          <w:szCs w:val="28"/>
        </w:rPr>
        <w:t xml:space="preserve">(приложение </w:t>
      </w:r>
      <w:r w:rsidR="00F67C64">
        <w:rPr>
          <w:color w:val="000000" w:themeColor="text1"/>
          <w:spacing w:val="2"/>
          <w:sz w:val="28"/>
          <w:szCs w:val="28"/>
        </w:rPr>
        <w:t>1).</w:t>
      </w:r>
    </w:p>
    <w:p w:rsidR="00F67C64" w:rsidRDefault="004839AB" w:rsidP="003878D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D56AC">
        <w:rPr>
          <w:color w:val="000000" w:themeColor="text1"/>
          <w:spacing w:val="2"/>
          <w:sz w:val="28"/>
          <w:szCs w:val="28"/>
        </w:rPr>
        <w:t xml:space="preserve">2. </w:t>
      </w:r>
      <w:r w:rsidR="007F4BCE" w:rsidRPr="004D56AC">
        <w:rPr>
          <w:color w:val="000000" w:themeColor="text1"/>
          <w:spacing w:val="2"/>
          <w:sz w:val="28"/>
          <w:szCs w:val="28"/>
        </w:rPr>
        <w:t xml:space="preserve"> </w:t>
      </w:r>
      <w:r w:rsidRPr="004D56AC">
        <w:rPr>
          <w:color w:val="000000" w:themeColor="text1"/>
          <w:spacing w:val="2"/>
          <w:sz w:val="28"/>
          <w:szCs w:val="28"/>
        </w:rPr>
        <w:t>Утвердить состав комиссии по осуществлению ведомств</w:t>
      </w:r>
      <w:r w:rsidR="003919E6" w:rsidRPr="004D56AC">
        <w:rPr>
          <w:color w:val="000000" w:themeColor="text1"/>
          <w:spacing w:val="2"/>
          <w:sz w:val="28"/>
          <w:szCs w:val="28"/>
        </w:rPr>
        <w:t>енного контроля в а</w:t>
      </w:r>
      <w:r w:rsidR="00E1262B" w:rsidRPr="004D56AC">
        <w:rPr>
          <w:color w:val="000000" w:themeColor="text1"/>
          <w:spacing w:val="2"/>
          <w:sz w:val="28"/>
          <w:szCs w:val="28"/>
        </w:rPr>
        <w:t>дминистрации муниципального района</w:t>
      </w:r>
      <w:r w:rsidRPr="004D56AC">
        <w:rPr>
          <w:color w:val="000000" w:themeColor="text1"/>
          <w:spacing w:val="2"/>
          <w:sz w:val="28"/>
          <w:szCs w:val="28"/>
        </w:rPr>
        <w:t xml:space="preserve"> </w:t>
      </w:r>
      <w:r w:rsidR="00E1262B" w:rsidRPr="004D56AC">
        <w:rPr>
          <w:color w:val="000000" w:themeColor="text1"/>
          <w:spacing w:val="2"/>
          <w:sz w:val="28"/>
          <w:szCs w:val="28"/>
        </w:rPr>
        <w:t xml:space="preserve">«Печора» </w:t>
      </w:r>
      <w:r w:rsidR="009F78B4">
        <w:rPr>
          <w:color w:val="000000" w:themeColor="text1"/>
          <w:spacing w:val="2"/>
          <w:sz w:val="28"/>
          <w:szCs w:val="28"/>
        </w:rPr>
        <w:t>(п</w:t>
      </w:r>
      <w:r w:rsidRPr="004D56AC">
        <w:rPr>
          <w:color w:val="000000" w:themeColor="text1"/>
          <w:spacing w:val="2"/>
          <w:sz w:val="28"/>
          <w:szCs w:val="28"/>
        </w:rPr>
        <w:t>ри</w:t>
      </w:r>
      <w:r w:rsidR="00F67C64">
        <w:rPr>
          <w:color w:val="000000" w:themeColor="text1"/>
          <w:spacing w:val="2"/>
          <w:sz w:val="28"/>
          <w:szCs w:val="28"/>
        </w:rPr>
        <w:t>ложение 2).</w:t>
      </w:r>
    </w:p>
    <w:p w:rsidR="00F67C64" w:rsidRDefault="004839AB" w:rsidP="003878D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D56AC">
        <w:rPr>
          <w:color w:val="000000" w:themeColor="text1"/>
          <w:spacing w:val="2"/>
          <w:sz w:val="28"/>
          <w:szCs w:val="28"/>
        </w:rPr>
        <w:t xml:space="preserve">3. Комиссии </w:t>
      </w:r>
      <w:r w:rsidR="003919E6" w:rsidRPr="004D56AC">
        <w:rPr>
          <w:color w:val="000000" w:themeColor="text1"/>
          <w:spacing w:val="2"/>
          <w:sz w:val="28"/>
          <w:szCs w:val="28"/>
        </w:rPr>
        <w:t xml:space="preserve">администрации муниципального района  «Печора» </w:t>
      </w:r>
      <w:r w:rsidRPr="004D56AC">
        <w:rPr>
          <w:color w:val="000000" w:themeColor="text1"/>
          <w:spacing w:val="2"/>
          <w:sz w:val="28"/>
          <w:szCs w:val="28"/>
        </w:rPr>
        <w:t>по осуществлению ведомств</w:t>
      </w:r>
      <w:r w:rsidR="00F67C64">
        <w:rPr>
          <w:color w:val="000000" w:themeColor="text1"/>
          <w:spacing w:val="2"/>
          <w:sz w:val="28"/>
          <w:szCs w:val="28"/>
        </w:rPr>
        <w:t>енного контроля:</w:t>
      </w:r>
    </w:p>
    <w:p w:rsidR="00F67C64" w:rsidRDefault="003919E6" w:rsidP="003878D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D56AC">
        <w:rPr>
          <w:color w:val="000000" w:themeColor="text1"/>
          <w:spacing w:val="2"/>
          <w:sz w:val="28"/>
          <w:szCs w:val="28"/>
        </w:rPr>
        <w:t>3.1.</w:t>
      </w:r>
      <w:r w:rsidR="004839AB" w:rsidRPr="004D56AC">
        <w:rPr>
          <w:color w:val="000000" w:themeColor="text1"/>
          <w:spacing w:val="2"/>
          <w:sz w:val="28"/>
          <w:szCs w:val="28"/>
        </w:rPr>
        <w:t xml:space="preserve"> обеспечить проведение ведомственного </w:t>
      </w:r>
      <w:proofErr w:type="gramStart"/>
      <w:r w:rsidR="004839AB" w:rsidRPr="004D56AC">
        <w:rPr>
          <w:color w:val="000000" w:themeColor="text1"/>
          <w:spacing w:val="2"/>
          <w:sz w:val="28"/>
          <w:szCs w:val="28"/>
        </w:rPr>
        <w:t>контроля за</w:t>
      </w:r>
      <w:proofErr w:type="gramEnd"/>
      <w:r w:rsidR="004839AB" w:rsidRPr="004D56AC">
        <w:rPr>
          <w:color w:val="000000" w:themeColor="text1"/>
          <w:spacing w:val="2"/>
          <w:sz w:val="28"/>
          <w:szCs w:val="28"/>
        </w:rPr>
        <w:t xml:space="preserve"> соблюден</w:t>
      </w:r>
      <w:r w:rsidR="004839AB" w:rsidRPr="004D56AC">
        <w:rPr>
          <w:color w:val="000000" w:themeColor="text1"/>
          <w:spacing w:val="2"/>
          <w:sz w:val="28"/>
          <w:szCs w:val="28"/>
        </w:rPr>
        <w:t>и</w:t>
      </w:r>
      <w:r w:rsidR="004839AB" w:rsidRPr="004D56AC">
        <w:rPr>
          <w:color w:val="000000" w:themeColor="text1"/>
          <w:spacing w:val="2"/>
          <w:sz w:val="28"/>
          <w:szCs w:val="28"/>
        </w:rPr>
        <w:t>ем трудового законодательства и иных правовых актов, содержащих нормы трудового права, в форме проверок в соответствии с Положением, утве</w:t>
      </w:r>
      <w:r w:rsidR="004839AB" w:rsidRPr="004D56AC">
        <w:rPr>
          <w:color w:val="000000" w:themeColor="text1"/>
          <w:spacing w:val="2"/>
          <w:sz w:val="28"/>
          <w:szCs w:val="28"/>
        </w:rPr>
        <w:t>р</w:t>
      </w:r>
      <w:r w:rsidR="004839AB" w:rsidRPr="004D56AC">
        <w:rPr>
          <w:color w:val="000000" w:themeColor="text1"/>
          <w:spacing w:val="2"/>
          <w:sz w:val="28"/>
          <w:szCs w:val="28"/>
        </w:rPr>
        <w:t>жденным настоящим постановлением;</w:t>
      </w:r>
    </w:p>
    <w:p w:rsidR="00F67C64" w:rsidRDefault="003919E6" w:rsidP="00F67C64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D56AC">
        <w:rPr>
          <w:color w:val="000000" w:themeColor="text1"/>
          <w:spacing w:val="2"/>
          <w:sz w:val="28"/>
          <w:szCs w:val="28"/>
        </w:rPr>
        <w:lastRenderedPageBreak/>
        <w:t>3.2.</w:t>
      </w:r>
      <w:r w:rsidR="004839AB" w:rsidRPr="004D56AC">
        <w:rPr>
          <w:color w:val="000000" w:themeColor="text1"/>
          <w:spacing w:val="2"/>
          <w:sz w:val="28"/>
          <w:szCs w:val="28"/>
        </w:rPr>
        <w:t xml:space="preserve"> ежегодно в срок до 1 февраля года, следующего за отчетным, пред</w:t>
      </w:r>
      <w:r w:rsidR="00D96998" w:rsidRPr="004D56AC">
        <w:rPr>
          <w:color w:val="000000" w:themeColor="text1"/>
          <w:spacing w:val="2"/>
          <w:sz w:val="28"/>
          <w:szCs w:val="28"/>
        </w:rPr>
        <w:t>о</w:t>
      </w:r>
      <w:r w:rsidR="004839AB" w:rsidRPr="004D56AC">
        <w:rPr>
          <w:color w:val="000000" w:themeColor="text1"/>
          <w:spacing w:val="2"/>
          <w:sz w:val="28"/>
          <w:szCs w:val="28"/>
        </w:rPr>
        <w:t xml:space="preserve">ставлять </w:t>
      </w:r>
      <w:r w:rsidR="00B133BA" w:rsidRPr="004D56AC">
        <w:rPr>
          <w:color w:val="000000" w:themeColor="text1"/>
          <w:spacing w:val="2"/>
          <w:sz w:val="28"/>
          <w:szCs w:val="28"/>
        </w:rPr>
        <w:t>в Министерство труда, занятости</w:t>
      </w:r>
      <w:r w:rsidR="00D96998" w:rsidRPr="004D56AC">
        <w:rPr>
          <w:color w:val="000000" w:themeColor="text1"/>
          <w:spacing w:val="2"/>
          <w:sz w:val="28"/>
          <w:szCs w:val="28"/>
        </w:rPr>
        <w:t xml:space="preserve"> и социальной защиты Ре</w:t>
      </w:r>
      <w:r w:rsidR="00D96998" w:rsidRPr="004D56AC">
        <w:rPr>
          <w:color w:val="000000" w:themeColor="text1"/>
          <w:spacing w:val="2"/>
          <w:sz w:val="28"/>
          <w:szCs w:val="28"/>
        </w:rPr>
        <w:t>с</w:t>
      </w:r>
      <w:r w:rsidR="00D96998" w:rsidRPr="004D56AC">
        <w:rPr>
          <w:color w:val="000000" w:themeColor="text1"/>
          <w:spacing w:val="2"/>
          <w:sz w:val="28"/>
          <w:szCs w:val="28"/>
        </w:rPr>
        <w:t xml:space="preserve">публики Коми </w:t>
      </w:r>
      <w:r w:rsidR="004839AB" w:rsidRPr="004D56AC">
        <w:rPr>
          <w:color w:val="000000" w:themeColor="text1"/>
          <w:spacing w:val="2"/>
          <w:sz w:val="28"/>
          <w:szCs w:val="28"/>
        </w:rPr>
        <w:t xml:space="preserve">сводную годовую информацию о проведенных проверках </w:t>
      </w:r>
      <w:r w:rsidR="00E741D7">
        <w:rPr>
          <w:color w:val="000000" w:themeColor="text1"/>
          <w:spacing w:val="2"/>
          <w:sz w:val="28"/>
          <w:szCs w:val="28"/>
        </w:rPr>
        <w:t>в подведомственных организациях по установленной форме (</w:t>
      </w:r>
      <w:r w:rsidR="006D34DB">
        <w:rPr>
          <w:color w:val="000000" w:themeColor="text1"/>
          <w:spacing w:val="2"/>
          <w:sz w:val="28"/>
          <w:szCs w:val="28"/>
        </w:rPr>
        <w:t>приложение 3).</w:t>
      </w:r>
    </w:p>
    <w:p w:rsidR="00F67C64" w:rsidRDefault="00D96998" w:rsidP="00F67C64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D56AC">
        <w:rPr>
          <w:color w:val="000000" w:themeColor="text1"/>
          <w:spacing w:val="2"/>
          <w:sz w:val="28"/>
          <w:szCs w:val="28"/>
        </w:rPr>
        <w:t xml:space="preserve">4. Настоящее постановление вступает в силу со дня его </w:t>
      </w:r>
      <w:r w:rsidR="003919E6" w:rsidRPr="004D56AC">
        <w:rPr>
          <w:color w:val="000000" w:themeColor="text1"/>
          <w:spacing w:val="2"/>
          <w:sz w:val="28"/>
          <w:szCs w:val="28"/>
        </w:rPr>
        <w:t>подписания</w:t>
      </w:r>
      <w:r w:rsidRPr="004D56AC">
        <w:rPr>
          <w:color w:val="000000" w:themeColor="text1"/>
          <w:spacing w:val="2"/>
          <w:sz w:val="28"/>
          <w:szCs w:val="28"/>
        </w:rPr>
        <w:t xml:space="preserve"> и подлежит размещению на официальном сайте </w:t>
      </w:r>
      <w:r w:rsidR="009F78B4">
        <w:rPr>
          <w:color w:val="000000" w:themeColor="text1"/>
          <w:spacing w:val="2"/>
          <w:sz w:val="28"/>
          <w:szCs w:val="28"/>
        </w:rPr>
        <w:t>а</w:t>
      </w:r>
      <w:r w:rsidRPr="004D56AC">
        <w:rPr>
          <w:color w:val="000000" w:themeColor="text1"/>
          <w:spacing w:val="2"/>
          <w:sz w:val="28"/>
          <w:szCs w:val="28"/>
        </w:rPr>
        <w:t>дминистрации муниципал</w:t>
      </w:r>
      <w:r w:rsidRPr="004D56AC">
        <w:rPr>
          <w:color w:val="000000" w:themeColor="text1"/>
          <w:spacing w:val="2"/>
          <w:sz w:val="28"/>
          <w:szCs w:val="28"/>
        </w:rPr>
        <w:t>ь</w:t>
      </w:r>
      <w:r w:rsidRPr="004D56AC">
        <w:rPr>
          <w:color w:val="000000" w:themeColor="text1"/>
          <w:spacing w:val="2"/>
          <w:sz w:val="28"/>
          <w:szCs w:val="28"/>
        </w:rPr>
        <w:t xml:space="preserve">ного района «Печора» в информационно-телекоммуникационной сети </w:t>
      </w:r>
      <w:r w:rsidR="00F67C64">
        <w:rPr>
          <w:color w:val="000000" w:themeColor="text1"/>
          <w:spacing w:val="2"/>
          <w:sz w:val="28"/>
          <w:szCs w:val="28"/>
        </w:rPr>
        <w:t>«</w:t>
      </w:r>
      <w:r w:rsidRPr="004D56AC">
        <w:rPr>
          <w:color w:val="000000" w:themeColor="text1"/>
          <w:spacing w:val="2"/>
          <w:sz w:val="28"/>
          <w:szCs w:val="28"/>
        </w:rPr>
        <w:t>И</w:t>
      </w:r>
      <w:r w:rsidRPr="004D56AC">
        <w:rPr>
          <w:color w:val="000000" w:themeColor="text1"/>
          <w:spacing w:val="2"/>
          <w:sz w:val="28"/>
          <w:szCs w:val="28"/>
        </w:rPr>
        <w:t>н</w:t>
      </w:r>
      <w:r w:rsidRPr="004D56AC">
        <w:rPr>
          <w:color w:val="000000" w:themeColor="text1"/>
          <w:spacing w:val="2"/>
          <w:sz w:val="28"/>
          <w:szCs w:val="28"/>
        </w:rPr>
        <w:t>тер</w:t>
      </w:r>
      <w:r w:rsidR="00F67C64">
        <w:rPr>
          <w:color w:val="000000" w:themeColor="text1"/>
          <w:spacing w:val="2"/>
          <w:sz w:val="28"/>
          <w:szCs w:val="28"/>
        </w:rPr>
        <w:t>нет».</w:t>
      </w:r>
    </w:p>
    <w:p w:rsidR="003B5FF6" w:rsidRPr="004D56AC" w:rsidRDefault="00D96998" w:rsidP="00F67C64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D56AC">
        <w:rPr>
          <w:color w:val="000000" w:themeColor="text1"/>
          <w:spacing w:val="2"/>
          <w:sz w:val="28"/>
          <w:szCs w:val="28"/>
        </w:rPr>
        <w:t xml:space="preserve">5. </w:t>
      </w:r>
      <w:proofErr w:type="gramStart"/>
      <w:r w:rsidRPr="004D56AC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4D56AC">
        <w:rPr>
          <w:color w:val="000000" w:themeColor="text1"/>
          <w:spacing w:val="2"/>
          <w:sz w:val="28"/>
          <w:szCs w:val="28"/>
        </w:rPr>
        <w:t xml:space="preserve"> исполнением настоящего постановления </w:t>
      </w:r>
      <w:r w:rsidR="004174E2">
        <w:rPr>
          <w:color w:val="000000" w:themeColor="text1"/>
          <w:spacing w:val="2"/>
          <w:sz w:val="28"/>
          <w:szCs w:val="28"/>
        </w:rPr>
        <w:t>оставляю з</w:t>
      </w:r>
      <w:r w:rsidR="00214658">
        <w:rPr>
          <w:color w:val="000000" w:themeColor="text1"/>
          <w:spacing w:val="2"/>
          <w:sz w:val="28"/>
          <w:szCs w:val="28"/>
        </w:rPr>
        <w:t>а со</w:t>
      </w:r>
      <w:r w:rsidR="005B4A6E">
        <w:rPr>
          <w:color w:val="000000" w:themeColor="text1"/>
          <w:spacing w:val="2"/>
          <w:sz w:val="28"/>
          <w:szCs w:val="28"/>
        </w:rPr>
        <w:t>бой</w:t>
      </w:r>
      <w:r w:rsidR="006755E0">
        <w:rPr>
          <w:color w:val="000000" w:themeColor="text1"/>
          <w:spacing w:val="2"/>
          <w:sz w:val="28"/>
          <w:szCs w:val="28"/>
        </w:rPr>
        <w:t>.</w:t>
      </w:r>
    </w:p>
    <w:p w:rsidR="003878D0" w:rsidRPr="004D56AC" w:rsidRDefault="003878D0" w:rsidP="003878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878D0" w:rsidRPr="004D56AC" w:rsidRDefault="003878D0" w:rsidP="003878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878D0" w:rsidRPr="004D56AC" w:rsidRDefault="003878D0" w:rsidP="003878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223DB" w:rsidRPr="004D56AC" w:rsidRDefault="00F223DB" w:rsidP="00F2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района </w:t>
      </w:r>
      <w:r w:rsidR="005B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</w:p>
    <w:p w:rsidR="00F223DB" w:rsidRPr="004D56AC" w:rsidRDefault="00F223DB" w:rsidP="003B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администрации                                                     </w:t>
      </w:r>
      <w:r w:rsidR="003B5FF6" w:rsidRPr="004D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4D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878D0" w:rsidRPr="004D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5FF6" w:rsidRPr="004D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В.А. Серов</w:t>
      </w:r>
    </w:p>
    <w:p w:rsidR="00F223DB" w:rsidRPr="004D56AC" w:rsidRDefault="00F223DB" w:rsidP="004839AB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839AB" w:rsidRPr="004D56AC" w:rsidRDefault="004839AB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CE" w:rsidRPr="004D56AC" w:rsidRDefault="007F4BCE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CE" w:rsidRPr="004D56AC" w:rsidRDefault="007F4BCE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CE" w:rsidRPr="004D56AC" w:rsidRDefault="007F4BCE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CE" w:rsidRPr="004D56AC" w:rsidRDefault="007F4BCE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CE" w:rsidRPr="004D56AC" w:rsidRDefault="007F4BCE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CE" w:rsidRPr="004D56AC" w:rsidRDefault="007F4BCE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8D0" w:rsidRPr="004D56AC" w:rsidRDefault="003878D0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8D0" w:rsidRPr="004D56AC" w:rsidRDefault="003878D0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8D0" w:rsidRPr="004D56AC" w:rsidRDefault="003878D0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8D0" w:rsidRPr="004D56AC" w:rsidRDefault="003878D0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8D0" w:rsidRPr="004D56AC" w:rsidRDefault="003878D0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8D0" w:rsidRPr="004D56AC" w:rsidRDefault="003878D0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226" w:rsidRPr="004D56AC" w:rsidRDefault="000F1226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4E2" w:rsidRDefault="000F1226" w:rsidP="009B342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Приложение </w:t>
      </w:r>
      <w:r w:rsidR="007F4BCE" w:rsidRPr="004D56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4174E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7F4BCE" w:rsidRPr="004D56AC" w:rsidRDefault="000F1226" w:rsidP="009B342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D56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 постановлению</w:t>
      </w:r>
      <w:r w:rsidR="004174E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D56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администрации МР «Печора»</w:t>
      </w:r>
    </w:p>
    <w:p w:rsidR="009B342C" w:rsidRPr="004D56AC" w:rsidRDefault="003D50C9" w:rsidP="009B342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от «14» </w:t>
      </w:r>
      <w:r w:rsidR="00A8770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января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2021 г. № 11</w:t>
      </w:r>
    </w:p>
    <w:p w:rsidR="009B342C" w:rsidRPr="004D56AC" w:rsidRDefault="009B342C" w:rsidP="009B342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B342C" w:rsidRPr="004D56AC" w:rsidRDefault="009B342C" w:rsidP="009B342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B63B5C" w:rsidRPr="004D56AC" w:rsidRDefault="007F4BCE" w:rsidP="009B34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D56A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Положение </w:t>
      </w:r>
    </w:p>
    <w:p w:rsidR="002F5D15" w:rsidRDefault="007F4BCE" w:rsidP="009B34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D56A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об организации и проведении проверок при осуществлении </w:t>
      </w:r>
    </w:p>
    <w:p w:rsidR="009B342C" w:rsidRPr="004D56AC" w:rsidRDefault="007F4BCE" w:rsidP="009B34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D56A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ведомственного </w:t>
      </w:r>
      <w:proofErr w:type="gramStart"/>
      <w:r w:rsidRPr="004D56A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контроля за</w:t>
      </w:r>
      <w:proofErr w:type="gramEnd"/>
      <w:r w:rsidRPr="004D56A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721D10" w:rsidRPr="004D56A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администрации МР «Печора»</w:t>
      </w:r>
    </w:p>
    <w:p w:rsidR="009B342C" w:rsidRPr="004D56AC" w:rsidRDefault="009B342C" w:rsidP="009B34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9B342C" w:rsidRPr="004D56AC" w:rsidRDefault="009B342C" w:rsidP="009B34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B63B5C" w:rsidRPr="00214658" w:rsidRDefault="007F4BCE" w:rsidP="0021465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1465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Общие положения</w:t>
      </w:r>
    </w:p>
    <w:p w:rsidR="00B01678" w:rsidRPr="004D56AC" w:rsidRDefault="00B01678" w:rsidP="00B63B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24681" w:rsidRPr="00214658" w:rsidRDefault="00214658" w:rsidP="002146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об организации и проведении проверок при осуществлении ведомственного контроля за соблюдением трудового закон</w:t>
      </w:r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дательства и иных нормативных правовых актов, содержащих нормы труд</w:t>
      </w:r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права в подведомственных организациях администрации МР «Печора» (далее </w:t>
      </w:r>
      <w:r w:rsidR="005B4A6E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Положение) разработано в соответствии с </w:t>
      </w:r>
      <w:hyperlink r:id="rId9" w:history="1">
        <w:r w:rsidR="00724681" w:rsidRPr="00214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 Ро</w:t>
        </w:r>
        <w:r w:rsidR="00724681" w:rsidRPr="00214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="00724681" w:rsidRPr="00214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сийской Федерации</w:t>
        </w:r>
      </w:hyperlink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> и Законом Республики Коми от 25.10.2018 N 87-РЗ  «О порядке и условиях осуществления ведомственного контроля за соблюден</w:t>
      </w:r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>ем трудового законодательства и</w:t>
      </w:r>
      <w:proofErr w:type="gramEnd"/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правовых актов, содержащих нормы трудового права», и устанавливает порядок и условия осуществления ведо</w:t>
      </w:r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ственного </w:t>
      </w:r>
      <w:proofErr w:type="gramStart"/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(далее </w:t>
      </w:r>
      <w:r w:rsidR="005B4A6E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ведомственный контроль) в подведомственных организациях администрации МР «Печора» (далее </w:t>
      </w:r>
      <w:r w:rsidR="005B4A6E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24681" w:rsidRPr="0021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подведомственные организации).</w:t>
      </w:r>
    </w:p>
    <w:p w:rsidR="00724681" w:rsidRPr="004D56AC" w:rsidRDefault="00724681" w:rsidP="00714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Подведомственной организацией является муниципальное автономное учреждение, муниципальное унитарное предприятие, муниципальное бю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жетное учреждение, функции и полномочия учредителя которого осущест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ляет администрация муниципального района «Печора».</w:t>
      </w:r>
    </w:p>
    <w:p w:rsidR="00724681" w:rsidRPr="004D56AC" w:rsidRDefault="00724681" w:rsidP="00714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осуществлению ведомственного контроля администрации муниципального района «Печора», утвержденная постановлением админ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страции муниципального района «Печора», является уполномоченным орг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ном по организации и проведению проверок при осуществлении ведомстве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</w:t>
      </w:r>
      <w:proofErr w:type="gramStart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трудового законодательства и иных норм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тивных правовых актов, содержащих нормы трудового права (далее </w:t>
      </w:r>
      <w:r w:rsidR="005B4A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номоченный орган, Комиссия).</w:t>
      </w:r>
    </w:p>
    <w:p w:rsidR="00724681" w:rsidRDefault="00724681" w:rsidP="00714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D56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1.2. Ведомственный контроль проводится в целях предупреждения, выявления и пресечения нарушений трудового законодательства и иных нормативных правовых актов, содержащих нормы трудового права.</w:t>
      </w:r>
    </w:p>
    <w:p w:rsidR="00714188" w:rsidRPr="004D56AC" w:rsidRDefault="00714188" w:rsidP="00714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D56AC" w:rsidRDefault="004D56AC" w:rsidP="00714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4174E2" w:rsidRPr="004D56AC" w:rsidRDefault="004174E2" w:rsidP="00714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B01678" w:rsidRPr="004D56AC" w:rsidRDefault="003F51A5" w:rsidP="00714188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D56A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2. Предмет ведомственного контроля</w:t>
      </w:r>
    </w:p>
    <w:p w:rsidR="00B01678" w:rsidRPr="004D56AC" w:rsidRDefault="00B01678" w:rsidP="0071418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D56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</w:p>
    <w:p w:rsidR="007F4BCE" w:rsidRPr="004D56AC" w:rsidRDefault="00164B76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2.1. Предметом ведомственного контроля, осуществляемого уполном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ченным органом, является 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права, а также проведение мероприятий по предотвращению причинения вреда жизни и здоровью работников подведомственных организаций и нарушения их тр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довых прав, в том числе по направлениям:</w:t>
      </w:r>
    </w:p>
    <w:p w:rsidR="00164B76" w:rsidRPr="004D56AC" w:rsidRDefault="00463331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21D10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B76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социальное партнерство в сфере трудовых отношений;</w:t>
      </w:r>
    </w:p>
    <w:p w:rsidR="00164B76" w:rsidRPr="004D56AC" w:rsidRDefault="00463331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1D10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B76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договоры</w:t>
      </w:r>
      <w:r w:rsidR="002F09A2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4B76" w:rsidRPr="004D56AC" w:rsidRDefault="00463331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21D10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B76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рабочее время</w:t>
      </w:r>
      <w:r w:rsidR="00884D16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время отдыха</w:t>
      </w:r>
      <w:r w:rsidR="00164B76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4B76" w:rsidRPr="004D56AC" w:rsidRDefault="00463331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21D10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D16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материальная ответственность сторон трудовых отношений</w:t>
      </w:r>
      <w:r w:rsidR="002F09A2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09A2" w:rsidRPr="004D56AC" w:rsidRDefault="00463331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21D10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9A2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оплата и нормирование труда;</w:t>
      </w:r>
    </w:p>
    <w:p w:rsidR="002F09A2" w:rsidRPr="004D56AC" w:rsidRDefault="00463331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21D10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9A2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D16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действующих коллективных договоров</w:t>
      </w:r>
      <w:r w:rsidR="002F09A2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09A2" w:rsidRPr="004D56AC" w:rsidRDefault="00463331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21D10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9A2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трудовой распорядок, дисциплина труда;</w:t>
      </w:r>
    </w:p>
    <w:p w:rsidR="002F09A2" w:rsidRPr="004D56AC" w:rsidRDefault="00463331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01678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9A2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D16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квалификация работников, аттестация работников, профессионал</w:t>
      </w:r>
      <w:r w:rsidR="00884D16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84D16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ные стандарты</w:t>
      </w:r>
      <w:r w:rsidR="002F09A2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09A2" w:rsidRPr="004D56AC" w:rsidRDefault="00463331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21D10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9A2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охрана труда;</w:t>
      </w:r>
    </w:p>
    <w:p w:rsidR="002F09A2" w:rsidRPr="004D56AC" w:rsidRDefault="00463331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21D10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9A2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D16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оценка условий труда</w:t>
      </w:r>
      <w:r w:rsidR="002F09A2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4681" w:rsidRDefault="00463331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2F09A2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регулирования труда отдельных категорий работни</w:t>
      </w:r>
      <w:r w:rsidR="00724681">
        <w:rPr>
          <w:rFonts w:ascii="Times New Roman" w:hAnsi="Times New Roman" w:cs="Times New Roman"/>
          <w:color w:val="000000" w:themeColor="text1"/>
          <w:sz w:val="28"/>
          <w:szCs w:val="28"/>
        </w:rPr>
        <w:t>ков.</w:t>
      </w:r>
    </w:p>
    <w:p w:rsidR="004D56AC" w:rsidRPr="004D56AC" w:rsidRDefault="004D56A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6AC" w:rsidRPr="004D56AC" w:rsidRDefault="002F09A2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Порядок и условия осуществления ведомственного контроля</w:t>
      </w:r>
    </w:p>
    <w:p w:rsidR="004D56AC" w:rsidRPr="004D56AC" w:rsidRDefault="004D56AC" w:rsidP="00714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Ведомственный контроль в подведомственных организациях </w:t>
      </w:r>
      <w:r w:rsidR="00721D10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 w:rsidR="00721D10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1D10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МР «Печора»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виде плановых и (или) внеплан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вых проверок, срок проведения которых не может превышать 20 рабочих дней.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2. Проверка пр</w:t>
      </w:r>
      <w:r w:rsidR="00721D10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оводится на основании р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аспоряжения главы</w:t>
      </w:r>
      <w:r w:rsidR="00C15A8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</w:t>
      </w:r>
      <w:r w:rsidR="00C15A8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15A8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района </w:t>
      </w:r>
      <w:r w:rsidR="005B4A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15A8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(далее </w:t>
      </w:r>
      <w:r w:rsidR="005B4A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упо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номоченного органа).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15A8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распоряжении руководителя уполномоченного органа указыв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ются:</w:t>
      </w:r>
    </w:p>
    <w:p w:rsidR="004D56AC" w:rsidRDefault="003907C5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уполномоченного органа, осуществляющего ведо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ственный контроль в подведомственных организациях;</w:t>
      </w:r>
    </w:p>
    <w:p w:rsidR="004D56AC" w:rsidRDefault="003907C5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и должность лица (лиц), уполномоченн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spellStart"/>
      <w:proofErr w:type="gramEnd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) на проведение проверки;</w:t>
      </w:r>
    </w:p>
    <w:p w:rsidR="004D56AC" w:rsidRDefault="003907C5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подведомственной организации, в отношен</w:t>
      </w:r>
      <w:r w:rsidR="004D56A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ии кот</w:t>
      </w:r>
      <w:r w:rsidR="004D56A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56A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рой проводится проверка;</w:t>
      </w:r>
    </w:p>
    <w:p w:rsidR="004D56AC" w:rsidRDefault="003907C5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C15A8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вид, предмет пров</w:t>
      </w:r>
      <w:r w:rsidR="004D56A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ерки и основания ее проведения;</w:t>
      </w:r>
    </w:p>
    <w:p w:rsidR="004D56AC" w:rsidRDefault="003907C5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C15A8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6A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проверяемый период;</w:t>
      </w:r>
    </w:p>
    <w:p w:rsidR="004D56AC" w:rsidRDefault="003907C5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C15A8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начала и</w:t>
      </w:r>
      <w:r w:rsidR="004D56A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окончания проведения проверки.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4. Руководитель, иное уполномоченное должностное лицо подведо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организации обязаны предоставить лицу (лицам), уполномоченн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у(</w:t>
      </w:r>
      <w:proofErr w:type="spellStart"/>
      <w:proofErr w:type="gramEnd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proofErr w:type="spellEnd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) на проведение проверки, документы, связанные с предметом прове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ки, а также обеспечить доступ в используемые подведомственной организ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4D56A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ией помещения и к оборудованию.</w:t>
      </w:r>
      <w:r w:rsidR="006D3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документов и </w:t>
      </w:r>
      <w:proofErr w:type="gramStart"/>
      <w:r w:rsidR="006D34DB">
        <w:rPr>
          <w:rFonts w:ascii="Times New Roman" w:hAnsi="Times New Roman" w:cs="Times New Roman"/>
          <w:color w:val="000000" w:themeColor="text1"/>
          <w:sz w:val="28"/>
          <w:szCs w:val="28"/>
        </w:rPr>
        <w:t>локальных актов подведомственной организации, запрашиваемых при проведении меропри</w:t>
      </w:r>
      <w:r w:rsidR="006D34D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34DB">
        <w:rPr>
          <w:rFonts w:ascii="Times New Roman" w:hAnsi="Times New Roman" w:cs="Times New Roman"/>
          <w:color w:val="000000" w:themeColor="text1"/>
          <w:sz w:val="28"/>
          <w:szCs w:val="28"/>
        </w:rPr>
        <w:t>тий по контролю представлен</w:t>
      </w:r>
      <w:proofErr w:type="gramEnd"/>
      <w:r w:rsidR="006D3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1 к настоящему Положению.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5. Лицо (лица), уполномоченно</w:t>
      </w:r>
      <w:proofErr w:type="gramStart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spellStart"/>
      <w:proofErr w:type="gramEnd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) на проведение проверки, им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ет(ют) право беспрепятственно посещать подведомственную орган</w:t>
      </w:r>
      <w:r w:rsidR="004D56A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изацию при проведении проверки.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6. При проведении проверки лицо (лица), уполномоченно</w:t>
      </w:r>
      <w:proofErr w:type="gramStart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spellStart"/>
      <w:proofErr w:type="gramEnd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) на прове</w:t>
      </w:r>
      <w:r w:rsidR="004D56A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дение проверки, не вправе:</w:t>
      </w:r>
    </w:p>
    <w:p w:rsidR="004D56AC" w:rsidRDefault="00C15A89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3.6.1.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требовать представления документов, если они не относятся к предмету пр</w:t>
      </w:r>
      <w:r w:rsidR="004D56A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оверки;</w:t>
      </w:r>
    </w:p>
    <w:p w:rsidR="004365EF" w:rsidRPr="004D56AC" w:rsidRDefault="00C15A89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3.6.2.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распространять информацию, полученную в результате провед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ния проверки, составляющую государственную, служебную, иную охраня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мую законом тайну, за исключением случаев, предусмотренных законод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:rsidR="00C15A89" w:rsidRPr="004D56AC" w:rsidRDefault="00C15A89" w:rsidP="00714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5EF" w:rsidRDefault="004365EF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Плановая проверка</w:t>
      </w:r>
    </w:p>
    <w:p w:rsidR="004D56AC" w:rsidRDefault="004D56AC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6AC" w:rsidRDefault="004D56A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4.1. Плановая проверка подведомственной организации проводится не чаще одного раза в 3 года на основании ежегодного плана проведения план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вых проверок, который разрабатывается и утверждается администрацией м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 «Печора» в срок до 10 декабря года, предшествующего году проведения плановой проверки.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2. Ежегодный план размещается на официальном сайте уполном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ченного органа в информационно-телекоммуникационной сети </w:t>
      </w:r>
      <w:r w:rsidR="005B4A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B4A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календарных дней со дня его утверждения.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3. В ежегодном плане указываются:</w:t>
      </w:r>
    </w:p>
    <w:p w:rsidR="004D56AC" w:rsidRDefault="003907C5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уполномоченного органа, осуществляющего плановые проверки;</w:t>
      </w:r>
    </w:p>
    <w:p w:rsidR="004D56AC" w:rsidRDefault="003907C5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предмет плановой проверки и основания ее проведения;</w:t>
      </w:r>
    </w:p>
    <w:p w:rsidR="004D56AC" w:rsidRDefault="003907C5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и место нахождения подведомственных организаций, деятельность которых подлежит плановой проверке;</w:t>
      </w:r>
    </w:p>
    <w:p w:rsidR="004D56AC" w:rsidRDefault="003907C5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дата начала и сроки проведения плановой проверки;</w:t>
      </w:r>
    </w:p>
    <w:p w:rsidR="004D56AC" w:rsidRDefault="003907C5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проверяемый период.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4. Основанием для включения плановой проверки в ежегодный план является истечение 3</w:t>
      </w:r>
      <w:r w:rsidR="00C15A8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дня:</w:t>
      </w:r>
    </w:p>
    <w:p w:rsidR="004D56AC" w:rsidRDefault="00C15A89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4.4.1. 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регистрации подведомственной организации;</w:t>
      </w:r>
    </w:p>
    <w:p w:rsidR="004D56AC" w:rsidRDefault="00C15A89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4.4.2.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окончания проведения последней плановой проверки подведо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организации.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5. Не допускается включение уполномоченным органом в ежегодный план плановой проверки подведомственной организации в случае, если в о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ношении нее предусмотрено проведение в соответствующем году плановой проверки федеральным органом исполнительной власти, уполномоченным на осуществление федерального государственного надзора за соблюдением тр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дового законодательства и иных нормативных правовых актов, содержащих нормы трудового права.</w:t>
      </w:r>
    </w:p>
    <w:p w:rsidR="004365EF" w:rsidRP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 проведении плановой проверки подведомственная организация уведомляется уполномоченным органом не </w:t>
      </w:r>
      <w:proofErr w:type="gramStart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рабочих дня до начала ее проведения посре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дством направления копии  распоряжения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водителя уполномоченного органа о проведении плановой проверки зака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ным почтовым отправлением с уведомлением о вручении или иным досту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365EF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ным способом.</w:t>
      </w:r>
    </w:p>
    <w:p w:rsidR="002F09A2" w:rsidRPr="004D56AC" w:rsidRDefault="002F09A2" w:rsidP="00714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6AC" w:rsidRDefault="007B42BD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Внеплановая проверка</w:t>
      </w:r>
    </w:p>
    <w:p w:rsidR="003E6C73" w:rsidRDefault="003E6C73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6AC" w:rsidRDefault="004D56A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5.1. Основаниями для проведения внеплановой проверки являются:</w:t>
      </w:r>
    </w:p>
    <w:p w:rsidR="004D56AC" w:rsidRDefault="00C15A89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5.1.1.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 гражданина, работающего в подведомственной орг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низации, о нарушении подведомственной организацие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й трудового законод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 w:rsidR="004D56AC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</w:p>
    <w:p w:rsidR="00724681" w:rsidRDefault="00C15A89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5.1.2.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 гражданина, работавшего в подведомственной орг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низации, о нарушении подведомственной организацией трудового законод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при условии, если это обращение направлено в уполномоченный о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 не позднее 30 календарных дней </w:t>
      </w:r>
      <w:proofErr w:type="gramStart"/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с даты расторжения</w:t>
      </w:r>
      <w:proofErr w:type="gramEnd"/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договора между гражданином и подведомственной организацией.</w:t>
      </w:r>
    </w:p>
    <w:p w:rsidR="004D56AC" w:rsidRDefault="007B42BD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обращение гражданина направлено в уполномоченный орган по истечении 30 календарных дней </w:t>
      </w:r>
      <w:proofErr w:type="gramStart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с даты расторжения</w:t>
      </w:r>
      <w:proofErr w:type="gramEnd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д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говора между гражданином и подведомственной организацией, внеплановая проверка не проводится, о чем в течение 7 календарных дней со дня рег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страции обр</w:t>
      </w:r>
      <w:r w:rsidR="004D56AC">
        <w:rPr>
          <w:rFonts w:ascii="Times New Roman" w:hAnsi="Times New Roman" w:cs="Times New Roman"/>
          <w:color w:val="000000" w:themeColor="text1"/>
          <w:sz w:val="28"/>
          <w:szCs w:val="28"/>
        </w:rPr>
        <w:t>ащения сообщается гражданину;</w:t>
      </w:r>
    </w:p>
    <w:p w:rsidR="004D56AC" w:rsidRDefault="00C15A89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5.1.3.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органов государственной власти Республики Коми, органов местного самоуправления в Республике Коми, профессиональных союзов и иных организаций о фактах нарушения подведом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орган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зацией трудового </w:t>
      </w:r>
      <w:r w:rsidR="004D56A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законодательства;</w:t>
      </w:r>
    </w:p>
    <w:p w:rsidR="004D56AC" w:rsidRDefault="00C15A89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5.1.4. 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истечение срока предоставления подведомственной организац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ей в уполномоченный орган отчета об устранении нарушений трудового з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конодательства, выявленных при проведении про</w:t>
      </w:r>
      <w:r w:rsidR="004D56AC">
        <w:rPr>
          <w:rFonts w:ascii="Times New Roman" w:hAnsi="Times New Roman" w:cs="Times New Roman"/>
          <w:color w:val="000000" w:themeColor="text1"/>
          <w:sz w:val="28"/>
          <w:szCs w:val="28"/>
        </w:rPr>
        <w:t>верки.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2. Обращения, не позволяющие установить лицо, обратившееся в уполномоченный орган, а также обращения, не содержащие сведений о фа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тах нарушения подведомственной организацией трудового законодательства, не могут служить основанием для проведения внеплановой проверки</w:t>
      </w:r>
      <w:r w:rsidR="004D56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42BD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3. О проведении внеплановой проверки подведомственная организ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ция уведомляется уполномоченным органом не позднее 1 рабочего дня до начала ее проведения посредством направления копии приказа (распоряж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B42B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ния) руководителя уполномоченного органа о проведении проверки любым доступным способом, позволяющим достоверно установить его получение подведомственной организацией.</w:t>
      </w:r>
    </w:p>
    <w:p w:rsidR="004D56AC" w:rsidRDefault="004D56A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6AC" w:rsidRDefault="004D56A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6AC" w:rsidRDefault="004D56A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188" w:rsidRPr="004D56AC" w:rsidRDefault="00714188" w:rsidP="006D3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6AC" w:rsidRDefault="001A41BC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Оформление результатов проведения проверки</w:t>
      </w:r>
    </w:p>
    <w:p w:rsidR="003E6C73" w:rsidRDefault="003E6C73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6AC" w:rsidRDefault="00BE40B7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1. По результатам проведения проверки лицом (лицами), уполном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ченны</w:t>
      </w:r>
      <w:proofErr w:type="gramStart"/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ми) на проведение проверки, составляется акт проверки в двух э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зем</w:t>
      </w:r>
      <w:r w:rsidR="009676B6">
        <w:rPr>
          <w:rFonts w:ascii="Times New Roman" w:hAnsi="Times New Roman" w:cs="Times New Roman"/>
          <w:color w:val="000000" w:themeColor="text1"/>
          <w:sz w:val="28"/>
          <w:szCs w:val="28"/>
        </w:rPr>
        <w:t>плярах по форме согласно приложению 2 к настоящему Положению.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 акте проверки указываются: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1) дата составления акта проверки;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наименование уполномоченного органа;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3) фамилия, имя, отчество и должность лица (лиц), уполномоченн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spellStart"/>
      <w:proofErr w:type="gramEnd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) на проведение проверки;</w:t>
      </w:r>
    </w:p>
    <w:p w:rsidR="004D56AC" w:rsidRDefault="00BE40B7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4) дата и номер распоряжения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уполномоченного органа, на основании которого проведена проверка;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наименование проверяемой подведомственной организации, а также фамилия, имя, отчество и должность руководителя или уполномоченного должностного лица подведомственной организации, </w:t>
      </w:r>
      <w:proofErr w:type="gramStart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присутствовавших</w:t>
      </w:r>
      <w:proofErr w:type="gramEnd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проверки;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6) дата начала и дата окончания проведения проверки;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7) проверяемый период;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8) выявленные нарушения трудового законодательства.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Если в ходе проверки нарушений трудового законодательства не выя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лено, в акте проверки делается запись об их отсутствии;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9) меры, необходимые для устранения подведомственной организацией выявленных нарушений трудового законодательства;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10) срок устранения выявленных нарушений трудового законодател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ства.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11) срок представления подведомственной организацией в уполном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ченный орган отчета об устранении нарушений трудового законодательства, выявленных при проведении проверки;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12) сведения об ознакомлении или отказе в ознакомлении с актом пр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верки руководителя или уполномоченного должностного лица подведо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организации;</w:t>
      </w:r>
    </w:p>
    <w:p w:rsidR="004D56AC" w:rsidRDefault="001A41BC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13) подпись (подписи) лица (лиц), уполномоченног</w:t>
      </w:r>
      <w:proofErr w:type="gramStart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spellStart"/>
      <w:proofErr w:type="gramEnd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) на проведение проверки.</w:t>
      </w:r>
    </w:p>
    <w:p w:rsidR="004D56AC" w:rsidRDefault="00911346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. К акту проверки прилагаются протоколы (заключения) проведе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ных исследований (испытаний, экспертиз) и иные связанные с результатами проверки документы или их копии.</w:t>
      </w:r>
    </w:p>
    <w:p w:rsidR="004D56AC" w:rsidRDefault="00911346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6.3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. Акт проверки оформляется в срок, не превышающий 3</w:t>
      </w:r>
      <w:r w:rsidR="00C15A8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ее завершения, и утверждается руководителем уполномоченного органа. Один экземпляр акта проверки с копиями приложений в течение 5</w:t>
      </w:r>
      <w:r w:rsidR="00C15A8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-и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утверждения вручается руководителю или уполномоче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ному должностному лицу подведомственной организации.</w:t>
      </w:r>
    </w:p>
    <w:p w:rsidR="007F4BCE" w:rsidRDefault="00911346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6.4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Уполномоченные органы ведут учет проводимых ими проверок в подведомственных организациях по форме и в порядке, утвержденным упо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A41BC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номоченным Правительством Республики Коми органом исполнительной власти Республики Коми в сфере труда.</w:t>
      </w:r>
    </w:p>
    <w:p w:rsidR="009676B6" w:rsidRDefault="009676B6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6AC" w:rsidRDefault="009D1D5D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Устранение нарушений трудового законодательства, </w:t>
      </w:r>
    </w:p>
    <w:p w:rsidR="007863A3" w:rsidRDefault="009D1D5D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D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выявленных</w:t>
      </w:r>
      <w:proofErr w:type="gramEnd"/>
      <w:r w:rsidRPr="004D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 проведении проверки</w:t>
      </w:r>
    </w:p>
    <w:p w:rsidR="007863A3" w:rsidRDefault="007863A3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3A3" w:rsidRDefault="00F04327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1. Руководитель подведомственной организации обязан устранить выявленные при проведении проверки нарушения трудового законодател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ства в установленные актом проверки сроки. Отчет об устранении наруш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ний трудового законодательства, выявленных при проведении проверки, представляется подведомственной организацией в уполномоченный орган не позднее срока устранения выявленных нарушений трудового законодател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ства, установленного в акте проверки.</w:t>
      </w:r>
      <w:r w:rsidR="0078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устранении нарушений трудового законодательства, выявленных при проведении проверки, прил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гаются копии документов и материалов, подтверждающих устранение выя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ленных нарушений.</w:t>
      </w:r>
    </w:p>
    <w:p w:rsidR="007863A3" w:rsidRDefault="00F04327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несогласия с актом проверки подведомственная организ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ция, в отношении которой проводилась проверка, в течение 3 рабочих дней со дня вручения акта проверки вправе представить в уполномоченный орган в письменной форме возражение в отношении акта проверки в целом или его отдельных положений, которое регистрируется в уполномоченном</w:t>
      </w:r>
      <w:r w:rsidR="0078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в день его поступления.</w:t>
      </w:r>
      <w:proofErr w:type="gramEnd"/>
    </w:p>
    <w:p w:rsidR="007863A3" w:rsidRDefault="00F04327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3. Уполномоченный орган в течение 10 рабочих дней со дня посту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ления возражения в уполномоченный орган рассматривает возражение и письменно уведомляет подведомственную организацию о результатах его рассмот</w:t>
      </w:r>
      <w:r w:rsidR="007863A3">
        <w:rPr>
          <w:rFonts w:ascii="Times New Roman" w:hAnsi="Times New Roman" w:cs="Times New Roman"/>
          <w:color w:val="000000" w:themeColor="text1"/>
          <w:sz w:val="28"/>
          <w:szCs w:val="28"/>
        </w:rPr>
        <w:t>рения.</w:t>
      </w:r>
    </w:p>
    <w:p w:rsidR="007863A3" w:rsidRDefault="00F04327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 невозможности устранить выявленные нарушения труд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вого законодательства в установленный актом проверки срок подведо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ственная организация не </w:t>
      </w:r>
      <w:proofErr w:type="gramStart"/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5 рабочих дней до окончания срока устранения выявленных нарушений трудового законодательства, устано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ленного актом проверки, вправе обратиться в уполномоченный орган, пров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дивший проверку, с мотивированным ходатайством о продлении срока устранения выявленных нарушений трудового законодательства, которое р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гистрируется в уполномоченном</w:t>
      </w:r>
      <w:r w:rsidR="0078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в день его поступления.</w:t>
      </w:r>
    </w:p>
    <w:p w:rsidR="009D1D5D" w:rsidRPr="004D56AC" w:rsidRDefault="00F04327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Мотивированное 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ходатайство, указанное в подразделе 7.4. насто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щего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, рассматривается уполномоченным органом в течение 3 раб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чих дней со дня его поступления в уполномоченный орган. При отсутствии угрозы жизни и здоровью работников подведомственной организации рук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водитель уполномоченного органа может продлить срок устранения выя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ленных нарушений трудового законодательства, но не более чем на 30 кале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дней, при условии, что общий срок устранения выявленных наруш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ний трудового законодательства не превысит 90 календарных дней.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Уполномоченный орган в течение 2 рабочих дней со дня рассмотрения мот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вированного ходатайства о продлении срока устранения выявленных нар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шений трудового законодательства письменно уведомляет подведомстве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D1D5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ную организацию о результатах его рассмотрения.</w:t>
      </w:r>
    </w:p>
    <w:p w:rsidR="009D1D5D" w:rsidRPr="004D56AC" w:rsidRDefault="009D1D5D" w:rsidP="00714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188" w:rsidRDefault="00714188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3A3" w:rsidRDefault="00F6057D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Ответственность лиц, виновных в нарушении </w:t>
      </w:r>
      <w:proofErr w:type="gramStart"/>
      <w:r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трудового</w:t>
      </w:r>
      <w:proofErr w:type="gramEnd"/>
      <w:r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63A3" w:rsidRDefault="00F6057D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законодательства и иных нормативных правовых актов,</w:t>
      </w:r>
    </w:p>
    <w:p w:rsidR="007863A3" w:rsidRDefault="00F6057D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содержащих</w:t>
      </w:r>
      <w:proofErr w:type="gramEnd"/>
      <w:r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нормы трудового права</w:t>
      </w:r>
    </w:p>
    <w:p w:rsidR="007863A3" w:rsidRDefault="007863A3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57D" w:rsidRDefault="00F6057D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и должностные лица подведомственной организации, в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новные в нарушении трудового законодательства и иных нормативных пр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вовых актов, содержащих нормы трудового права, а также руководитель по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ведомственной организации в случае неисполнения требований об устран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нии выявленных нарушений привлекаются к дисциплинарной и материал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ной ответственности в порядке, установленном </w:t>
      </w:r>
      <w:hyperlink r:id="rId10" w:history="1">
        <w:r w:rsidRPr="004D56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 Росси</w:t>
        </w:r>
        <w:r w:rsidRPr="004D56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й</w:t>
        </w:r>
        <w:r w:rsidRPr="004D56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ской Федерации</w:t>
        </w:r>
      </w:hyperlink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 и иными федеральными законами, а также к гражданско-правовой, административной и уголовной ответственности</w:t>
      </w:r>
      <w:r w:rsidR="00A90D3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</w:t>
      </w:r>
      <w:proofErr w:type="gramEnd"/>
      <w:r w:rsidR="00A90D3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90D3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уст</w:t>
      </w:r>
      <w:r w:rsidR="00A90D3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0D39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новленно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законами.</w:t>
      </w:r>
    </w:p>
    <w:p w:rsidR="007863A3" w:rsidRPr="007863A3" w:rsidRDefault="007863A3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3A3" w:rsidRDefault="00A90D39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F6057D"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Учет мероприятий по контролю</w:t>
      </w:r>
    </w:p>
    <w:p w:rsidR="007863A3" w:rsidRDefault="007863A3" w:rsidP="007141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57D" w:rsidRDefault="00F6057D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орган, осуществляющий ведомственный контроль, ведет учет проводимых проверок подведомственных организаций в журнале по форме согласно приложению 3 к настоящему Положению. Журнал до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жен быть прошит и пронумерован.</w:t>
      </w:r>
    </w:p>
    <w:p w:rsidR="007863A3" w:rsidRPr="007863A3" w:rsidRDefault="007863A3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3A3" w:rsidRDefault="00A90D39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F6057D"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Ответственность уполномоченных должностных лиц </w:t>
      </w:r>
    </w:p>
    <w:p w:rsidR="007863A3" w:rsidRDefault="00F6057D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уполномоченного органа за решения и действия (бездействие), </w:t>
      </w:r>
    </w:p>
    <w:p w:rsidR="007863A3" w:rsidRDefault="00F6057D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принимаемые (осуществляемые) ими в ходе осуществления </w:t>
      </w:r>
    </w:p>
    <w:p w:rsidR="007863A3" w:rsidRDefault="00F6057D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</w:t>
      </w:r>
      <w:r w:rsidR="0078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ного контроля</w:t>
      </w:r>
    </w:p>
    <w:p w:rsidR="007863A3" w:rsidRDefault="007863A3" w:rsidP="007141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3A3" w:rsidRDefault="00A90D39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.1. Уполномоченные должностные лица на проведение проверки в случае ненадлежащего исполнения служебных обязанностей, совершения противоправных действий (бездействия) при проведении проверок подв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домственных организаций несут ответственность в соответствии с законод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:rsidR="007863A3" w:rsidRDefault="00A90D39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выявления ненадлежащего исполнения служебных об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занностей, совершения противоправных действий (бездействия) уполном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ченными должностными лицами на проведение проверки в Администрации 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«Печора»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служебная проверка в отн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шении них в порядке, предусмотренном трудовым законодательством.</w:t>
      </w:r>
    </w:p>
    <w:p w:rsidR="007863A3" w:rsidRDefault="00214658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10.3.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Обжалование действий (бездействия), решений уполномоченных должностных лиц</w:t>
      </w:r>
    </w:p>
    <w:p w:rsidR="007863A3" w:rsidRDefault="00214658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10.4.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(бездействие), решения уполномоченных должностных лиц, осуществляющих ведомственный контроль, могут быть обжалованы в 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уполномоченный орган и (или) в суд, в порядке, установленном законод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:rsidR="00F6057D" w:rsidRPr="007863A3" w:rsidRDefault="00214658" w:rsidP="00714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10.5.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(жалобы) на действия (бездействия), решения упо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номоченных должностных лиц рассматриваются уполномоченным органом в порядке, установленном </w:t>
      </w:r>
      <w:hyperlink r:id="rId11" w:history="1">
        <w:r w:rsidR="00F6057D" w:rsidRPr="004D56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Федеральным законом от 02.05.2006 N 59-ФЗ </w:t>
        </w:r>
        <w:r w:rsidR="005B4A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F6057D" w:rsidRPr="004D56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 п</w:t>
        </w:r>
        <w:r w:rsidR="00F6057D" w:rsidRPr="004D56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F6057D" w:rsidRPr="004D56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рядке рассмотрения обращений граждан Российской Федерации</w:t>
        </w:r>
        <w:r w:rsidR="005B4A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F6057D"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57D" w:rsidRPr="004D56AC" w:rsidRDefault="00F6057D" w:rsidP="00714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D39" w:rsidRPr="004D56AC" w:rsidRDefault="005B4A6E" w:rsidP="005B4A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7863A3" w:rsidRDefault="007863A3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D6C" w:rsidRDefault="00606D6C" w:rsidP="004D5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Default="006D34DB" w:rsidP="006D34DB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Pr="004D56AC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Приложение 2</w:t>
      </w:r>
      <w:r w:rsidRPr="004D5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4D56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 постановлению</w:t>
      </w:r>
      <w:r w:rsidR="004174E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D56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администрации МР «Печора»</w:t>
      </w:r>
    </w:p>
    <w:p w:rsidR="006D34DB" w:rsidRPr="004D56AC" w:rsidRDefault="003D50C9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От «14» </w:t>
      </w:r>
      <w:r w:rsidR="005B4A6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января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2021 г. № 11</w:t>
      </w:r>
    </w:p>
    <w:p w:rsidR="006D34DB" w:rsidRPr="004F2AB1" w:rsidRDefault="006D34DB" w:rsidP="006D34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F2A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</w:p>
    <w:p w:rsidR="006D34DB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Default="006D34DB" w:rsidP="006D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F2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Состав </w:t>
      </w:r>
    </w:p>
    <w:p w:rsidR="006D34DB" w:rsidRDefault="006D34DB" w:rsidP="006D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F2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комиссии по осуществлению ведомственного контроля 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</w:t>
      </w:r>
      <w:r w:rsidRPr="004F2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дминистрации муниципального района «Печора»</w:t>
      </w:r>
    </w:p>
    <w:p w:rsidR="006D34DB" w:rsidRPr="004F2AB1" w:rsidRDefault="006D34DB" w:rsidP="006D34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594"/>
      </w:tblGrid>
      <w:tr w:rsidR="006D34DB" w:rsidRPr="004F2AB1" w:rsidTr="00214658">
        <w:trPr>
          <w:trHeight w:val="15"/>
        </w:trPr>
        <w:tc>
          <w:tcPr>
            <w:tcW w:w="2772" w:type="dxa"/>
            <w:hideMark/>
          </w:tcPr>
          <w:p w:rsidR="006D34DB" w:rsidRPr="004F2AB1" w:rsidRDefault="006D34DB" w:rsidP="0021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6D34DB" w:rsidRPr="004F2AB1" w:rsidRDefault="006D34DB" w:rsidP="0021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6D34DB" w:rsidRPr="004F2AB1" w:rsidTr="002146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4DB" w:rsidRPr="004F2AB1" w:rsidRDefault="006D34DB" w:rsidP="00214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Ускова</w:t>
            </w:r>
            <w:proofErr w:type="spellEnd"/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4DB" w:rsidRPr="004F2AB1" w:rsidRDefault="006D34DB" w:rsidP="00214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руководителя администрации муниц</w:t>
            </w: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пального района «Печора», председатель комиссии;</w:t>
            </w:r>
          </w:p>
        </w:tc>
      </w:tr>
      <w:tr w:rsidR="006D34DB" w:rsidRPr="004F2AB1" w:rsidTr="002146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4DB" w:rsidRPr="004F2AB1" w:rsidRDefault="006D34DB" w:rsidP="00214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Решетникова Ирина Николаевна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4DB" w:rsidRPr="004F2AB1" w:rsidRDefault="006D34DB" w:rsidP="00214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инспектор сектора по кадрам и муниц</w:t>
            </w: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пальной службе, секретарь комиссии</w:t>
            </w:r>
          </w:p>
        </w:tc>
      </w:tr>
      <w:tr w:rsidR="006D34DB" w:rsidRPr="004F2AB1" w:rsidTr="00214658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4DB" w:rsidRPr="004F2AB1" w:rsidRDefault="006D34DB" w:rsidP="00214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5B4A6E" w:rsidRPr="004F2AB1" w:rsidTr="002146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A6E" w:rsidRPr="004F2AB1" w:rsidRDefault="005B4A6E" w:rsidP="00214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Линг</w:t>
            </w:r>
            <w:proofErr w:type="spellEnd"/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Светлана Ан</w:t>
            </w: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тольевна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A6E" w:rsidRPr="004F2AB1" w:rsidRDefault="005B4A6E" w:rsidP="00214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 сектором по кадрам и муниципальной службе администрации муниципального района «Печора»</w:t>
            </w:r>
          </w:p>
        </w:tc>
      </w:tr>
      <w:tr w:rsidR="005B4A6E" w:rsidRPr="004F2AB1" w:rsidTr="002146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A6E" w:rsidRPr="004F2AB1" w:rsidRDefault="005B4A6E" w:rsidP="00214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Рочева Анастасия Анатольевна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A6E" w:rsidRPr="004F2AB1" w:rsidRDefault="005B4A6E" w:rsidP="00214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бюджетно-финансового отдела админ</w:t>
            </w: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страции муниципального района «Печора»</w:t>
            </w:r>
          </w:p>
        </w:tc>
      </w:tr>
      <w:tr w:rsidR="005B4A6E" w:rsidRPr="004F2AB1" w:rsidTr="002146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A6E" w:rsidRPr="004F2AB1" w:rsidRDefault="005B4A6E" w:rsidP="00214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Умеренкова</w:t>
            </w:r>
            <w:proofErr w:type="spellEnd"/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Лидия Николаевна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A6E" w:rsidRPr="004F2AB1" w:rsidRDefault="005B4A6E" w:rsidP="00214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правовой работы администрации муниципального района «Печора»</w:t>
            </w:r>
          </w:p>
        </w:tc>
      </w:tr>
      <w:tr w:rsidR="005B4A6E" w:rsidRPr="004F2AB1" w:rsidTr="002146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A6E" w:rsidRPr="004F2AB1" w:rsidRDefault="005B4A6E" w:rsidP="00214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Чалкова</w:t>
            </w:r>
            <w:proofErr w:type="spellEnd"/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Вероника Андреевна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A6E" w:rsidRPr="004F2AB1" w:rsidRDefault="005B4A6E" w:rsidP="00214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4F2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 по охране труда 1 категории сектора по кадрам и муниципальной службе администрации муниципального района «Печора»</w:t>
            </w:r>
          </w:p>
        </w:tc>
      </w:tr>
    </w:tbl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5B4A6E" w:rsidP="005B4A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___________________________</w:t>
      </w: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F53467" w:rsidRDefault="00F53467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4174E2" w:rsidRDefault="004174E2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D34DB" w:rsidRPr="004D56AC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D56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Pr="004D5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4D56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 постановлению</w:t>
      </w:r>
      <w:r w:rsidR="00F534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D56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администрации МР «Печора»</w:t>
      </w:r>
    </w:p>
    <w:p w:rsidR="006D34DB" w:rsidRPr="004D56AC" w:rsidRDefault="00F53467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6D34DB" w:rsidRPr="004D56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="003D50C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«14»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января </w:t>
      </w:r>
      <w:r w:rsidR="003D50C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2021 г. № 11</w:t>
      </w:r>
      <w:bookmarkStart w:id="0" w:name="_GoBack"/>
      <w:bookmarkEnd w:id="0"/>
    </w:p>
    <w:p w:rsidR="004F2AB1" w:rsidRDefault="004F2AB1" w:rsidP="004F2A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AB1" w:rsidRPr="004F2AB1" w:rsidRDefault="004F2AB1" w:rsidP="004F2A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AB1" w:rsidRPr="00F53467" w:rsidRDefault="004F2AB1" w:rsidP="004F2A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6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4F2AB1" w:rsidRPr="004F2AB1" w:rsidRDefault="004F2AB1" w:rsidP="00F53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F2AB1"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</w:p>
    <w:p w:rsidR="004F2AB1" w:rsidRPr="004F2AB1" w:rsidRDefault="004F2AB1" w:rsidP="004F2A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уполномоченного органа, осуществляющего плановые проверки)</w:t>
      </w:r>
    </w:p>
    <w:p w:rsidR="004F2AB1" w:rsidRPr="00F53467" w:rsidRDefault="004F2AB1" w:rsidP="004F2A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67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проведенных в подведомственных организациях проверках за соблюдением</w:t>
      </w:r>
    </w:p>
    <w:p w:rsidR="004F2AB1" w:rsidRPr="004F2AB1" w:rsidRDefault="004F2AB1" w:rsidP="004F2A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53467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законодательства и иных нормативных правовых актов, содерж</w:t>
      </w:r>
      <w:r w:rsidRPr="00F534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3467">
        <w:rPr>
          <w:rFonts w:ascii="Times New Roman" w:hAnsi="Times New Roman" w:cs="Times New Roman"/>
          <w:color w:val="000000" w:themeColor="text1"/>
          <w:sz w:val="28"/>
          <w:szCs w:val="28"/>
        </w:rPr>
        <w:t>щих нормы трудового права</w:t>
      </w:r>
    </w:p>
    <w:p w:rsidR="004F2AB1" w:rsidRPr="00A87709" w:rsidRDefault="004F2AB1" w:rsidP="004F2A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709">
        <w:rPr>
          <w:rFonts w:ascii="Times New Roman" w:hAnsi="Times New Roman" w:cs="Times New Roman"/>
          <w:color w:val="000000" w:themeColor="text1"/>
          <w:sz w:val="28"/>
          <w:szCs w:val="28"/>
        </w:rPr>
        <w:t>за ___________ год</w:t>
      </w:r>
    </w:p>
    <w:p w:rsidR="004F2AB1" w:rsidRPr="004F2AB1" w:rsidRDefault="004F2AB1" w:rsidP="004F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381"/>
      </w:tblGrid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</w:t>
            </w:r>
          </w:p>
        </w:tc>
      </w:tr>
      <w:tr w:rsidR="004F2AB1" w:rsidRPr="004F2AB1" w:rsidTr="00964064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I. Общие положения</w:t>
            </w: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подведомственных орган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заций, всего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подведомственных организаций, в отношении которых проведены проверки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II. Сведения о проверках</w:t>
            </w: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Проведено проверок, всего в том числе: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внеплановых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выявленных нарушений в ходе проведенных проверок, </w:t>
            </w:r>
            <w:proofErr w:type="gramStart"/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  <w:proofErr w:type="gramEnd"/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 по направлениям: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партнерство в сфере труда, выпо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 действующих коллективных договоров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трудовой договор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время и время отдыха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оплата и нормирование труда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трудовой распорядок и дисциплина труда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квалификация работников, аттестация работн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ков, профессиональные стандарты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охрана труда, специальная оценка условий тр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материальная ответственность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выданных актов об устранении нарушений, всего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III. Сведения о мерах, принятых по результатам проведенных проверок</w:t>
            </w: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всего количества выявленных нарушений трудового законодательства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устранены в установленные сроки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proofErr w:type="gramStart"/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устранены</w:t>
            </w:r>
            <w:proofErr w:type="gramEnd"/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установленный срок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установленный срок исполнения, не закончился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AB1" w:rsidRPr="004F2AB1" w:rsidTr="00964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должностных лиц подведомстве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учреждений, привлеченных к ответстве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 по итогам проведения проверок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1" w:rsidRPr="004F2AB1" w:rsidRDefault="004F2AB1" w:rsidP="0096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F2AB1" w:rsidRPr="004F2AB1" w:rsidRDefault="004F2AB1" w:rsidP="004F2A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F2AB1" w:rsidRPr="00F53467" w:rsidRDefault="004F2AB1" w:rsidP="00F5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6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уполномоченного органа ____________ ____________________</w:t>
      </w:r>
    </w:p>
    <w:p w:rsidR="004F2AB1" w:rsidRPr="00F53467" w:rsidRDefault="004F2AB1" w:rsidP="004F2A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(подпись)      (фамилия, инициалы)</w:t>
      </w:r>
    </w:p>
    <w:p w:rsidR="004F2AB1" w:rsidRPr="004F2AB1" w:rsidRDefault="004F2AB1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AB1" w:rsidRDefault="004F2AB1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Default="006D34DB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Default="006D34DB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Default="006D34DB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Default="006D34DB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Default="006D34DB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Default="006D34DB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Default="006D34DB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AB1" w:rsidRPr="004F2AB1" w:rsidRDefault="004F2AB1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467" w:rsidRDefault="00F53467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467" w:rsidRDefault="00F53467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467" w:rsidRDefault="00F53467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467" w:rsidRDefault="00F53467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Положению</w:t>
      </w: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</w:p>
    <w:p w:rsidR="006D34DB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документов и локальных актов подведомственной организации, </w:t>
      </w:r>
    </w:p>
    <w:p w:rsidR="006D34DB" w:rsidRPr="00606D6C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запрашиваемых при проведении мероприятий по контролю</w:t>
      </w:r>
    </w:p>
    <w:p w:rsidR="006D34DB" w:rsidRDefault="006D34DB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1. Коллективный договор, Устав или Положение подведомственной 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2. Номенклатура дел подведомственной организации.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3. Правила внутреннего трудового распорядка.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4. Локальные нормативные акты подведомственной организации, с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держащие нормы трудового права, устанавливающие обязательные требов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ния либо касающиеся трудовой функции работников, в том числе положения об оплате труда, компенсационных и стимулирующих выплатах.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Штатное расписание.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График отпусков.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7. Трудовые договоры, журнал регистрации трудо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вых договоров.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8. Трудовые книжки, книга учета движения трудовых книжек и вкл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дышей в них.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9. Личные карточки работников, документы, определяющие трудовые обя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занности работников.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10. Приказы по личному составу (о приеме, уволь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нении, переводе и т.д.).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11. Журналы регистрации приказов, распоряжений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Приказы, распоряжения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отпусках, командировках.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13. Табель учета рабочего врем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Расчетно-платежные ведомости.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15. Список несовершеннолетних работников, работников-инвалидов, беременных женщин и женщин, имеющи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детей в возрасте до трех лет.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справки.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расчетного листка.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18. Приказы о поощрении, налож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ении дисциплинарного взыскания.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Опись дел по личному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составу (для передачи в архив).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20. Опись дел постоянного срока 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ранения (для передачи в архив).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21. Приказ о создании службы охраны труда, возложении обязанностей инженера по охране труда, на специалиста или заключение договора на пр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дение работ по охране труда.</w:t>
      </w:r>
    </w:p>
    <w:p w:rsidR="006D34DB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>22. Положение об орга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низации работы по охране труда.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Поименный список лиц, подлежащих периодическим медицинским осмотрам, утвержденный 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работодателем и согласованный с территориал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ным отделом Управления Роспотребнадзора.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24. Заключительный акт медицинского учреждения по итогам предв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рительных и периодических медицинских осмотров.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25. Акты обследований зданий и сооружений.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26. Журнал учета выдачи нарядов-допусков на производство работ п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вышенной опасности.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27. Приказ о комитете (комиссии) по охране труда.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28. Положение о комиссии по охране труда, созданной по инициативе работодателя и (или) по инициативе работников или их представительного органа.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29. Соглашение по охране труда, подписанное сторонами работодателя и уполномоченными работниками представительного органа.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30. Программа вводного инструктажа, утвержденная работодателем.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31. Журнал регистрации вводного инструктажа.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32. Программы первичного инструктажа на рабочем месте.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33. Журналы регистрации инструктажей на рабочем месте по стру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турным подразделениям.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34. Перечень инструкций по охране труда по профессиям и видам р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бот, утвержденный работодателем, график пересмотра инструкций.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35. Инструкции по охране труда.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36. Журнал учета и выдачи инструкций по охране труда для работн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ков.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Программы </w:t>
      </w:r>
      <w:proofErr w:type="gramStart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охране</w:t>
      </w:r>
      <w:proofErr w:type="gramEnd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утвержденные руководит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лем.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Приказы о проведении </w:t>
      </w:r>
      <w:proofErr w:type="gramStart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охране</w:t>
      </w:r>
      <w:proofErr w:type="gramEnd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39. Приказ о создании комиссии по проверке знаний требований охр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ны труда.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40. Удостоверения о проверке знаний требований охраны труда.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41. Протоколы заседания комиссии по проверке знаний требований охраны труда.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42. Журнал учета присвоения 1 квалификационной группы по электр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не электротехническому персоналу.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43. </w:t>
      </w:r>
      <w:proofErr w:type="gramStart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бесплатной выдачи специальной одежды, специальной обуви и (сертифицированных) СИЗ, утвержденный работодателем и соглас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ванный с представительным органом работников.</w:t>
      </w:r>
      <w:proofErr w:type="gramEnd"/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 Личные карточки учета выдачи </w:t>
      </w:r>
      <w:proofErr w:type="gramStart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proofErr w:type="gramEnd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45. Локальные акты организации, устанавливающие перечень подра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делений и должностей, работа на которых дает право на доплаты и надбавки к тарифным ставкам (окладам) при выполнении работ в условиях, отклон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ющихся </w:t>
      </w:r>
      <w:proofErr w:type="gramStart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нормальных.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46. Материалы по расследованию несчастных случаев на производстве.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47. Журнал регистрации несчастных случаев на производстве.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48. Карты специальной оценки условий труда.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49. Сводная ведомость рабочих мест и результатов специальной оценки условий труда.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50. Протокол специальной оценки условий труда.</w:t>
      </w:r>
    </w:p>
    <w:p w:rsidR="006D34DB" w:rsidRPr="004F2AB1" w:rsidRDefault="006D34DB" w:rsidP="006D3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51.  План мероприятий по улучшению условий и охраны труда по р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зультатам специальной оценки условий труда.</w:t>
      </w:r>
    </w:p>
    <w:p w:rsidR="006D34DB" w:rsidRDefault="006D34DB" w:rsidP="006D34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2</w:t>
      </w:r>
      <w:r w:rsidRPr="004F2A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Положению</w:t>
      </w:r>
    </w:p>
    <w:p w:rsidR="006D34DB" w:rsidRPr="004F2AB1" w:rsidRDefault="006D34DB" w:rsidP="006D34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34DB" w:rsidRPr="004F2AB1" w:rsidRDefault="006D34DB" w:rsidP="006D34D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6D34DB" w:rsidRPr="004F2AB1" w:rsidRDefault="006D34DB" w:rsidP="006D34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уполномоченного органа, осуществляющего ведомственный контроль)</w:t>
      </w:r>
    </w:p>
    <w:p w:rsidR="006D34DB" w:rsidRPr="004F2AB1" w:rsidRDefault="006D34DB" w:rsidP="006D34D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АКТ №___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осуществления ведомственного 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трудового законодательства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и иных нормативных правовых актов, содержащих нормы трудового права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«____»____________20___г.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>(дата составления акта)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В_________________________________________________________________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проверяемой подведомственной организации)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трудовым кодексом Российской Федерации, Закона Респу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лики Коми от 02.11.2018 «О порядке и условиях осуществления ведомстве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</w:t>
      </w:r>
      <w:proofErr w:type="gramStart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трудового законодательства и иных норм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тивных правовых актов, содержащих номы трудового права» и на основании  распоряжения</w:t>
      </w:r>
    </w:p>
    <w:p w:rsidR="006D34DB" w:rsidRPr="004F2AB1" w:rsidRDefault="006D34DB" w:rsidP="006D34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уполномоченного органа, осуществляющего ведомственный контроль)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«____»_____________20____г.</w:t>
      </w:r>
    </w:p>
    <w:p w:rsidR="006D34DB" w:rsidRPr="004F2AB1" w:rsidRDefault="006D34DB" w:rsidP="006D3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>(Ф.И.О. и должность лица (лиц), проводившего (проводивших) ведомственный контроль)</w:t>
      </w:r>
      <w:proofErr w:type="gramEnd"/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проверка______________________________________________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(плановая/внеплановая, выездная/ документарная/ комбинированная)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период_______________________________________________________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проверяемый период)</w:t>
      </w:r>
    </w:p>
    <w:p w:rsidR="006D34DB" w:rsidRPr="004F2AB1" w:rsidRDefault="006D34DB" w:rsidP="006D34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Начало проведения проверки «____»_________________20_____г.</w:t>
      </w:r>
    </w:p>
    <w:p w:rsidR="006D34DB" w:rsidRPr="004F2AB1" w:rsidRDefault="006D34DB" w:rsidP="006D34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Окончание проведения проверки «_____»______________20____г.</w:t>
      </w:r>
    </w:p>
    <w:p w:rsidR="006D34DB" w:rsidRPr="004F2AB1" w:rsidRDefault="006D34DB" w:rsidP="006D34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проверки </w:t>
      </w:r>
      <w:proofErr w:type="gramStart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выявлены</w:t>
      </w:r>
      <w:proofErr w:type="gramEnd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/ не выявлены нарушения: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>(нужное подчеркнуть)</w:t>
      </w:r>
    </w:p>
    <w:p w:rsidR="006D34DB" w:rsidRPr="004F2AB1" w:rsidRDefault="006D34DB" w:rsidP="006D3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6D34DB" w:rsidRPr="004F2AB1" w:rsidRDefault="006D34DB" w:rsidP="006D3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(изложение существа выявленных нарушений с указанием нарушенных законодательных и </w:t>
      </w:r>
      <w:proofErr w:type="gramEnd"/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>иных нормативных правовых актов, содержащих нормы трудового права)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Меры, необходимые для устранения выявленных нарушений трудового зак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нодательства: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6D34DB" w:rsidRPr="004F2AB1" w:rsidTr="00214658">
        <w:tc>
          <w:tcPr>
            <w:tcW w:w="817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выявленных нар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</w:t>
            </w:r>
          </w:p>
        </w:tc>
        <w:tc>
          <w:tcPr>
            <w:tcW w:w="239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239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устранения</w:t>
            </w:r>
          </w:p>
        </w:tc>
      </w:tr>
      <w:tr w:rsidR="006D34DB" w:rsidRPr="004F2AB1" w:rsidTr="00214658">
        <w:tc>
          <w:tcPr>
            <w:tcW w:w="817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34DB" w:rsidRPr="004F2AB1" w:rsidTr="00214658">
        <w:tc>
          <w:tcPr>
            <w:tcW w:w="817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34DB" w:rsidRPr="004F2AB1" w:rsidTr="00214658">
        <w:tc>
          <w:tcPr>
            <w:tcW w:w="817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34DB" w:rsidRPr="004F2AB1" w:rsidTr="00214658">
        <w:tc>
          <w:tcPr>
            <w:tcW w:w="817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устранении нарушений трудового законодательства, выявленных при проведении проверки направить </w:t>
      </w:r>
      <w:proofErr w:type="gramStart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6D34DB" w:rsidRPr="004F2AB1" w:rsidRDefault="006D34DB" w:rsidP="006D34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уполномоченного органа, осуществившего ведомственный контроль)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до «___»_______________</w:t>
      </w:r>
      <w:proofErr w:type="gramStart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4DB" w:rsidRPr="004F2AB1" w:rsidRDefault="006D34DB" w:rsidP="006D3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ведомственному контролю проводились в присутствии:</w:t>
      </w:r>
    </w:p>
    <w:p w:rsidR="006D34DB" w:rsidRPr="004F2AB1" w:rsidRDefault="006D34DB" w:rsidP="006D34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 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>(Ф.И.О, руководителя организации или уполномоченного должностного лица подведомственной организации, подпись, дата)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Ведомственный контроль проведен и настоящий акт составлен</w:t>
      </w:r>
    </w:p>
    <w:p w:rsidR="006D34DB" w:rsidRPr="004F2AB1" w:rsidRDefault="006D34DB" w:rsidP="006D34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2AB1">
        <w:rPr>
          <w:rFonts w:ascii="Times New Roman" w:hAnsi="Times New Roman" w:cs="Times New Roman"/>
          <w:color w:val="000000" w:themeColor="text1"/>
          <w:sz w:val="16"/>
          <w:szCs w:val="16"/>
        </w:rPr>
        <w:t>(Ф.И.О. должностного лица (лиц) уполномоченного органа, проводившего проверку подпись, дата)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F2AB1" w:rsidRPr="004F2AB1" w:rsidRDefault="004F2AB1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AB1" w:rsidRPr="004F2AB1" w:rsidRDefault="004F2AB1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AB1" w:rsidRPr="004F2AB1" w:rsidRDefault="004F2AB1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AB1" w:rsidRPr="004F2AB1" w:rsidRDefault="004F2AB1" w:rsidP="004F2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AB1" w:rsidRPr="004F2AB1" w:rsidRDefault="004F2AB1" w:rsidP="004F2A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AB1" w:rsidRDefault="004F2AB1" w:rsidP="004F2A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4F2AB1" w:rsidRDefault="004F2AB1" w:rsidP="004F2A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4F2AB1" w:rsidRDefault="004F2AB1" w:rsidP="004F2A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4F2AB1" w:rsidRDefault="004F2AB1" w:rsidP="004F2A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6D34DB" w:rsidRDefault="006D34DB" w:rsidP="004F2A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6D34DB" w:rsidRDefault="006D34DB" w:rsidP="004F2A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214658" w:rsidRDefault="00214658" w:rsidP="004F2A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6D34DB" w:rsidRDefault="006D34DB" w:rsidP="004F2A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6D34DB" w:rsidRDefault="006D34DB" w:rsidP="006D34DB">
      <w:pPr>
        <w:shd w:val="clear" w:color="auto" w:fill="FFFFFF"/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F2A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3</w:t>
      </w:r>
      <w:r w:rsidRPr="004F2A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Положению</w:t>
      </w:r>
    </w:p>
    <w:p w:rsidR="006D34DB" w:rsidRDefault="006D34DB" w:rsidP="00214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34DB" w:rsidRDefault="006D34DB" w:rsidP="006D34D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hAnsi="Times New Roman" w:cs="Times New Roman"/>
          <w:color w:val="000000" w:themeColor="text1"/>
          <w:sz w:val="28"/>
          <w:szCs w:val="28"/>
        </w:rPr>
        <w:t>учета распоряжений (приказов) на осуществление ведомственного контроля</w:t>
      </w:r>
    </w:p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276"/>
        <w:gridCol w:w="1843"/>
        <w:gridCol w:w="1417"/>
        <w:gridCol w:w="1559"/>
        <w:gridCol w:w="1525"/>
      </w:tblGrid>
      <w:tr w:rsidR="006D34DB" w:rsidRPr="004F2AB1" w:rsidTr="00214658">
        <w:tc>
          <w:tcPr>
            <w:tcW w:w="959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ра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поряж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выдачи</w:t>
            </w:r>
          </w:p>
        </w:tc>
        <w:tc>
          <w:tcPr>
            <w:tcW w:w="1276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84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проведения проверки (док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ментарная, выез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ная)</w:t>
            </w:r>
          </w:p>
        </w:tc>
        <w:tc>
          <w:tcPr>
            <w:tcW w:w="1417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подв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домственной организации, деятельность</w:t>
            </w:r>
          </w:p>
        </w:tc>
        <w:tc>
          <w:tcPr>
            <w:tcW w:w="1559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 упо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номоченного лица (лиц), осуществля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 ведо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ственный ко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троль</w:t>
            </w:r>
          </w:p>
        </w:tc>
        <w:tc>
          <w:tcPr>
            <w:tcW w:w="1525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сведения (в том числе, информация о предыдущей проверке)</w:t>
            </w:r>
          </w:p>
        </w:tc>
      </w:tr>
      <w:tr w:rsidR="006D34DB" w:rsidRPr="004F2AB1" w:rsidTr="00214658">
        <w:tc>
          <w:tcPr>
            <w:tcW w:w="959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D34DB" w:rsidRPr="004F2AB1" w:rsidTr="00214658">
        <w:tc>
          <w:tcPr>
            <w:tcW w:w="959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34DB" w:rsidRPr="004F2AB1" w:rsidTr="00214658">
        <w:tc>
          <w:tcPr>
            <w:tcW w:w="959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6D34DB" w:rsidRPr="004F2AB1" w:rsidRDefault="006D34DB" w:rsidP="0021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D34DB" w:rsidRPr="004F2AB1" w:rsidRDefault="006D34DB" w:rsidP="006D3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6EB7" w:rsidRPr="004D56AC" w:rsidRDefault="004F2AB1" w:rsidP="006D3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br/>
      </w:r>
      <w:r w:rsidRPr="004F2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br/>
      </w:r>
    </w:p>
    <w:sectPr w:rsidR="008C6EB7" w:rsidRPr="004D56AC" w:rsidSect="003D50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697"/>
    <w:multiLevelType w:val="hybridMultilevel"/>
    <w:tmpl w:val="C14E8050"/>
    <w:lvl w:ilvl="0" w:tplc="9028CC6C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1F9"/>
    <w:multiLevelType w:val="multilevel"/>
    <w:tmpl w:val="C72EE804"/>
    <w:lvl w:ilvl="0">
      <w:start w:val="1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13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712FBC"/>
    <w:multiLevelType w:val="hybridMultilevel"/>
    <w:tmpl w:val="38A4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A4100"/>
    <w:multiLevelType w:val="hybridMultilevel"/>
    <w:tmpl w:val="C65C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F9"/>
    <w:rsid w:val="000256F3"/>
    <w:rsid w:val="000A451F"/>
    <w:rsid w:val="000F1226"/>
    <w:rsid w:val="00164B76"/>
    <w:rsid w:val="00180148"/>
    <w:rsid w:val="001A41BC"/>
    <w:rsid w:val="001A6D91"/>
    <w:rsid w:val="001C3DF0"/>
    <w:rsid w:val="00201729"/>
    <w:rsid w:val="00214658"/>
    <w:rsid w:val="002B59CE"/>
    <w:rsid w:val="002F09A2"/>
    <w:rsid w:val="002F5D15"/>
    <w:rsid w:val="003368E3"/>
    <w:rsid w:val="003878D0"/>
    <w:rsid w:val="003907C5"/>
    <w:rsid w:val="003919E6"/>
    <w:rsid w:val="003B5FF6"/>
    <w:rsid w:val="003D50C9"/>
    <w:rsid w:val="003E2493"/>
    <w:rsid w:val="003E6C73"/>
    <w:rsid w:val="003F51A5"/>
    <w:rsid w:val="004174E2"/>
    <w:rsid w:val="004365EF"/>
    <w:rsid w:val="00463331"/>
    <w:rsid w:val="004839AB"/>
    <w:rsid w:val="004D56AC"/>
    <w:rsid w:val="004E0FC2"/>
    <w:rsid w:val="004F2AB1"/>
    <w:rsid w:val="005B4A6E"/>
    <w:rsid w:val="005C70BD"/>
    <w:rsid w:val="00606D6C"/>
    <w:rsid w:val="0062022D"/>
    <w:rsid w:val="006755E0"/>
    <w:rsid w:val="006B053E"/>
    <w:rsid w:val="006D34DB"/>
    <w:rsid w:val="00714188"/>
    <w:rsid w:val="007148BA"/>
    <w:rsid w:val="00721D10"/>
    <w:rsid w:val="00724681"/>
    <w:rsid w:val="007365AC"/>
    <w:rsid w:val="0077686A"/>
    <w:rsid w:val="007863A3"/>
    <w:rsid w:val="007A767B"/>
    <w:rsid w:val="007B42BD"/>
    <w:rsid w:val="007F4BCE"/>
    <w:rsid w:val="00827B67"/>
    <w:rsid w:val="00884D16"/>
    <w:rsid w:val="008C6EB7"/>
    <w:rsid w:val="00911346"/>
    <w:rsid w:val="0095222A"/>
    <w:rsid w:val="00964064"/>
    <w:rsid w:val="009676B6"/>
    <w:rsid w:val="009954B0"/>
    <w:rsid w:val="009B342C"/>
    <w:rsid w:val="009D1D5D"/>
    <w:rsid w:val="009F78B4"/>
    <w:rsid w:val="00A363D3"/>
    <w:rsid w:val="00A446F9"/>
    <w:rsid w:val="00A87709"/>
    <w:rsid w:val="00A90D39"/>
    <w:rsid w:val="00AB16EC"/>
    <w:rsid w:val="00B01678"/>
    <w:rsid w:val="00B133BA"/>
    <w:rsid w:val="00B3259E"/>
    <w:rsid w:val="00B63B5C"/>
    <w:rsid w:val="00B94C9B"/>
    <w:rsid w:val="00BE40B7"/>
    <w:rsid w:val="00C02680"/>
    <w:rsid w:val="00C15A89"/>
    <w:rsid w:val="00CA2EE3"/>
    <w:rsid w:val="00D427F1"/>
    <w:rsid w:val="00D96998"/>
    <w:rsid w:val="00E1262B"/>
    <w:rsid w:val="00E741D7"/>
    <w:rsid w:val="00EF137F"/>
    <w:rsid w:val="00F04327"/>
    <w:rsid w:val="00F16269"/>
    <w:rsid w:val="00F223DB"/>
    <w:rsid w:val="00F53467"/>
    <w:rsid w:val="00F6057D"/>
    <w:rsid w:val="00F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8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3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4BCE"/>
    <w:pPr>
      <w:ind w:left="720"/>
      <w:contextualSpacing/>
    </w:pPr>
  </w:style>
  <w:style w:type="table" w:styleId="a5">
    <w:name w:val="Table Grid"/>
    <w:basedOn w:val="a1"/>
    <w:uiPriority w:val="59"/>
    <w:rsid w:val="00F1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E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D56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8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3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4BCE"/>
    <w:pPr>
      <w:ind w:left="720"/>
      <w:contextualSpacing/>
    </w:pPr>
  </w:style>
  <w:style w:type="table" w:styleId="a5">
    <w:name w:val="Table Grid"/>
    <w:basedOn w:val="a1"/>
    <w:uiPriority w:val="59"/>
    <w:rsid w:val="00F1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E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D5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FEC9-55E6-48D5-ACCB-17CECC96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21</cp:revision>
  <cp:lastPrinted>2021-01-19T11:28:00Z</cp:lastPrinted>
  <dcterms:created xsi:type="dcterms:W3CDTF">2021-01-13T08:19:00Z</dcterms:created>
  <dcterms:modified xsi:type="dcterms:W3CDTF">2021-01-19T11:28:00Z</dcterms:modified>
</cp:coreProperties>
</file>