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01FF5" w:rsidRPr="00893A30" w:rsidTr="00301FF5">
        <w:tc>
          <w:tcPr>
            <w:tcW w:w="3960" w:type="dxa"/>
          </w:tcPr>
          <w:p w:rsidR="00301FF5" w:rsidRPr="00024563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>АДМИНИСТРАЦИЯ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 xml:space="preserve"> МУНИЦИПАЛЬНОГО РАЙОНА «ПЕЧОРА»</w:t>
            </w:r>
          </w:p>
          <w:p w:rsidR="00301FF5" w:rsidRPr="00893A30" w:rsidRDefault="00301FF5" w:rsidP="00301FF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893A30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6770" cy="10991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>«ПЕЧОРА»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93A30">
              <w:rPr>
                <w:b/>
                <w:bCs/>
              </w:rPr>
              <w:t xml:space="preserve">  МУНИЦИПАЛЬНÖЙ  РАЙОНСА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893A30">
              <w:rPr>
                <w:b/>
                <w:bCs/>
              </w:rPr>
              <w:t>АДМИНИСТРАЦИЯ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301FF5" w:rsidRPr="00893A30" w:rsidTr="00301FF5">
        <w:tc>
          <w:tcPr>
            <w:tcW w:w="9540" w:type="dxa"/>
            <w:gridSpan w:val="3"/>
            <w:hideMark/>
          </w:tcPr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893A30">
              <w:rPr>
                <w:b/>
                <w:sz w:val="28"/>
                <w:szCs w:val="28"/>
              </w:rPr>
              <w:t>ПОСТАНОВЛЕНИЕ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93A3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01FF5" w:rsidRPr="00893A30" w:rsidTr="00301FF5">
        <w:trPr>
          <w:trHeight w:val="565"/>
        </w:trPr>
        <w:tc>
          <w:tcPr>
            <w:tcW w:w="3960" w:type="dxa"/>
            <w:hideMark/>
          </w:tcPr>
          <w:p w:rsidR="00301FF5" w:rsidRPr="00893A30" w:rsidRDefault="00365B2B" w:rsidP="00301FF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rPr>
                <w:sz w:val="25"/>
                <w:szCs w:val="25"/>
                <w:u w:val="single"/>
              </w:rPr>
            </w:pPr>
            <w:r w:rsidRPr="00365B2B">
              <w:rPr>
                <w:sz w:val="26"/>
                <w:szCs w:val="26"/>
                <w:u w:val="single"/>
              </w:rPr>
              <w:t>« 24</w:t>
            </w:r>
            <w:r w:rsidR="00301FF5" w:rsidRPr="00365B2B">
              <w:rPr>
                <w:sz w:val="26"/>
                <w:szCs w:val="26"/>
                <w:u w:val="single"/>
              </w:rPr>
              <w:t xml:space="preserve"> »</w:t>
            </w:r>
            <w:r w:rsidR="00312142" w:rsidRPr="00365B2B">
              <w:rPr>
                <w:sz w:val="26"/>
                <w:szCs w:val="26"/>
                <w:u w:val="single"/>
              </w:rPr>
              <w:t xml:space="preserve"> </w:t>
            </w:r>
            <w:r w:rsidR="005E3A26" w:rsidRPr="00365B2B">
              <w:rPr>
                <w:sz w:val="26"/>
                <w:szCs w:val="26"/>
                <w:u w:val="single"/>
              </w:rPr>
              <w:t xml:space="preserve"> </w:t>
            </w:r>
            <w:r w:rsidR="00312142" w:rsidRPr="00365B2B">
              <w:rPr>
                <w:sz w:val="26"/>
                <w:szCs w:val="26"/>
                <w:u w:val="single"/>
              </w:rPr>
              <w:t>февраля</w:t>
            </w:r>
            <w:r w:rsidR="00301FF5" w:rsidRPr="00365B2B">
              <w:rPr>
                <w:sz w:val="26"/>
                <w:szCs w:val="26"/>
                <w:u w:val="single"/>
              </w:rPr>
              <w:t xml:space="preserve"> </w:t>
            </w:r>
            <w:r w:rsidR="005E3A26" w:rsidRPr="00365B2B">
              <w:rPr>
                <w:sz w:val="26"/>
                <w:szCs w:val="26"/>
                <w:u w:val="single"/>
              </w:rPr>
              <w:t xml:space="preserve"> </w:t>
            </w:r>
            <w:r w:rsidR="00301FF5" w:rsidRPr="00365B2B">
              <w:rPr>
                <w:sz w:val="26"/>
                <w:szCs w:val="26"/>
                <w:u w:val="single"/>
              </w:rPr>
              <w:t>2021  г</w:t>
            </w:r>
            <w:r w:rsidR="00301FF5" w:rsidRPr="00893A30">
              <w:rPr>
                <w:sz w:val="25"/>
                <w:szCs w:val="25"/>
                <w:u w:val="single"/>
              </w:rPr>
              <w:t>.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</w:pPr>
            <w:r w:rsidRPr="00893A30">
              <w:t>г. Печора,  Республика Коми</w:t>
            </w:r>
          </w:p>
        </w:tc>
        <w:tc>
          <w:tcPr>
            <w:tcW w:w="1800" w:type="dxa"/>
            <w:hideMark/>
          </w:tcPr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01FF5" w:rsidRPr="00365B2B" w:rsidRDefault="00365B2B" w:rsidP="00301FF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5"/>
                <w:szCs w:val="25"/>
              </w:rPr>
              <w:t xml:space="preserve">                 </w:t>
            </w:r>
            <w:r w:rsidR="00301FF5" w:rsidRPr="00893A30">
              <w:rPr>
                <w:bCs/>
                <w:sz w:val="25"/>
                <w:szCs w:val="25"/>
              </w:rPr>
              <w:t xml:space="preserve">                  </w:t>
            </w:r>
            <w:r w:rsidR="00301FF5" w:rsidRPr="00365B2B">
              <w:rPr>
                <w:bCs/>
                <w:sz w:val="26"/>
                <w:szCs w:val="26"/>
              </w:rPr>
              <w:t>№</w:t>
            </w:r>
            <w:r w:rsidRPr="00365B2B">
              <w:rPr>
                <w:bCs/>
                <w:sz w:val="26"/>
                <w:szCs w:val="26"/>
              </w:rPr>
              <w:t xml:space="preserve">  135</w:t>
            </w:r>
            <w:r w:rsidR="00301FF5" w:rsidRPr="00365B2B">
              <w:rPr>
                <w:bCs/>
                <w:sz w:val="26"/>
                <w:szCs w:val="26"/>
              </w:rPr>
              <w:t xml:space="preserve">    </w:t>
            </w:r>
          </w:p>
          <w:p w:rsidR="00301FF5" w:rsidRPr="00893A30" w:rsidRDefault="00301FF5" w:rsidP="00301F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301FF5" w:rsidRPr="00893A30" w:rsidRDefault="00301FF5" w:rsidP="00301FF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01FF5" w:rsidRPr="00893A30" w:rsidRDefault="00301FF5" w:rsidP="00301FF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01FF5" w:rsidRPr="00CA74C3" w:rsidTr="00301FF5">
        <w:trPr>
          <w:trHeight w:val="1397"/>
        </w:trPr>
        <w:tc>
          <w:tcPr>
            <w:tcW w:w="5637" w:type="dxa"/>
            <w:shd w:val="clear" w:color="auto" w:fill="auto"/>
          </w:tcPr>
          <w:p w:rsidR="00301FF5" w:rsidRPr="00CA74C3" w:rsidRDefault="00301FF5" w:rsidP="0030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4C3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эксгумацию тела умершего»</w:t>
            </w:r>
          </w:p>
        </w:tc>
      </w:tr>
    </w:tbl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A74C3">
        <w:rPr>
          <w:sz w:val="26"/>
          <w:szCs w:val="26"/>
        </w:rPr>
        <w:t>В соответствии с Федеральным законом от 12.01.1996 г. № 8-ФЗ «О погребении и похоронном деле»,</w:t>
      </w:r>
      <w:r w:rsidR="00CA74C3">
        <w:rPr>
          <w:sz w:val="26"/>
          <w:szCs w:val="26"/>
        </w:rPr>
        <w:t xml:space="preserve"> </w:t>
      </w:r>
      <w:r w:rsidRPr="00CA74C3">
        <w:rPr>
          <w:sz w:val="26"/>
          <w:szCs w:val="26"/>
        </w:rPr>
        <w:t>Федеральным законом от 27.07.2010 г.  № 210-ФЗ «Об организации предоставления государственных и муниципальных услуг»</w:t>
      </w: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A74C3">
        <w:rPr>
          <w:rFonts w:eastAsia="Calibri"/>
          <w:sz w:val="26"/>
          <w:szCs w:val="26"/>
        </w:rPr>
        <w:t xml:space="preserve">администрация ПОСТАНОВЛЯЕТ: </w:t>
      </w: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A74C3">
        <w:rPr>
          <w:rFonts w:eastAsia="Calibri"/>
          <w:sz w:val="26"/>
          <w:szCs w:val="26"/>
        </w:rPr>
        <w:tab/>
        <w:t>1. Утвердить административный регламент предоставления муниципальной услуги «Выдача разрешения на эксгумацию тела умершего» (приложение).</w:t>
      </w: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A74C3">
        <w:rPr>
          <w:rFonts w:eastAsia="Calibri"/>
          <w:sz w:val="26"/>
          <w:szCs w:val="26"/>
        </w:rPr>
        <w:t xml:space="preserve">   2. </w:t>
      </w:r>
      <w:proofErr w:type="gramStart"/>
      <w:r w:rsidRPr="00CA74C3">
        <w:rPr>
          <w:rFonts w:eastAsia="Calibri"/>
          <w:sz w:val="26"/>
          <w:szCs w:val="26"/>
        </w:rPr>
        <w:t>Разместить</w:t>
      </w:r>
      <w:proofErr w:type="gramEnd"/>
      <w:r w:rsidRPr="00CA74C3">
        <w:rPr>
          <w:rFonts w:eastAsia="Calibri"/>
          <w:sz w:val="26"/>
          <w:szCs w:val="26"/>
        </w:rPr>
        <w:t xml:space="preserve"> административный регламент предоставления муниципальной услуги «Выдача разрешения на эксгумацию тела умершего» в Государственной информационной системе Республики Коми «Реестр государственных и муниципальных услуг (функций) Республики Коми.</w:t>
      </w: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A74C3">
        <w:rPr>
          <w:rFonts w:eastAsia="Calibri"/>
          <w:sz w:val="26"/>
          <w:szCs w:val="26"/>
        </w:rPr>
        <w:tab/>
        <w:t>3. Признать утратившим силу постановление администрации муниципального района «Печора» от 06.11.2019 г. №</w:t>
      </w:r>
      <w:r w:rsidR="00CA74C3" w:rsidRPr="00CA74C3">
        <w:rPr>
          <w:rFonts w:eastAsia="Calibri"/>
          <w:sz w:val="26"/>
          <w:szCs w:val="26"/>
        </w:rPr>
        <w:t xml:space="preserve"> </w:t>
      </w:r>
      <w:r w:rsidRPr="00CA74C3">
        <w:rPr>
          <w:rFonts w:eastAsia="Calibri"/>
          <w:sz w:val="26"/>
          <w:szCs w:val="26"/>
        </w:rPr>
        <w:t>1395</w:t>
      </w:r>
      <w:r w:rsidR="00CA74C3">
        <w:rPr>
          <w:rFonts w:eastAsia="Calibri"/>
          <w:sz w:val="26"/>
          <w:szCs w:val="26"/>
        </w:rPr>
        <w:t xml:space="preserve"> «Об утверждении </w:t>
      </w:r>
      <w:r w:rsidR="00CA74C3" w:rsidRPr="002D5FE1">
        <w:rPr>
          <w:sz w:val="27"/>
          <w:szCs w:val="27"/>
        </w:rPr>
        <w:t xml:space="preserve">административного регламента предоставления муниципальной услуги </w:t>
      </w:r>
      <w:r w:rsidR="00CA74C3" w:rsidRPr="002D5FE1">
        <w:rPr>
          <w:bCs/>
          <w:sz w:val="27"/>
          <w:szCs w:val="27"/>
        </w:rPr>
        <w:t xml:space="preserve"> </w:t>
      </w:r>
      <w:r w:rsidR="00CA74C3" w:rsidRPr="002D5FE1">
        <w:rPr>
          <w:sz w:val="27"/>
          <w:szCs w:val="27"/>
        </w:rPr>
        <w:t>«Выдача разрешения на эксгумацию тела умершего</w:t>
      </w:r>
      <w:r w:rsidR="00CA74C3">
        <w:rPr>
          <w:sz w:val="27"/>
          <w:szCs w:val="27"/>
        </w:rPr>
        <w:t>»</w:t>
      </w:r>
      <w:r w:rsidRPr="00CA74C3">
        <w:rPr>
          <w:rFonts w:eastAsia="Calibri"/>
          <w:sz w:val="26"/>
          <w:szCs w:val="26"/>
        </w:rPr>
        <w:t>.</w:t>
      </w:r>
    </w:p>
    <w:p w:rsidR="00301FF5" w:rsidRPr="00CA74C3" w:rsidRDefault="00301FF5" w:rsidP="00301F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A74C3">
        <w:rPr>
          <w:rFonts w:eastAsia="Calibri"/>
          <w:sz w:val="26"/>
          <w:szCs w:val="26"/>
        </w:rPr>
        <w:tab/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301FF5" w:rsidRPr="00CA74C3" w:rsidRDefault="00301FF5" w:rsidP="00301F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74C3">
        <w:rPr>
          <w:rFonts w:eastAsia="Calibri"/>
          <w:sz w:val="26"/>
          <w:szCs w:val="26"/>
        </w:rPr>
        <w:t xml:space="preserve">5. </w:t>
      </w:r>
      <w:proofErr w:type="gramStart"/>
      <w:r w:rsidRPr="00CA74C3">
        <w:rPr>
          <w:rFonts w:eastAsia="Calibri"/>
          <w:sz w:val="26"/>
          <w:szCs w:val="26"/>
        </w:rPr>
        <w:t>Контроль за</w:t>
      </w:r>
      <w:proofErr w:type="gramEnd"/>
      <w:r w:rsidRPr="00CA74C3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А. Ю. Канищева.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98"/>
        <w:gridCol w:w="4949"/>
      </w:tblGrid>
      <w:tr w:rsidR="00301FF5" w:rsidRPr="00CA74C3" w:rsidTr="00301FF5">
        <w:tc>
          <w:tcPr>
            <w:tcW w:w="4798" w:type="dxa"/>
            <w:shd w:val="clear" w:color="auto" w:fill="auto"/>
          </w:tcPr>
          <w:p w:rsidR="00301FF5" w:rsidRPr="00CA74C3" w:rsidRDefault="00301FF5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301FF5" w:rsidRPr="00CA74C3" w:rsidRDefault="00301FF5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301FF5" w:rsidRPr="00CA74C3" w:rsidRDefault="00301FF5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301FF5" w:rsidRPr="00CA74C3" w:rsidRDefault="00301FF5" w:rsidP="00301F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A74C3">
              <w:rPr>
                <w:rFonts w:eastAsia="Calibri"/>
                <w:sz w:val="26"/>
                <w:szCs w:val="26"/>
              </w:rPr>
              <w:t xml:space="preserve">Глава муниципального района –                                                               </w:t>
            </w:r>
          </w:p>
          <w:p w:rsidR="00301FF5" w:rsidRPr="00CA74C3" w:rsidRDefault="00301FF5" w:rsidP="00301F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A74C3">
              <w:rPr>
                <w:rFonts w:eastAsia="Calibri"/>
                <w:sz w:val="26"/>
                <w:szCs w:val="26"/>
              </w:rPr>
              <w:t xml:space="preserve">руководитель администрации                                                                                  </w:t>
            </w:r>
          </w:p>
        </w:tc>
        <w:tc>
          <w:tcPr>
            <w:tcW w:w="4949" w:type="dxa"/>
            <w:shd w:val="clear" w:color="auto" w:fill="auto"/>
          </w:tcPr>
          <w:p w:rsidR="00301FF5" w:rsidRPr="00CA74C3" w:rsidRDefault="00301FF5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301FF5" w:rsidRPr="00CA74C3" w:rsidRDefault="00301FF5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301FF5" w:rsidRPr="00CA74C3" w:rsidRDefault="00301FF5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301FF5" w:rsidRPr="00CA74C3" w:rsidRDefault="005E3A26" w:rsidP="00301F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CA74C3">
              <w:rPr>
                <w:rFonts w:eastAsia="Calibri"/>
                <w:sz w:val="26"/>
                <w:szCs w:val="26"/>
              </w:rPr>
              <w:t xml:space="preserve">                                           </w:t>
            </w:r>
            <w:r w:rsidR="00301FF5" w:rsidRPr="00CA74C3">
              <w:rPr>
                <w:rFonts w:eastAsia="Calibri"/>
                <w:sz w:val="26"/>
                <w:szCs w:val="26"/>
              </w:rPr>
              <w:t>В. А. Серов</w:t>
            </w:r>
          </w:p>
        </w:tc>
      </w:tr>
    </w:tbl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3A26" w:rsidRDefault="005E3A26" w:rsidP="00CA74C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A74C3" w:rsidRDefault="00CA74C3" w:rsidP="00CA74C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01FF5" w:rsidRPr="00893A30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893A30">
        <w:rPr>
          <w:bCs/>
          <w:sz w:val="24"/>
          <w:szCs w:val="24"/>
        </w:rPr>
        <w:lastRenderedPageBreak/>
        <w:t>Приложение</w:t>
      </w:r>
    </w:p>
    <w:p w:rsidR="00301FF5" w:rsidRPr="00893A30" w:rsidRDefault="00301FF5" w:rsidP="00301F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893A30">
        <w:rPr>
          <w:bCs/>
          <w:sz w:val="24"/>
          <w:szCs w:val="24"/>
        </w:rPr>
        <w:t xml:space="preserve"> к постановлению администрации МР «Печора» </w:t>
      </w:r>
    </w:p>
    <w:p w:rsidR="00301FF5" w:rsidRPr="00893A30" w:rsidRDefault="00301FF5" w:rsidP="005E3A2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93A30">
        <w:rPr>
          <w:sz w:val="24"/>
          <w:szCs w:val="24"/>
        </w:rPr>
        <w:t>от «</w:t>
      </w:r>
      <w:r w:rsidR="00365B2B">
        <w:rPr>
          <w:sz w:val="24"/>
          <w:szCs w:val="24"/>
        </w:rPr>
        <w:t xml:space="preserve"> 24 </w:t>
      </w:r>
      <w:r w:rsidRPr="00893A30">
        <w:rPr>
          <w:sz w:val="24"/>
          <w:szCs w:val="24"/>
        </w:rPr>
        <w:t>»</w:t>
      </w:r>
      <w:r w:rsidR="005E3A26">
        <w:rPr>
          <w:sz w:val="24"/>
          <w:szCs w:val="24"/>
        </w:rPr>
        <w:t xml:space="preserve"> </w:t>
      </w:r>
      <w:r w:rsidR="00312142">
        <w:rPr>
          <w:sz w:val="24"/>
          <w:szCs w:val="24"/>
        </w:rPr>
        <w:t>февраля</w:t>
      </w:r>
      <w:r w:rsidRPr="00893A3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893A30">
        <w:rPr>
          <w:sz w:val="24"/>
          <w:szCs w:val="24"/>
        </w:rPr>
        <w:t xml:space="preserve"> г.</w:t>
      </w:r>
      <w:r w:rsidR="005E3A26">
        <w:rPr>
          <w:sz w:val="24"/>
          <w:szCs w:val="24"/>
        </w:rPr>
        <w:t xml:space="preserve"> </w:t>
      </w:r>
      <w:r w:rsidRPr="00893A30">
        <w:rPr>
          <w:sz w:val="24"/>
          <w:szCs w:val="24"/>
        </w:rPr>
        <w:t xml:space="preserve"> № </w:t>
      </w:r>
      <w:r w:rsidR="00365B2B">
        <w:rPr>
          <w:sz w:val="24"/>
          <w:szCs w:val="24"/>
        </w:rPr>
        <w:t>135</w:t>
      </w:r>
      <w:bookmarkStart w:id="0" w:name="_GoBack"/>
      <w:bookmarkEnd w:id="0"/>
    </w:p>
    <w:p w:rsidR="00301FF5" w:rsidRDefault="00301FF5" w:rsidP="00301FF5">
      <w:pPr>
        <w:pStyle w:val="ConsPlusNormal"/>
      </w:pPr>
    </w:p>
    <w:p w:rsidR="00301FF5" w:rsidRDefault="00301FF5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</w:p>
    <w:p w:rsidR="00D20FAC" w:rsidRPr="00301FF5" w:rsidRDefault="00301FF5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«Выдача разрешения на эксгумацию тела умершего»                  </w:t>
      </w:r>
    </w:p>
    <w:p w:rsidR="00D20FAC" w:rsidRDefault="00D20FAC" w:rsidP="00024563">
      <w:pPr>
        <w:pStyle w:val="ConsPlusNormal"/>
      </w:pPr>
    </w:p>
    <w:p w:rsidR="00D20FAC" w:rsidRPr="00301FF5" w:rsidRDefault="00D20FAC" w:rsidP="000245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Выдача разрешения на эксгумацию тела умершего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сектора городского хозяйства и благоустройства администрации муниципального района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(далее - Сектор городского хозяйства),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действий (бездействия) должностного лица, а также принимаемого им решения при предоставлении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1.2. Заявителями являются физические лица (супруг, близкие родственники, иные родственники либо законный представитель умершего, иные лица, взявшие на себя обязательства по перезахоронению умершего) и юридические лица.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301FF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5E3A26" w:rsidRPr="00301FF5" w:rsidRDefault="005E3A26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в Секторе городского хозяйства;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администрации муниципального района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(далее - Администрация));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- посредством государственной информационной системы Республики Коми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- gosuslugi11.ru, федеральной государственной информационной системы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Сектора городского хозяйства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размещена следующая информация: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место нахождения, график работы, наименование Администрации, ее структурных подразделений и территориальных органов, организаций, участвующих в предоставлении </w:t>
      </w:r>
      <w:r w:rsidRPr="00301FF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МФЦ;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адреса официальных сайтов Администрации, организаций, участвующих в предоставлении муниципальной услуги, в информационно-телекоммуникационной сети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Интернет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(www.pechoraonline.ru);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д) размер государственной пошлины, взимаемой за предоставление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Выдача разрешения на эксгумацию тела умершего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, </w:t>
      </w:r>
      <w:r w:rsidR="00216BE4" w:rsidRPr="00301FF5">
        <w:rPr>
          <w:rFonts w:ascii="Times New Roman" w:hAnsi="Times New Roman" w:cs="Times New Roman"/>
          <w:sz w:val="24"/>
          <w:szCs w:val="24"/>
        </w:rPr>
        <w:t>через ведущего эксперта по организации похоронного дела Сектора городского хозяйства (далее - ведущий эксперт по организации похоронного дела).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301FF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301FF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D20FAC" w:rsidRPr="005E3A26" w:rsidRDefault="00D20FAC" w:rsidP="00024563">
      <w:pPr>
        <w:pStyle w:val="ConsPlusNormal"/>
        <w:rPr>
          <w:rFonts w:ascii="Times New Roman" w:hAnsi="Times New Roman" w:cs="Times New Roman"/>
          <w:szCs w:val="22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301FF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решение о выдаче разрешения на эксгумацию тела умершего (далее - решение о предоставлении муниципальной услуги), уведомление о предоставлении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решение об отказе в разрешении на эксгумацию тела умершего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случае, если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возможность приостановления предусмотрена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законами, принимаемыми в соответствии с ними иными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D20FAC" w:rsidRPr="005E3A26" w:rsidRDefault="00D20FAC" w:rsidP="00024563">
      <w:pPr>
        <w:pStyle w:val="ConsPlusNormal"/>
        <w:rPr>
          <w:rFonts w:ascii="Times New Roman" w:hAnsi="Times New Roman" w:cs="Times New Roman"/>
          <w:szCs w:val="22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не более 5 рабочих дней, исчисляемых со дня регистрации заявления о предоставлении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1 рабочий день со дня принятия одного из решений указанных в </w:t>
      </w:r>
      <w:hyperlink w:anchor="P95" w:history="1">
        <w:r w:rsidRPr="00301FF5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Сектор городского хозяйства указанного заявления.</w:t>
      </w:r>
      <w:proofErr w:type="gramEnd"/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МР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- www.pechoraonline.ru, на Едином портале государственных и муниципальных услуг (функций), на Портале государственных и муниципальных услуг (функций) Республики </w:t>
      </w: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Коми, в государственной информационной системе Республики Коми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Коми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301FF5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заявителем самостоятельно предоставляетс</w:t>
      </w:r>
      <w:r w:rsidR="001E2408" w:rsidRPr="00301FF5">
        <w:rPr>
          <w:rFonts w:ascii="Times New Roman" w:hAnsi="Times New Roman" w:cs="Times New Roman"/>
          <w:sz w:val="24"/>
          <w:szCs w:val="24"/>
        </w:rPr>
        <w:t>я в Сектор городского хозяйства</w:t>
      </w:r>
      <w:r w:rsidRPr="00301FF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(по форме согласно </w:t>
      </w:r>
      <w:hyperlink w:anchor="P679" w:history="1">
        <w:r w:rsidRPr="00301FF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01FF5">
          <w:rPr>
            <w:rFonts w:ascii="Times New Roman" w:hAnsi="Times New Roman" w:cs="Times New Roman"/>
            <w:sz w:val="24"/>
            <w:szCs w:val="24"/>
          </w:rPr>
          <w:t>№</w:t>
        </w:r>
        <w:r w:rsidRPr="00301FF5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(для физических лиц), </w:t>
      </w:r>
      <w:hyperlink w:anchor="P796" w:history="1">
        <w:r w:rsidRPr="00301FF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01FF5">
          <w:rPr>
            <w:rFonts w:ascii="Times New Roman" w:hAnsi="Times New Roman" w:cs="Times New Roman"/>
            <w:sz w:val="24"/>
            <w:szCs w:val="24"/>
          </w:rPr>
          <w:t>№</w:t>
        </w:r>
        <w:r w:rsidRPr="00301FF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(для юридических лиц) к настоящему административному регламенту).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1) копия свидетельства о смерти, выданного органами регистрации актов гражданского состояния;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2) копия удостоверения о захоронении;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3) письменное согласие лица, ответственного за захоронение (могилу), на имя которого выдано удостоверение о захоронении (в случае, когда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за захоронение (могилу) не является заявителем);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4) копия документа, удостоверяющего личность ответственного за захоронение (могилу) (в случае, когда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за захоронение (могилу) не является заявителем);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5) копии документов, подтверждающих родственные связи заявителя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умершим (эксгумируемым);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6) разрешение на эксгумацию тела умершего, выданное территориальным отделом Управления Федеральной службы по надзору в сфере защиты прав потребителей и благополучия человека по Республике Коми в городе Печоре (с пометкой об отсутствии особо опасных инфекционных заболеваний);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7) разрешение на перевозку тела умершего, выданное территориальным отделом Управления Федеральной службы по надзору в сфере защиты прав потребителей и благополучия человека по Республике Коми в городе Печоре;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8) справка о ненасильственной смерти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(эксгумируемого), выданная правоохранительными органами;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9) копия оформленного документа на новый участок для проведения перезахоронения;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10) копия волеизъявления умершего (эксгумируемого) (при наличии).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2.8.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74E0E" w:rsidRPr="00974E0E" w:rsidRDefault="00974E0E" w:rsidP="00974E0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4E0E">
        <w:rPr>
          <w:rFonts w:eastAsia="Calibri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74E0E" w:rsidRPr="00974E0E" w:rsidRDefault="00974E0E" w:rsidP="00974E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74E0E">
        <w:rPr>
          <w:rFonts w:eastAsia="Calibri"/>
          <w:sz w:val="24"/>
          <w:szCs w:val="24"/>
        </w:rPr>
        <w:t>- лично (в Сектор городского хозяйства);</w:t>
      </w:r>
    </w:p>
    <w:p w:rsidR="00974E0E" w:rsidRPr="002F53EA" w:rsidRDefault="00974E0E" w:rsidP="00974E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74E0E">
        <w:rPr>
          <w:rFonts w:eastAsia="Calibri"/>
          <w:sz w:val="24"/>
          <w:szCs w:val="24"/>
        </w:rPr>
        <w:t>- посредством  почтового  отправления (в Администрацию).</w:t>
      </w: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вправе представить, а также способы их получения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2.10.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Указание на запрет требований и действий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отношении заявителя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2.11. Запрещается: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301FF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301FF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20FAC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E3A26" w:rsidRPr="00301FF5" w:rsidRDefault="005E3A26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 с ними</w:t>
      </w:r>
    </w:p>
    <w:p w:rsidR="00D20FAC" w:rsidRPr="00301FF5" w:rsidRDefault="00D20F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301FF5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являются: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- отсутствие документов, перечисленных в </w:t>
      </w:r>
      <w:hyperlink w:anchor="P128" w:history="1">
        <w:r w:rsidRPr="00301FF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наличие в представленных документах недостоверной информации (подчистки, исправления);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- смерть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(эксгумируемого) связана с уголовно-наказуемыми действиями (насильственная смерть);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наличие у умершего (эксгумируемого) опасных инфекционных заболеваний.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89" w:history="1">
        <w:r w:rsidRPr="00301FF5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2.17. Муниципальная услуга предоставляется заявителям бесплатно.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включая информацию о методике расчета такой платы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4E0E" w:rsidRPr="005E3A26" w:rsidRDefault="00974E0E" w:rsidP="00974E0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E3A26">
        <w:rPr>
          <w:rFonts w:eastAsiaTheme="minorHAnsi"/>
          <w:sz w:val="24"/>
          <w:szCs w:val="24"/>
          <w:lang w:eastAsia="en-US"/>
        </w:rPr>
        <w:t>2.20. Срок регистрации запроса заявителя о предоставлении муниципальной услуги осуществляется:</w:t>
      </w:r>
    </w:p>
    <w:p w:rsidR="00974E0E" w:rsidRPr="005E3A26" w:rsidRDefault="00974E0E" w:rsidP="00974E0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E3A26">
        <w:rPr>
          <w:rFonts w:eastAsiaTheme="minorHAnsi"/>
          <w:sz w:val="24"/>
          <w:szCs w:val="24"/>
          <w:lang w:eastAsia="en-US"/>
        </w:rPr>
        <w:t>- в приемный день Сектора городского хозяйства - путем личного обращения;</w:t>
      </w:r>
    </w:p>
    <w:p w:rsidR="00974E0E" w:rsidRPr="005E3A26" w:rsidRDefault="00974E0E" w:rsidP="00974E0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E3A26">
        <w:rPr>
          <w:rFonts w:eastAsiaTheme="minorHAnsi"/>
          <w:sz w:val="24"/>
          <w:szCs w:val="24"/>
          <w:lang w:eastAsia="en-US"/>
        </w:rPr>
        <w:t>- в день их поступления в Сектор городского хозяйства – посредством почтового отправления.</w:t>
      </w:r>
    </w:p>
    <w:p w:rsidR="00974E0E" w:rsidRDefault="00974E0E" w:rsidP="009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A26">
        <w:rPr>
          <w:rFonts w:ascii="Times New Roman" w:hAnsi="Times New Roman" w:cs="Times New Roman"/>
          <w:sz w:val="24"/>
          <w:szCs w:val="24"/>
        </w:rPr>
        <w:t xml:space="preserve">2.20.1. Заявление и прилагаемые к нему документы регистрируются в порядке, установленные </w:t>
      </w:r>
      <w:hyperlink w:anchor="P285" w:history="1">
        <w:r w:rsidRPr="005E3A26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5E3A2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A26" w:rsidRPr="005E3A26" w:rsidRDefault="005E3A26" w:rsidP="0097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каждой муниципальной услуги, размещению и оформлению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визуальной, текстовой и мультимедийной информации о порядке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такой услуги, в том числе к обеспечению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защите инвалидов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2.21. Здание (помещение) Сектора городского хозяйства оборудуется информационной табличкой (вывеской) с указанием полного наименования.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01FF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01F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1FF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01FF5">
        <w:rPr>
          <w:rFonts w:ascii="Times New Roman" w:hAnsi="Times New Roman" w:cs="Times New Roman"/>
          <w:sz w:val="24"/>
          <w:szCs w:val="24"/>
        </w:rPr>
        <w:t>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r w:rsidRPr="00301FF5">
        <w:rPr>
          <w:rFonts w:ascii="Times New Roman" w:hAnsi="Times New Roman" w:cs="Times New Roman"/>
          <w:sz w:val="24"/>
          <w:szCs w:val="24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Требования к помещениям МФЦ определены </w:t>
      </w:r>
      <w:hyperlink r:id="rId8" w:history="1">
        <w:r w:rsidRPr="00301FF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301FF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1376.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услуги в любом территориальном подразделении органа,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муниципальную услугу, по выбору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заявителя (экстерриториальный принцип), возможность</w:t>
      </w:r>
    </w:p>
    <w:p w:rsidR="00D20FAC" w:rsidRPr="00301FF5" w:rsidRDefault="00D20F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</w:t>
      </w:r>
    </w:p>
    <w:p w:rsidR="00D20FAC" w:rsidRPr="00301FF5" w:rsidRDefault="00D20F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D20FAC" w:rsidRPr="00301FF5" w:rsidRDefault="00D20F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2.22. Показатели доступности и качества муниципальных услуг: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&lt;*&gt;</w:t>
            </w:r>
          </w:p>
        </w:tc>
      </w:tr>
      <w:tr w:rsidR="00D20FAC" w:rsidRPr="00301FF5">
        <w:tc>
          <w:tcPr>
            <w:tcW w:w="9014" w:type="dxa"/>
            <w:gridSpan w:val="3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I. Показатели доступности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 (в полном объеме/не в полном объеме)/нет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974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FAC" w:rsidRPr="00301FF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0FAC" w:rsidRPr="00301FF5">
        <w:tc>
          <w:tcPr>
            <w:tcW w:w="9014" w:type="dxa"/>
            <w:gridSpan w:val="3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II. Показатели качества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Сектор городского хозяйства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рассмотренных в установленный срок заявлений на предоставление услуги в общем количестве </w:t>
            </w:r>
            <w:r w:rsidRPr="0030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на предоставление услуги через МФЦ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Удельный вес обоснованных жалоб в общем количестве заявлений на предоставление муниципальной услуги в Сектор городского хозяйства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FAC" w:rsidRPr="00301FF5">
        <w:tc>
          <w:tcPr>
            <w:tcW w:w="6293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304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20FAC" w:rsidRPr="00301FF5" w:rsidRDefault="00D20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услуг, особенности предоставления муниципальной услуги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по экстерриториальному принципу (в случае, если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по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принципу) и особенности предоставления муниципальной услуги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www.pechoraonline.ru, порталах государственных и муниципальных услуг (функций).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2.24. Предоставление муниципальной услуги посредством порталов государственных и муниципальных услуг (функций) не осуществляется.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через МФЦ не осуществляется.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их выполнения в органе,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Состав административных процедур по предоставлению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 Секторе городского хозяйства включает следующие административные процедуры:</w:t>
      </w:r>
    </w:p>
    <w:p w:rsidR="00D20FAC" w:rsidRPr="00301FF5" w:rsidRDefault="00D20FAC" w:rsidP="00DA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1) </w:t>
      </w:r>
      <w:r w:rsidR="00350C01">
        <w:rPr>
          <w:rFonts w:ascii="Times New Roman" w:hAnsi="Times New Roman" w:cs="Times New Roman"/>
          <w:sz w:val="24"/>
          <w:szCs w:val="24"/>
        </w:rPr>
        <w:t>п</w:t>
      </w:r>
      <w:r w:rsidR="00DA6CE1" w:rsidRPr="005E3A26">
        <w:rPr>
          <w:rFonts w:ascii="Times New Roman" w:hAnsi="Times New Roman" w:cs="Times New Roman"/>
          <w:sz w:val="24"/>
          <w:szCs w:val="24"/>
        </w:rPr>
        <w:t>рием и регистрация за</w:t>
      </w:r>
      <w:r w:rsidR="00350C01">
        <w:rPr>
          <w:rFonts w:ascii="Times New Roman" w:hAnsi="Times New Roman" w:cs="Times New Roman"/>
          <w:sz w:val="24"/>
          <w:szCs w:val="24"/>
        </w:rPr>
        <w:t>явления</w:t>
      </w:r>
      <w:r w:rsidR="00DA6CE1" w:rsidRPr="005E3A26">
        <w:rPr>
          <w:rFonts w:ascii="Times New Roman" w:hAnsi="Times New Roman" w:cs="Times New Roman"/>
          <w:sz w:val="24"/>
          <w:szCs w:val="24"/>
        </w:rPr>
        <w:t xml:space="preserve"> и иных документов для предоставления муниципальной услуги</w:t>
      </w:r>
      <w:r w:rsidRPr="005E3A26">
        <w:rPr>
          <w:rFonts w:ascii="Times New Roman" w:hAnsi="Times New Roman" w:cs="Times New Roman"/>
          <w:sz w:val="24"/>
          <w:szCs w:val="24"/>
        </w:rPr>
        <w:t>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48" w:history="1">
        <w:r w:rsidRPr="00301FF5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Прием и регистрация за</w:t>
      </w:r>
      <w:r w:rsidR="00B716F0">
        <w:rPr>
          <w:rFonts w:ascii="Times New Roman" w:hAnsi="Times New Roman" w:cs="Times New Roman"/>
          <w:sz w:val="24"/>
          <w:szCs w:val="24"/>
        </w:rPr>
        <w:t>явления</w:t>
      </w:r>
      <w:r w:rsidRPr="00301FF5">
        <w:rPr>
          <w:rFonts w:ascii="Times New Roman" w:hAnsi="Times New Roman" w:cs="Times New Roman"/>
          <w:sz w:val="24"/>
          <w:szCs w:val="24"/>
        </w:rPr>
        <w:t xml:space="preserve"> и иных документов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1"/>
      <w:bookmarkEnd w:id="6"/>
      <w:r w:rsidRPr="00301FF5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</w:t>
      </w:r>
      <w:r w:rsidRPr="00301FF5">
        <w:rPr>
          <w:rFonts w:ascii="Times New Roman" w:hAnsi="Times New Roman" w:cs="Times New Roman"/>
          <w:sz w:val="24"/>
          <w:szCs w:val="24"/>
        </w:rPr>
        <w:lastRenderedPageBreak/>
        <w:t>заявителя заявления о предоставлении муниципальной услуги на бумажном носителе непосредственно в Сектор городского хозяйства эксперту по организации похоронного дела.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записи. При очной форме подачи документов заявитель подает заявление, указанное в </w:t>
      </w:r>
      <w:hyperlink w:anchor="P128" w:history="1">
        <w:r w:rsidRPr="00301FF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бумажном виде, то есть, сформированный на бумажном носителе.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оформлено заявителем в ходе приема у эксперта по организации похоронного дела, либо оформлено заранее.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оформляется экспертом по организации похоронного дела с использованием программных средств. В этом случае заявитель собственноручно вписывает в заявление свою фамилию, имя и отчество, ставит подпись.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Эксперт по организации похоронного дела осуществляет следующие действия в ходе приема заявителя: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 в соответствии с </w:t>
      </w:r>
      <w:hyperlink w:anchor="P128" w:history="1">
        <w:r w:rsidRPr="00301FF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необходимости эксперт по организации похоронного дела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1 рабочий день с момента поступления запроса от заявителя о предоставлении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прием и регистрация заявления о предоставлении муниципальной услуги и документов, представленных заявителем, экспертом по организации похоронного дела.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Фиксацией результата выполненной административной процедуры является запись в журнале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Выдача разрешения на эксгумацию тела умершего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(далее - Журнал) с отметкой о приеме документов экспертом по организации похоронного дела.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наличие у эксперта по организации похоронного дела зарегистрированных документов, указанных в </w:t>
      </w:r>
      <w:hyperlink w:anchor="P128" w:history="1">
        <w:r w:rsidRPr="00301FF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эксперт по организации похоронного дела: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соответствие представленных документов требованиям, установленным в </w:t>
      </w:r>
      <w:hyperlink w:anchor="P128" w:history="1">
        <w:r w:rsidRPr="00301FF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89" w:history="1">
        <w:r w:rsidRPr="00301FF5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Эксперт по организации похоронного дела по результатам проверки готовит и оформляет один из следующих документов: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проект решения о предоставлении муниципальной услуги (</w:t>
      </w:r>
      <w:hyperlink w:anchor="P854" w:history="1">
        <w:r w:rsidRPr="00301FF5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301FF5">
          <w:rPr>
            <w:rFonts w:ascii="Times New Roman" w:hAnsi="Times New Roman" w:cs="Times New Roman"/>
            <w:sz w:val="24"/>
            <w:szCs w:val="24"/>
          </w:rPr>
          <w:t>№</w:t>
        </w:r>
        <w:r w:rsidRPr="00301FF5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89" w:history="1">
        <w:r w:rsidRPr="00301FF5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 В указанном решении должны быть указаны все основания отказа.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Эксперт по организации похоронного дела после оформления проекта решения о предоставлении муниципальной услуги (решения об отказе в предоставлении муниципальной услуги) передает его на подпись заместителю руководителя администрации МР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в срок, не превышающий 1 рабочий день.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 и передает эксперту по организации похоронного дела для выдачи его заявителю.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3.4.2. Максимальный срок исполнения административной процедуры составляет не более 3 рабочих дней со дня получения полного комплекта документов, необходимых для предоставления муниципальной услуги.</w:t>
      </w:r>
    </w:p>
    <w:p w:rsidR="007421AB" w:rsidRPr="00301FF5" w:rsidRDefault="007421AB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3.4.3.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услуги).</w:t>
      </w:r>
    </w:p>
    <w:p w:rsidR="007421AB" w:rsidRPr="00301FF5" w:rsidRDefault="007421AB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Журнале с пометкой </w:t>
      </w:r>
      <w:r w:rsidR="00301FF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исполнено</w:t>
      </w:r>
      <w:r w:rsidR="00301FF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ведущим экспертом по организации похоронного дела, ответственным за принятие решения о предоставлении муниципальной услуги или решения об отказе в предоставлении муниципальной услуги.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решении, выдача заявителю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3"/>
      <w:bookmarkEnd w:id="7"/>
      <w:r w:rsidRPr="00301FF5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решение о предоставлении муниципальной услуги или решение об отказе в предоставлении муниципальной услуги (далее - Решение).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Выдачу Решения осуществляет эксперт по организации похоронного дела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20FAC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3.5.2. Максимальный срок исполнения административной процедуры составляет не более 1 рабочего дня с момента обращения заявителя.</w:t>
      </w:r>
    </w:p>
    <w:p w:rsidR="005E3A26" w:rsidRPr="00301FF5" w:rsidRDefault="005E3A26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документах, выданных в результате предоставления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0FAC" w:rsidRPr="005E3A26" w:rsidRDefault="00D20FAC" w:rsidP="00024563">
      <w:pPr>
        <w:pStyle w:val="ConsPlusNormal"/>
        <w:rPr>
          <w:rFonts w:ascii="Times New Roman" w:hAnsi="Times New Roman" w:cs="Times New Roman"/>
          <w:sz w:val="20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Сектор городского хозяйства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ведущим экспертом по организации похоронного дела, ответственным за предоставление муниципальной услуги делаются копии этих документов);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71" w:history="1">
        <w:r w:rsidRPr="00301FF5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3.6.3. По результатам рассмотрения заявления об исправлении опечаток и (или) ошибок эксперт по организации похоронного дела в течение 1 рабочего дня: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экспертом по организации похоронного дела в течение 1 рабочего дня.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3.6.5. Максимальный срок исполнения административной процедуры составляет не более 1 рабочего дня со дня поступления в Сектор городского хозяйства заявления об исправлении опечаток и (или) ошибок.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w:anchor="P413" w:history="1">
        <w:r w:rsidRPr="00301FF5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 экспертом по организации похоронного дела.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заведующий Сектора городского хозяйства.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деятельностью Сектора городского хозяйства по предоставлению муниципальной услуги осуществляется заместителем руководителя администрации, курирующим работу Сектора городского хозяйства.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Сектора городского хозяйства, но не 1 раза в 3 года.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20FAC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A26" w:rsidRPr="00301FF5" w:rsidRDefault="005E3A26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должностных лиц за решения и действия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(осуществляемые) ими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Федерации, а также положений настоящего административного регламента.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Проверка также проводится по конкретному обращению гражданина или организации.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4.8. При обращении граждан, их объединений и организаций к руководителю Сектора городского хозяйства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муниципальную услугу многофункционального центра,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</w:t>
      </w:r>
    </w:p>
    <w:p w:rsidR="00D20FAC" w:rsidRPr="00301FF5" w:rsidRDefault="00740775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FAC" w:rsidRPr="00301FF5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proofErr w:type="gramStart"/>
      <w:r w:rsidR="00D20FAC" w:rsidRPr="00301FF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а также их должностных лиц,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Коми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органа,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 должностного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лица либо муниципального служащего, многофункционального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центра, его работника, а также организаций, указанных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части 1.1 статьи 16 Федерального закона от 27 июля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2010 г. </w:t>
      </w:r>
      <w:r w:rsidR="00740775">
        <w:rPr>
          <w:rFonts w:ascii="Times New Roman" w:hAnsi="Times New Roman" w:cs="Times New Roman"/>
          <w:sz w:val="24"/>
          <w:szCs w:val="24"/>
        </w:rPr>
        <w:t xml:space="preserve">№ </w:t>
      </w:r>
      <w:r w:rsidRPr="00301FF5">
        <w:rPr>
          <w:rFonts w:ascii="Times New Roman" w:hAnsi="Times New Roman" w:cs="Times New Roman"/>
          <w:sz w:val="24"/>
          <w:szCs w:val="24"/>
        </w:rPr>
        <w:t xml:space="preserve">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или их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работников при предоставлении муниципальной услуги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Сектора городского хозяйства, должностных лиц Сектора городского хозяйства при предоставлении муниципальной услуги в досудебном порядке.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указанные в </w:t>
      </w:r>
      <w:hyperlink r:id="rId9" w:history="1">
        <w:r w:rsidRPr="00740775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в Республике Коми отсутствуют.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D20FAC" w:rsidRPr="0074077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</w:t>
      </w:r>
      <w:r w:rsidRPr="007407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74077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74077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74077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7407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740775">
        <w:rPr>
          <w:rFonts w:ascii="Times New Roman" w:hAnsi="Times New Roman" w:cs="Times New Roman"/>
          <w:sz w:val="24"/>
          <w:szCs w:val="24"/>
        </w:rPr>
        <w:t>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5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74077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11" w:history="1">
        <w:r w:rsidRPr="0074077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74077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7) отказ Сектора городского хозяйства, должностного лица Сектора городского хозяйства, МФЦ, работника МФЦ, организаций, предусмотренных</w:t>
      </w:r>
      <w:hyperlink r:id="rId13" w:history="1">
        <w:r w:rsidRPr="0074077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4077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74077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7407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740775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74077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0775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740775">
        <w:rPr>
          <w:rFonts w:ascii="Times New Roman" w:hAnsi="Times New Roman" w:cs="Times New Roman"/>
          <w:sz w:val="24"/>
          <w:szCs w:val="24"/>
        </w:rPr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4077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4077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301FF5">
        <w:rPr>
          <w:rFonts w:ascii="Times New Roman" w:hAnsi="Times New Roman" w:cs="Times New Roman"/>
          <w:sz w:val="24"/>
          <w:szCs w:val="24"/>
        </w:rPr>
        <w:t xml:space="preserve">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20FAC" w:rsidRPr="0074077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740775">
        <w:rPr>
          <w:rFonts w:ascii="Times New Roman" w:hAnsi="Times New Roman" w:cs="Times New Roman"/>
          <w:sz w:val="24"/>
          <w:szCs w:val="24"/>
        </w:rPr>
        <w:t xml:space="preserve">соответствующих муниципальных услуг в полном объеме в порядке, определенном </w:t>
      </w:r>
      <w:hyperlink r:id="rId15" w:history="1">
        <w:r w:rsidRPr="0074077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4077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74077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7407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740775">
        <w:rPr>
          <w:rFonts w:ascii="Times New Roman" w:hAnsi="Times New Roman" w:cs="Times New Roman"/>
          <w:sz w:val="24"/>
          <w:szCs w:val="24"/>
        </w:rPr>
        <w:t>;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5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74077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74077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74077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7407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4077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0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775">
        <w:rPr>
          <w:rFonts w:ascii="Times New Roman" w:hAnsi="Times New Roman" w:cs="Times New Roman"/>
          <w:sz w:val="24"/>
          <w:szCs w:val="24"/>
        </w:rPr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74077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4077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740775">
        <w:rPr>
          <w:rFonts w:ascii="Times New Roman" w:hAnsi="Times New Roman" w:cs="Times New Roman"/>
          <w:sz w:val="24"/>
          <w:szCs w:val="24"/>
        </w:rPr>
        <w:t>№</w:t>
      </w:r>
      <w:r w:rsidRPr="0074077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40775">
        <w:rPr>
          <w:rFonts w:ascii="Times New Roman" w:hAnsi="Times New Roman" w:cs="Times New Roman"/>
          <w:sz w:val="24"/>
          <w:szCs w:val="24"/>
        </w:rPr>
        <w:t>«</w:t>
      </w:r>
      <w:r w:rsidRPr="007407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</w:t>
      </w:r>
      <w:r w:rsidRPr="00301FF5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740775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организации, должностные</w:t>
      </w:r>
    </w:p>
    <w:p w:rsidR="00D20FAC" w:rsidRPr="00301FF5" w:rsidRDefault="00D20FAC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Администрацию, Сектор городского хозяйства,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заведующего Сектора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городского хозяйства подаются в Администрацию и рассматриваются главой муниципального района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- руководителем Администрации.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главы муниципального района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-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Печора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 xml:space="preserve"> - руководителем Администрации.</w:t>
      </w:r>
    </w:p>
    <w:p w:rsidR="00D20FAC" w:rsidRPr="00301FF5" w:rsidRDefault="00D20FAC" w:rsidP="0002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20FAC" w:rsidRPr="00301FF5" w:rsidRDefault="00D20FAC" w:rsidP="000245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служащего, Сектора городского хозяйства, заведующего Сектора городского хозяйства, иного должностного лица Сектора городского хозяйства, муниципального служащего может </w:t>
      </w: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Интернет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официального сайта Администрации, Единого портала государственных и муниципальных услуг (функций), Порталагосударственных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Интернет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Регистрация жалобы осуществляется Администрацией, Сектором городского хозяйства, МФЦ соответственно в журнале учета жалоб на решения и действия (бездействие) Сектора городского хозяйства,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Администрации, Сектора городского хозяйства, локальным актом МФЦ.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Администрацией, Сектором городского хозяйства,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на решения и действия (бездействие) Сектора городского хозяйства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Интернет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1) наименование Администрации, Сектора городского хозяйства, должностного лица Сектора городского хозяйства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Администрации, Сектора городского хозяйства, должностного лица Сектора городского хозяйства либо муниципального служащего, МФЦ или его работника;</w:t>
      </w:r>
    </w:p>
    <w:p w:rsidR="00D20FAC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Сектора городского хозяйства, должностного лица Сектора городского хозяйства либо муниципального служащего, МФЦ или его работника.</w:t>
      </w:r>
    </w:p>
    <w:p w:rsidR="005E3A26" w:rsidRPr="00301FF5" w:rsidRDefault="005E3A26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>: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место, дата и время приема жалобы заявителя;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перечень принятых документов от заявителя;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Администрацию, Сектор городского хозяйства, в компетенцию которого не входит принятие решения по жалобе, в течение 3 рабочих дней со дня ее регистрации уполномоченное должностное лицо Администрации, Сектора городского хозяйства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Сроки рассмотрения жалоб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Жалоба, поступившая в Администрацию, Сектор городского хозяйства,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 Сектора городского хозяйства,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0"/>
      <w:bookmarkEnd w:id="8"/>
      <w:r w:rsidRPr="00301FF5">
        <w:rPr>
          <w:rFonts w:ascii="Times New Roman" w:hAnsi="Times New Roman" w:cs="Times New Roman"/>
          <w:sz w:val="24"/>
          <w:szCs w:val="24"/>
        </w:rPr>
        <w:t>5.12. По результатам рассмотрения принимается одно из следующих решений: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D20FAC" w:rsidRPr="00301FF5" w:rsidRDefault="00D20FAC" w:rsidP="00034B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5.13. Не позднее дня, следующего за днем принятия указанного в </w:t>
      </w:r>
      <w:hyperlink w:anchor="P570" w:history="1">
        <w:r w:rsidRPr="005E0882">
          <w:rPr>
            <w:rFonts w:ascii="Times New Roman" w:hAnsi="Times New Roman" w:cs="Times New Roman"/>
            <w:sz w:val="24"/>
            <w:szCs w:val="24"/>
          </w:rPr>
          <w:t>пункте 5.12</w:t>
        </w:r>
      </w:hyperlink>
      <w:r w:rsidRPr="00301F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а) наименование Администрации, Сектора городского хозяйства, его должностного лица,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 Администрации, Сектора городского хозяйства, работнике МФЦ, решение или действия (бездействие) которого обжалуются;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>Право заявителя на получение информации и документов,</w:t>
      </w:r>
    </w:p>
    <w:p w:rsidR="00D20FAC" w:rsidRPr="00301FF5" w:rsidRDefault="00D20FAC" w:rsidP="00034B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Заявитель обращается в Администрацию, Сектор городского хозяйства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5E0882">
        <w:rPr>
          <w:rFonts w:ascii="Times New Roman" w:hAnsi="Times New Roman" w:cs="Times New Roman"/>
          <w:sz w:val="24"/>
          <w:szCs w:val="24"/>
        </w:rPr>
        <w:t>«</w:t>
      </w:r>
      <w:r w:rsidRPr="00301FF5">
        <w:rPr>
          <w:rFonts w:ascii="Times New Roman" w:hAnsi="Times New Roman" w:cs="Times New Roman"/>
          <w:sz w:val="24"/>
          <w:szCs w:val="24"/>
        </w:rPr>
        <w:t>Интернет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  <w:r w:rsidRPr="00301FF5">
        <w:rPr>
          <w:rFonts w:ascii="Times New Roman" w:hAnsi="Times New Roman" w:cs="Times New Roman"/>
          <w:sz w:val="24"/>
          <w:szCs w:val="24"/>
        </w:rPr>
        <w:t>, официального сайта Администрации (www.pechoraonline.ru), а также может быть принято при личном приеме заявителя.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1) наименование Администрации, его должностного лица, Сектора городского хозяйства, его должностного лица,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3) сведения об информации и документах, необходимых для обоснования и рассмотрения жалобы.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D20FAC" w:rsidRPr="00301FF5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Способы информирования заявителя о порядке подачи</w:t>
      </w:r>
    </w:p>
    <w:p w:rsidR="00D20FAC" w:rsidRPr="00301FF5" w:rsidRDefault="00D20FAC" w:rsidP="00034B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Default="00D20FAC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5.16. Информация о порядке подачи и рассмотрения жалобы размещается:</w:t>
      </w:r>
    </w:p>
    <w:p w:rsidR="005E0882" w:rsidRPr="00301FF5" w:rsidRDefault="005E0882" w:rsidP="0003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Администрации, Сектора городского хозяйства, в МФЦ;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 официальных сайтах Администрации, МФЦ;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5.17. Информацию о порядке подачи и рассмотрения жалобы можно получить: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посредством телефонной связи по номеру Администрации, Сектора городского хозяйства, МФЦ;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посредством факсимильного сообщения;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при личном обращении в Администрацию, Сектор городского хозяйства, МФЦ, в том числе по электронной почте;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при письменном обращении в Администрацию, Сектор городского хозяйства, МФЦ;</w:t>
      </w:r>
    </w:p>
    <w:p w:rsidR="00D20FAC" w:rsidRPr="00301FF5" w:rsidRDefault="00D20FAC" w:rsidP="00034B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034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5E3A26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0882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0FAC" w:rsidRPr="00301FF5" w:rsidRDefault="005E0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FAC" w:rsidRPr="00301FF5">
        <w:rPr>
          <w:rFonts w:ascii="Times New Roman" w:hAnsi="Times New Roman" w:cs="Times New Roman"/>
          <w:sz w:val="24"/>
          <w:szCs w:val="24"/>
        </w:rPr>
        <w:t>Выдача разрешения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 эксгумацию тела умершего</w:t>
      </w:r>
      <w:r w:rsidR="005E0882">
        <w:rPr>
          <w:rFonts w:ascii="Times New Roman" w:hAnsi="Times New Roman" w:cs="Times New Roman"/>
          <w:sz w:val="24"/>
          <w:szCs w:val="24"/>
        </w:rPr>
        <w:t>»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55F" w:rsidRDefault="00927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margin" w:tblpY="3086"/>
        <w:tblOverlap w:val="never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850"/>
        <w:gridCol w:w="284"/>
        <w:gridCol w:w="142"/>
        <w:gridCol w:w="5374"/>
      </w:tblGrid>
      <w:tr w:rsidR="0092755F" w:rsidRPr="00DC75A2" w:rsidTr="00E80A70">
        <w:trPr>
          <w:trHeight w:val="3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F" w:rsidRPr="00DC75A2" w:rsidRDefault="0092755F" w:rsidP="0092755F">
            <w:pPr>
              <w:jc w:val="center"/>
              <w:rPr>
                <w:bCs/>
                <w:sz w:val="24"/>
                <w:szCs w:val="24"/>
              </w:rPr>
            </w:pPr>
            <w:r w:rsidRPr="00DC75A2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F" w:rsidRPr="00DC75A2" w:rsidRDefault="0092755F" w:rsidP="0092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92755F" w:rsidRPr="00DC75A2" w:rsidRDefault="0092755F" w:rsidP="0092755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2" w:type="pct"/>
            <w:gridSpan w:val="2"/>
            <w:tcBorders>
              <w:left w:val="nil"/>
              <w:bottom w:val="single" w:sz="4" w:space="0" w:color="auto"/>
            </w:tcBorders>
          </w:tcPr>
          <w:p w:rsidR="0092755F" w:rsidRPr="00DC75A2" w:rsidRDefault="0092755F" w:rsidP="00927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2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городского хозяйства и благоустройств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5A2"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55F" w:rsidRPr="005E3A26" w:rsidRDefault="0092755F" w:rsidP="0092755F">
            <w:pPr>
              <w:jc w:val="center"/>
              <w:rPr>
                <w:sz w:val="4"/>
                <w:szCs w:val="4"/>
              </w:rPr>
            </w:pPr>
          </w:p>
        </w:tc>
      </w:tr>
      <w:tr w:rsidR="0092755F" w:rsidRPr="00DC75A2" w:rsidTr="00E80A70">
        <w:trPr>
          <w:trHeight w:val="600"/>
        </w:trPr>
        <w:tc>
          <w:tcPr>
            <w:tcW w:w="1017" w:type="pct"/>
            <w:tcBorders>
              <w:top w:val="single" w:sz="4" w:space="0" w:color="auto"/>
            </w:tcBorders>
          </w:tcPr>
          <w:p w:rsidR="0092755F" w:rsidRPr="00DC75A2" w:rsidRDefault="0092755F" w:rsidP="0092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2755F" w:rsidRPr="00DC75A2" w:rsidRDefault="0092755F" w:rsidP="0092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92755F" w:rsidRPr="00DC75A2" w:rsidRDefault="0092755F" w:rsidP="0092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pct"/>
            <w:tcBorders>
              <w:top w:val="single" w:sz="4" w:space="0" w:color="auto"/>
            </w:tcBorders>
          </w:tcPr>
          <w:p w:rsidR="0092755F" w:rsidRPr="00B9558F" w:rsidRDefault="0092755F" w:rsidP="0092755F">
            <w:pPr>
              <w:jc w:val="center"/>
            </w:pPr>
            <w:r w:rsidRPr="00B9558F">
              <w:t>Орган, обрабатывающий запрос на предоставление услуги</w:t>
            </w:r>
          </w:p>
        </w:tc>
      </w:tr>
    </w:tbl>
    <w:p w:rsidR="00D20FAC" w:rsidRPr="00301FF5" w:rsidRDefault="00D20FAC" w:rsidP="00927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Данные заявителя (</w:t>
      </w:r>
      <w:r w:rsidR="00034B07" w:rsidRPr="00034B07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301FF5">
        <w:rPr>
          <w:rFonts w:ascii="Times New Roman" w:hAnsi="Times New Roman" w:cs="Times New Roman"/>
          <w:sz w:val="24"/>
          <w:szCs w:val="24"/>
        </w:rPr>
        <w:t>)</w:t>
      </w:r>
    </w:p>
    <w:p w:rsidR="00D20FAC" w:rsidRPr="00E80A70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588"/>
      </w:tblGrid>
      <w:tr w:rsidR="00D20FAC" w:rsidRPr="00301FF5" w:rsidTr="00923AFA">
        <w:trPr>
          <w:trHeight w:val="248"/>
        </w:trPr>
        <w:tc>
          <w:tcPr>
            <w:tcW w:w="2972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88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rPr>
          <w:trHeight w:val="248"/>
        </w:trPr>
        <w:tc>
          <w:tcPr>
            <w:tcW w:w="2972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88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rPr>
          <w:trHeight w:val="248"/>
        </w:trPr>
        <w:tc>
          <w:tcPr>
            <w:tcW w:w="2972" w:type="dxa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588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E80A70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D20FAC" w:rsidRPr="00301FF5" w:rsidRDefault="00D20FAC" w:rsidP="00927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D20FAC" w:rsidRPr="00E80A70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3154"/>
      </w:tblGrid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746" w:type="dxa"/>
            <w:gridSpan w:val="4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8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5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E80A70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D20FAC" w:rsidRPr="00301FF5" w:rsidRDefault="00D20FAC" w:rsidP="00927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Адрес места жительства заявителя</w:t>
      </w:r>
    </w:p>
    <w:p w:rsidR="00D20FAC" w:rsidRPr="00E80A70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793"/>
      </w:tblGrid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54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54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746" w:type="dxa"/>
            <w:gridSpan w:val="5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92755F" w:rsidRDefault="00D20FA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0FAC" w:rsidRPr="00301FF5" w:rsidRDefault="00D20FAC" w:rsidP="00927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79"/>
      <w:bookmarkEnd w:id="9"/>
      <w:r w:rsidRPr="00301FF5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9"/>
      </w:tblGrid>
      <w:tr w:rsidR="0092755F" w:rsidRPr="00301FF5" w:rsidTr="00024563">
        <w:tc>
          <w:tcPr>
            <w:tcW w:w="9049" w:type="dxa"/>
          </w:tcPr>
          <w:p w:rsidR="0092755F" w:rsidRPr="00301FF5" w:rsidRDefault="0092755F" w:rsidP="0092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Прошу произвести эксгумацию тела умершег</w:t>
            </w:r>
            <w:proofErr w:type="gramStart"/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2755F" w:rsidRPr="0092755F" w:rsidRDefault="00923AFA" w:rsidP="00923A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</w:t>
            </w:r>
            <w:r w:rsidR="0092755F" w:rsidRPr="0092755F">
              <w:rPr>
                <w:rFonts w:ascii="Times New Roman" w:hAnsi="Times New Roman" w:cs="Times New Roman"/>
                <w:sz w:val="20"/>
              </w:rPr>
              <w:t xml:space="preserve">(Ф. И. О. </w:t>
            </w:r>
            <w:proofErr w:type="gramStart"/>
            <w:r w:rsidR="0092755F" w:rsidRPr="0092755F">
              <w:rPr>
                <w:rFonts w:ascii="Times New Roman" w:hAnsi="Times New Roman" w:cs="Times New Roman"/>
                <w:sz w:val="20"/>
              </w:rPr>
              <w:t>умершего</w:t>
            </w:r>
            <w:proofErr w:type="gramEnd"/>
            <w:r w:rsidR="0092755F" w:rsidRPr="0092755F">
              <w:rPr>
                <w:rFonts w:ascii="Times New Roman" w:hAnsi="Times New Roman" w:cs="Times New Roman"/>
                <w:sz w:val="20"/>
              </w:rPr>
              <w:t>)</w:t>
            </w:r>
          </w:p>
          <w:p w:rsidR="00923AFA" w:rsidRPr="00301FF5" w:rsidRDefault="00923AFA" w:rsidP="0092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сектор _________ ряд _______ могила ______</w:t>
            </w:r>
          </w:p>
          <w:p w:rsidR="0092755F" w:rsidRPr="00301FF5" w:rsidRDefault="00923AFA" w:rsidP="0092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23AFA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  <w:tr w:rsidR="0092755F" w:rsidRPr="00301FF5" w:rsidTr="00024563">
        <w:tc>
          <w:tcPr>
            <w:tcW w:w="904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49"/>
            </w:tblGrid>
            <w:tr w:rsidR="00923AFA" w:rsidRPr="00301FF5" w:rsidTr="00ED3CA5">
              <w:tc>
                <w:tcPr>
                  <w:tcW w:w="9049" w:type="dxa"/>
                </w:tcPr>
                <w:p w:rsidR="00923AFA" w:rsidRPr="00301FF5" w:rsidRDefault="00923AFA" w:rsidP="00923AF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смерти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                  дата захоронения _____________________</w:t>
                  </w: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49"/>
                  </w:tblGrid>
                  <w:tr w:rsidR="00923AFA" w:rsidRPr="00301FF5" w:rsidTr="00ED3CA5">
                    <w:tc>
                      <w:tcPr>
                        <w:tcW w:w="9049" w:type="dxa"/>
                      </w:tcPr>
                      <w:p w:rsidR="00923AFA" w:rsidRPr="00301FF5" w:rsidRDefault="00923AFA" w:rsidP="00923AFA">
                        <w:pPr>
                          <w:pStyle w:val="ConsPlusNormal"/>
                          <w:ind w:left="-124" w:firstLine="12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1F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дальнейше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 ___________________________________________________________</w:t>
                        </w:r>
                      </w:p>
                    </w:tc>
                  </w:tr>
                  <w:tr w:rsidR="00923AFA" w:rsidRPr="00301FF5" w:rsidTr="00ED3CA5">
                    <w:tc>
                      <w:tcPr>
                        <w:tcW w:w="9049" w:type="dxa"/>
                      </w:tcPr>
                      <w:p w:rsidR="00923AFA" w:rsidRPr="00301FF5" w:rsidRDefault="00923AFA" w:rsidP="00923AFA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1F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 перезахоронения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______________________________________________________</w:t>
                        </w:r>
                      </w:p>
                    </w:tc>
                  </w:tr>
                  <w:tr w:rsidR="00923AFA" w:rsidRPr="00301FF5" w:rsidTr="00ED3CA5">
                    <w:tc>
                      <w:tcPr>
                        <w:tcW w:w="9049" w:type="dxa"/>
                      </w:tcPr>
                      <w:p w:rsidR="00923AFA" w:rsidRPr="00301FF5" w:rsidRDefault="00923AFA" w:rsidP="00923AFA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1F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кладбище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__________________________ сектор ________ ряд ______ могила _____</w:t>
                        </w:r>
                      </w:p>
                      <w:p w:rsidR="00923AFA" w:rsidRPr="00923AFA" w:rsidRDefault="00923AFA" w:rsidP="00923AFA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                            (наименование)</w:t>
                        </w:r>
                      </w:p>
                    </w:tc>
                  </w:tr>
                </w:tbl>
                <w:p w:rsidR="00923AFA" w:rsidRPr="00301FF5" w:rsidRDefault="00923AFA" w:rsidP="00923AF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755F" w:rsidRPr="00923AFA" w:rsidRDefault="0092755F" w:rsidP="00923A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5DD" w:rsidRPr="00301FF5" w:rsidTr="00024563">
        <w:tc>
          <w:tcPr>
            <w:tcW w:w="9049" w:type="dxa"/>
          </w:tcPr>
          <w:p w:rsidR="007205DD" w:rsidRPr="00301FF5" w:rsidRDefault="00720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    Другие родственники претензий по перезахоронению не имеют.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За достоверность сведений несу полную ответственность.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документы: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8561"/>
      </w:tblGrid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923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05DD">
        <w:rPr>
          <w:rFonts w:ascii="Times New Roman" w:hAnsi="Times New Roman" w:cs="Times New Roman"/>
          <w:sz w:val="24"/>
          <w:szCs w:val="24"/>
        </w:rPr>
        <w:t xml:space="preserve"> _____________________                   ____________________________</w:t>
      </w:r>
    </w:p>
    <w:p w:rsidR="00D20FAC" w:rsidRPr="007205DD" w:rsidRDefault="00923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20FAC" w:rsidRPr="007205DD">
        <w:rPr>
          <w:rFonts w:ascii="Times New Roman" w:hAnsi="Times New Roman" w:cs="Times New Roman"/>
        </w:rPr>
        <w:t xml:space="preserve"> (</w:t>
      </w:r>
      <w:r w:rsidR="007205DD" w:rsidRPr="007205DD">
        <w:rPr>
          <w:rFonts w:ascii="Times New Roman" w:hAnsi="Times New Roman" w:cs="Times New Roman"/>
        </w:rPr>
        <w:t>дата</w:t>
      </w:r>
      <w:r w:rsidR="00D20FAC" w:rsidRPr="007205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205DD" w:rsidRPr="007205DD">
        <w:rPr>
          <w:rFonts w:ascii="Times New Roman" w:hAnsi="Times New Roman" w:cs="Times New Roman"/>
        </w:rPr>
        <w:t xml:space="preserve"> (подпись)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FA" w:rsidRDefault="00923A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FA" w:rsidRDefault="00923A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FA" w:rsidRDefault="00923A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FA" w:rsidRDefault="00923A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AFA" w:rsidRPr="00301FF5" w:rsidRDefault="00923A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05DD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0FAC" w:rsidRPr="00301FF5" w:rsidRDefault="007205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FAC" w:rsidRPr="00301FF5">
        <w:rPr>
          <w:rFonts w:ascii="Times New Roman" w:hAnsi="Times New Roman" w:cs="Times New Roman"/>
          <w:sz w:val="24"/>
          <w:szCs w:val="24"/>
        </w:rPr>
        <w:t>Выдача разрешения</w:t>
      </w:r>
    </w:p>
    <w:p w:rsidR="00D20FAC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 эксгумацию тела умершего</w:t>
      </w:r>
      <w:r w:rsidR="007205DD">
        <w:rPr>
          <w:rFonts w:ascii="Times New Roman" w:hAnsi="Times New Roman" w:cs="Times New Roman"/>
          <w:sz w:val="24"/>
          <w:szCs w:val="24"/>
        </w:rPr>
        <w:t>»</w:t>
      </w:r>
    </w:p>
    <w:p w:rsidR="007205DD" w:rsidRDefault="007205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05DD" w:rsidRDefault="007205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margin" w:tblpY="3086"/>
        <w:tblOverlap w:val="never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7"/>
        <w:gridCol w:w="284"/>
        <w:gridCol w:w="142"/>
        <w:gridCol w:w="5365"/>
      </w:tblGrid>
      <w:tr w:rsidR="007205DD" w:rsidRPr="00DC75A2" w:rsidTr="00024563">
        <w:trPr>
          <w:trHeight w:val="301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D" w:rsidRPr="00DC75A2" w:rsidRDefault="007205DD" w:rsidP="00024563">
            <w:pPr>
              <w:jc w:val="center"/>
              <w:rPr>
                <w:bCs/>
                <w:sz w:val="24"/>
                <w:szCs w:val="24"/>
              </w:rPr>
            </w:pPr>
            <w:r w:rsidRPr="00DC75A2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D" w:rsidRPr="00DC75A2" w:rsidRDefault="007205DD" w:rsidP="0002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7205DD" w:rsidRPr="00DC75A2" w:rsidRDefault="007205DD" w:rsidP="0002456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2" w:type="pct"/>
            <w:gridSpan w:val="2"/>
            <w:tcBorders>
              <w:left w:val="nil"/>
              <w:bottom w:val="single" w:sz="4" w:space="0" w:color="auto"/>
            </w:tcBorders>
          </w:tcPr>
          <w:p w:rsidR="007205DD" w:rsidRPr="00DC75A2" w:rsidRDefault="007205DD" w:rsidP="000245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2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городского хозяйства и благоустройств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5A2"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5DD" w:rsidRPr="00923AFA" w:rsidRDefault="007205DD" w:rsidP="00024563">
            <w:pPr>
              <w:jc w:val="center"/>
              <w:rPr>
                <w:sz w:val="4"/>
                <w:szCs w:val="4"/>
              </w:rPr>
            </w:pPr>
          </w:p>
        </w:tc>
      </w:tr>
      <w:tr w:rsidR="007205DD" w:rsidRPr="00B9558F" w:rsidTr="00ED3CA5">
        <w:trPr>
          <w:trHeight w:val="385"/>
        </w:trPr>
        <w:tc>
          <w:tcPr>
            <w:tcW w:w="1017" w:type="pct"/>
            <w:tcBorders>
              <w:top w:val="single" w:sz="4" w:space="0" w:color="auto"/>
            </w:tcBorders>
          </w:tcPr>
          <w:p w:rsidR="007205DD" w:rsidRPr="00DC75A2" w:rsidRDefault="007205DD" w:rsidP="0002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205DD" w:rsidRPr="00DC75A2" w:rsidRDefault="007205DD" w:rsidP="0002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7205DD" w:rsidRPr="00DC75A2" w:rsidRDefault="007205DD" w:rsidP="0002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pct"/>
            <w:tcBorders>
              <w:top w:val="single" w:sz="4" w:space="0" w:color="auto"/>
            </w:tcBorders>
          </w:tcPr>
          <w:p w:rsidR="007205DD" w:rsidRPr="00B9558F" w:rsidRDefault="007205DD" w:rsidP="00024563">
            <w:pPr>
              <w:jc w:val="center"/>
            </w:pPr>
            <w:r w:rsidRPr="00B9558F">
              <w:t>Орган, обрабатывающий запрос на предоставление услуги</w:t>
            </w:r>
          </w:p>
        </w:tc>
      </w:tr>
    </w:tbl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Данные заявителя (</w:t>
      </w:r>
      <w:r w:rsidR="00034B07" w:rsidRPr="00034B07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301FF5">
        <w:rPr>
          <w:rFonts w:ascii="Times New Roman" w:hAnsi="Times New Roman" w:cs="Times New Roman"/>
          <w:sz w:val="24"/>
          <w:szCs w:val="24"/>
        </w:rPr>
        <w:t>)</w:t>
      </w:r>
    </w:p>
    <w:p w:rsidR="00D20FAC" w:rsidRPr="00923AFA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446"/>
      </w:tblGrid>
      <w:tr w:rsidR="00D20FAC" w:rsidRPr="00301FF5" w:rsidTr="00923AFA">
        <w:tc>
          <w:tcPr>
            <w:tcW w:w="2972" w:type="dxa"/>
          </w:tcPr>
          <w:p w:rsidR="00D20FAC" w:rsidRPr="00301FF5" w:rsidRDefault="00D20FAC" w:rsidP="00E85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46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2972" w:type="dxa"/>
          </w:tcPr>
          <w:p w:rsidR="00D20FAC" w:rsidRPr="00301FF5" w:rsidRDefault="00D20FAC" w:rsidP="00E85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446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2972" w:type="dxa"/>
          </w:tcPr>
          <w:p w:rsidR="00D20FAC" w:rsidRPr="00301FF5" w:rsidRDefault="00D20FAC" w:rsidP="00E85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446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2972" w:type="dxa"/>
          </w:tcPr>
          <w:p w:rsidR="00D20FAC" w:rsidRPr="00301FF5" w:rsidRDefault="00D20FAC" w:rsidP="00E85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446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923AFA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D20FAC" w:rsidRPr="00923AFA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3005"/>
        <w:gridCol w:w="3012"/>
      </w:tblGrid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12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12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04" w:type="dxa"/>
            <w:gridSpan w:val="3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12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923AFA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D20FAC" w:rsidRPr="00923AFA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3005"/>
        <w:gridCol w:w="3011"/>
      </w:tblGrid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8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1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8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1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04" w:type="dxa"/>
            <w:gridSpan w:val="3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1814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8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1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3402" w:type="dxa"/>
            <w:gridSpan w:val="2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016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3402" w:type="dxa"/>
            <w:gridSpan w:val="2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По доверенности</w:t>
            </w:r>
          </w:p>
        </w:tc>
        <w:tc>
          <w:tcPr>
            <w:tcW w:w="6016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 w:rsidTr="00923AFA">
        <w:tc>
          <w:tcPr>
            <w:tcW w:w="3402" w:type="dxa"/>
            <w:gridSpan w:val="2"/>
          </w:tcPr>
          <w:p w:rsidR="00D20FAC" w:rsidRPr="00301FF5" w:rsidRDefault="00D20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Ф.И.О. доверенного лица</w:t>
            </w:r>
          </w:p>
        </w:tc>
        <w:tc>
          <w:tcPr>
            <w:tcW w:w="6016" w:type="dxa"/>
            <w:gridSpan w:val="2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ED3CA5" w:rsidRDefault="00D20FA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96"/>
      <w:bookmarkEnd w:id="10"/>
      <w:r w:rsidRPr="00301FF5">
        <w:rPr>
          <w:rFonts w:ascii="Times New Roman" w:hAnsi="Times New Roman" w:cs="Times New Roman"/>
          <w:sz w:val="24"/>
          <w:szCs w:val="24"/>
        </w:rPr>
        <w:t>ЗАЯВЛЕНИЕ</w:t>
      </w:r>
    </w:p>
    <w:p w:rsidR="00D20FAC" w:rsidRPr="00ED3CA5" w:rsidRDefault="00D20FAC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9"/>
      </w:tblGrid>
      <w:tr w:rsidR="007205DD" w:rsidRPr="00301FF5" w:rsidTr="00024563">
        <w:tc>
          <w:tcPr>
            <w:tcW w:w="9049" w:type="dxa"/>
          </w:tcPr>
          <w:p w:rsidR="00ED3CA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 xml:space="preserve">Прошу произвести эксгумацию тела </w:t>
            </w:r>
            <w:r w:rsidR="00ED3CA5" w:rsidRPr="00301FF5">
              <w:rPr>
                <w:rFonts w:ascii="Times New Roman" w:hAnsi="Times New Roman" w:cs="Times New Roman"/>
                <w:sz w:val="24"/>
                <w:szCs w:val="24"/>
              </w:rPr>
              <w:t>умершег</w:t>
            </w:r>
            <w:proofErr w:type="gramStart"/>
            <w:r w:rsidR="00ED3CA5" w:rsidRPr="00301FF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ED3CA5" w:rsidRPr="00301FF5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="00ED3C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7205DD" w:rsidRPr="0092755F" w:rsidRDefault="00ED3CA5" w:rsidP="00024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</w:t>
            </w:r>
            <w:r w:rsidRPr="00927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05DD" w:rsidRPr="0092755F">
              <w:rPr>
                <w:rFonts w:ascii="Times New Roman" w:hAnsi="Times New Roman" w:cs="Times New Roman"/>
                <w:sz w:val="20"/>
              </w:rPr>
              <w:t xml:space="preserve">(Ф. И. О. </w:t>
            </w:r>
            <w:proofErr w:type="gramStart"/>
            <w:r w:rsidR="007205DD" w:rsidRPr="0092755F">
              <w:rPr>
                <w:rFonts w:ascii="Times New Roman" w:hAnsi="Times New Roman" w:cs="Times New Roman"/>
                <w:sz w:val="20"/>
              </w:rPr>
              <w:t>умершего</w:t>
            </w:r>
            <w:proofErr w:type="gramEnd"/>
            <w:r w:rsidR="007205DD" w:rsidRPr="0092755F">
              <w:rPr>
                <w:rFonts w:ascii="Times New Roman" w:hAnsi="Times New Roman" w:cs="Times New Roman"/>
                <w:sz w:val="20"/>
              </w:rPr>
              <w:t>)</w:t>
            </w:r>
          </w:p>
          <w:p w:rsidR="007205DD" w:rsidRPr="00301FF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DD" w:rsidRPr="00301FF5" w:rsidTr="00024563">
        <w:tc>
          <w:tcPr>
            <w:tcW w:w="9049" w:type="dxa"/>
          </w:tcPr>
          <w:p w:rsidR="007205DD" w:rsidRPr="00301FF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сектор _________ ряд _______ могила ______</w:t>
            </w:r>
          </w:p>
          <w:p w:rsidR="007205DD" w:rsidRPr="00ED3CA5" w:rsidRDefault="00ED3CA5" w:rsidP="00024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(наименование)</w:t>
            </w:r>
          </w:p>
        </w:tc>
      </w:tr>
      <w:tr w:rsidR="007205DD" w:rsidRPr="00301FF5" w:rsidTr="00024563">
        <w:tc>
          <w:tcPr>
            <w:tcW w:w="9049" w:type="dxa"/>
          </w:tcPr>
          <w:p w:rsidR="007205DD" w:rsidRPr="00301FF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                 дата захоронения _____________________</w:t>
            </w:r>
          </w:p>
          <w:p w:rsidR="007205DD" w:rsidRPr="00ED3CA5" w:rsidRDefault="007205DD" w:rsidP="00024563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05DD" w:rsidRPr="00301FF5" w:rsidTr="00024563">
        <w:tc>
          <w:tcPr>
            <w:tcW w:w="9049" w:type="dxa"/>
          </w:tcPr>
          <w:p w:rsidR="007205DD" w:rsidRPr="00301FF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для дальнейше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___________________________________________________________</w:t>
            </w:r>
          </w:p>
        </w:tc>
      </w:tr>
      <w:tr w:rsidR="007205DD" w:rsidRPr="00301FF5" w:rsidTr="00024563">
        <w:tc>
          <w:tcPr>
            <w:tcW w:w="9049" w:type="dxa"/>
          </w:tcPr>
          <w:p w:rsidR="007205DD" w:rsidRPr="00301FF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адрес перезахоронения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</w:tc>
      </w:tr>
      <w:tr w:rsidR="007205DD" w:rsidRPr="00301FF5" w:rsidTr="00024563">
        <w:tc>
          <w:tcPr>
            <w:tcW w:w="9049" w:type="dxa"/>
          </w:tcPr>
          <w:p w:rsidR="007205DD" w:rsidRPr="00301FF5" w:rsidRDefault="007205DD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сектор ________ ряд ______ могила _____</w:t>
            </w:r>
          </w:p>
          <w:p w:rsidR="007205DD" w:rsidRPr="00301FF5" w:rsidRDefault="00ED3CA5" w:rsidP="00024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(наименование)</w:t>
            </w:r>
          </w:p>
        </w:tc>
      </w:tr>
    </w:tbl>
    <w:p w:rsidR="00D20FAC" w:rsidRPr="007205DD" w:rsidRDefault="00D20FA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документы:</w:t>
      </w:r>
    </w:p>
    <w:p w:rsidR="00D20FAC" w:rsidRPr="007205DD" w:rsidRDefault="00D20FA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8561"/>
      </w:tblGrid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C" w:rsidRPr="00301FF5">
        <w:tc>
          <w:tcPr>
            <w:tcW w:w="4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1" w:type="dxa"/>
          </w:tcPr>
          <w:p w:rsidR="00D20FAC" w:rsidRPr="00301FF5" w:rsidRDefault="00D20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AC" w:rsidRPr="007205DD" w:rsidRDefault="00D20FA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205DD" w:rsidRPr="00301FF5" w:rsidRDefault="00EF6E9E" w:rsidP="007205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205DD">
        <w:rPr>
          <w:rFonts w:ascii="Times New Roman" w:hAnsi="Times New Roman" w:cs="Times New Roman"/>
          <w:sz w:val="24"/>
          <w:szCs w:val="24"/>
        </w:rPr>
        <w:t xml:space="preserve"> _____________________                   ____________________________</w:t>
      </w:r>
    </w:p>
    <w:p w:rsidR="007205DD" w:rsidRPr="007205DD" w:rsidRDefault="00EF6E9E" w:rsidP="00720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205DD" w:rsidRPr="00720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7205DD" w:rsidRPr="007205DD">
        <w:rPr>
          <w:rFonts w:ascii="Times New Roman" w:hAnsi="Times New Roman" w:cs="Times New Roman"/>
        </w:rPr>
        <w:t xml:space="preserve">(дата)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7205DD" w:rsidRPr="007205DD">
        <w:rPr>
          <w:rFonts w:ascii="Times New Roman" w:hAnsi="Times New Roman" w:cs="Times New Roman"/>
        </w:rPr>
        <w:t xml:space="preserve"> (подпись)</w:t>
      </w:r>
    </w:p>
    <w:p w:rsidR="00D20FAC" w:rsidRPr="00301FF5" w:rsidRDefault="00D20FAC" w:rsidP="0072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Default="00D20FA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34B07" w:rsidRPr="00034B07" w:rsidRDefault="00034B0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A673A3" w:rsidRDefault="00A673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3CA5" w:rsidRDefault="00ED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3CA5" w:rsidRDefault="00ED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3CA5" w:rsidRDefault="00ED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3CA5" w:rsidRDefault="00ED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3CA5" w:rsidRPr="00301FF5" w:rsidRDefault="00ED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05DD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0FAC" w:rsidRPr="00301FF5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0FAC" w:rsidRPr="00301FF5" w:rsidRDefault="007205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FAC" w:rsidRPr="00301FF5">
        <w:rPr>
          <w:rFonts w:ascii="Times New Roman" w:hAnsi="Times New Roman" w:cs="Times New Roman"/>
          <w:sz w:val="24"/>
          <w:szCs w:val="24"/>
        </w:rPr>
        <w:t>Выдача разрешения</w:t>
      </w:r>
    </w:p>
    <w:p w:rsidR="00D20FAC" w:rsidRDefault="00D20F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 эксгумацию тела умершего</w:t>
      </w:r>
      <w:r w:rsidR="007205DD">
        <w:rPr>
          <w:rFonts w:ascii="Times New Roman" w:hAnsi="Times New Roman" w:cs="Times New Roman"/>
          <w:sz w:val="24"/>
          <w:szCs w:val="24"/>
        </w:rPr>
        <w:t>»</w:t>
      </w:r>
    </w:p>
    <w:p w:rsidR="00ED3CA5" w:rsidRPr="00301FF5" w:rsidRDefault="00ED3C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предоставляющий         </w:t>
      </w:r>
      <w:r w:rsidR="00ED3C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1FF5">
        <w:rPr>
          <w:rFonts w:ascii="Times New Roman" w:hAnsi="Times New Roman" w:cs="Times New Roman"/>
          <w:sz w:val="24"/>
          <w:szCs w:val="24"/>
        </w:rPr>
        <w:t xml:space="preserve">   Ф.И.О. заявителя</w:t>
      </w:r>
      <w:r w:rsidR="00ED3CA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ED3CA5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Pr="00301FF5">
        <w:rPr>
          <w:rFonts w:ascii="Times New Roman" w:hAnsi="Times New Roman" w:cs="Times New Roman"/>
          <w:sz w:val="24"/>
          <w:szCs w:val="24"/>
        </w:rPr>
        <w:t>Адрес заявителя</w:t>
      </w:r>
      <w:r w:rsidR="00ED3CA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854"/>
      <w:bookmarkEnd w:id="11"/>
      <w:r w:rsidRPr="00301FF5">
        <w:rPr>
          <w:rFonts w:ascii="Times New Roman" w:hAnsi="Times New Roman" w:cs="Times New Roman"/>
          <w:sz w:val="24"/>
          <w:szCs w:val="24"/>
        </w:rPr>
        <w:t>РАЗРЕШЕНИЕ</w:t>
      </w:r>
    </w:p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 эксгумацию тела умершего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F60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Настоящее разрешение выдано для проведения эксгумации тела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Ф.И.О.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205DD">
        <w:rPr>
          <w:rFonts w:ascii="Times New Roman" w:hAnsi="Times New Roman" w:cs="Times New Roman"/>
          <w:sz w:val="24"/>
          <w:szCs w:val="24"/>
        </w:rPr>
        <w:t>_</w:t>
      </w:r>
      <w:r w:rsidRPr="00301FF5">
        <w:rPr>
          <w:rFonts w:ascii="Times New Roman" w:hAnsi="Times New Roman" w:cs="Times New Roman"/>
          <w:sz w:val="24"/>
          <w:szCs w:val="24"/>
        </w:rPr>
        <w:t>__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F5">
        <w:rPr>
          <w:rFonts w:ascii="Times New Roman" w:hAnsi="Times New Roman" w:cs="Times New Roman"/>
          <w:sz w:val="24"/>
          <w:szCs w:val="24"/>
        </w:rPr>
        <w:t>захороне</w:t>
      </w:r>
      <w:r w:rsidR="007205DD"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 w:rsidR="007205DD">
        <w:rPr>
          <w:rFonts w:ascii="Times New Roman" w:hAnsi="Times New Roman" w:cs="Times New Roman"/>
          <w:sz w:val="24"/>
          <w:szCs w:val="24"/>
        </w:rPr>
        <w:t xml:space="preserve"> на кладбище ____________________ сектор ____ ряд ____</w:t>
      </w:r>
      <w:r w:rsidRPr="00301FF5">
        <w:rPr>
          <w:rFonts w:ascii="Times New Roman" w:hAnsi="Times New Roman" w:cs="Times New Roman"/>
          <w:sz w:val="24"/>
          <w:szCs w:val="24"/>
        </w:rPr>
        <w:t xml:space="preserve"> могила ____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Default="0072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смерти ____________________</w:t>
      </w:r>
      <w:r w:rsidR="00D20FAC" w:rsidRPr="00301FF5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захоронения __________________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Pr="00301FF5" w:rsidRDefault="00D20FAC" w:rsidP="00F60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Свидетельство   о  смерти  </w:t>
      </w:r>
      <w:r w:rsidR="007205DD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 _______________  от  _________  г. </w:t>
      </w:r>
      <w:r w:rsidR="00F606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01FF5">
        <w:rPr>
          <w:rFonts w:ascii="Times New Roman" w:hAnsi="Times New Roman" w:cs="Times New Roman"/>
          <w:sz w:val="24"/>
          <w:szCs w:val="24"/>
        </w:rPr>
        <w:t>выдано</w:t>
      </w:r>
      <w:r w:rsidR="00F60646">
        <w:rPr>
          <w:rFonts w:ascii="Times New Roman" w:hAnsi="Times New Roman" w:cs="Times New Roman"/>
          <w:sz w:val="24"/>
          <w:szCs w:val="24"/>
        </w:rPr>
        <w:t xml:space="preserve"> </w:t>
      </w:r>
      <w:r w:rsidRPr="00301FF5">
        <w:rPr>
          <w:rFonts w:ascii="Times New Roman" w:hAnsi="Times New Roman" w:cs="Times New Roman"/>
          <w:sz w:val="24"/>
          <w:szCs w:val="24"/>
        </w:rPr>
        <w:t>территориальным  отделом  записи  актов  гражданского  состояния  г. Печоры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Министерства юстиции Республики Коми.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Справка   территориального  отдела  Управления  Федеральной  службы 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надзору  в  сфере  защиты  прав  потребителей  и  благополучия  человека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Республике Коми в городе Печоре: </w:t>
      </w:r>
      <w:r w:rsidR="007205DD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_________ от __________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>.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Должность                   М.П.            подпись ___________________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  <w:r w:rsidR="007205DD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r w:rsidRPr="00301FF5">
        <w:rPr>
          <w:rFonts w:ascii="Times New Roman" w:hAnsi="Times New Roman" w:cs="Times New Roman"/>
          <w:sz w:val="24"/>
          <w:szCs w:val="24"/>
        </w:rPr>
        <w:t>-----</w:t>
      </w:r>
    </w:p>
    <w:p w:rsidR="00D20FAC" w:rsidRPr="00301FF5" w:rsidRDefault="00D20FAC" w:rsidP="00720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720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       Настоящий талон подлежит возврату в сектор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20FAC" w:rsidRPr="00301FF5" w:rsidRDefault="00D20FAC" w:rsidP="00720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       хозяйства и благоустройства администрации МР "Печора"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72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К разрешению на эксгумацию </w:t>
      </w:r>
      <w:r w:rsidR="007205DD">
        <w:rPr>
          <w:rFonts w:ascii="Times New Roman" w:hAnsi="Times New Roman" w:cs="Times New Roman"/>
          <w:sz w:val="24"/>
          <w:szCs w:val="24"/>
        </w:rPr>
        <w:t>№</w:t>
      </w:r>
      <w:r w:rsidRPr="00301FF5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Настоящим уведомляем, что эксгумация тела умершег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>ей)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произведена на кладбище ________________ сектор ____ ряд ____ могила ______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Дата проведения эксгумации "_____" ________________ 20_</w:t>
      </w:r>
      <w:r w:rsidR="00EE2279">
        <w:rPr>
          <w:rFonts w:ascii="Times New Roman" w:hAnsi="Times New Roman" w:cs="Times New Roman"/>
          <w:sz w:val="24"/>
          <w:szCs w:val="24"/>
        </w:rPr>
        <w:t>___</w:t>
      </w:r>
      <w:r w:rsidRPr="00301FF5">
        <w:rPr>
          <w:rFonts w:ascii="Times New Roman" w:hAnsi="Times New Roman" w:cs="Times New Roman"/>
          <w:sz w:val="24"/>
          <w:szCs w:val="24"/>
        </w:rPr>
        <w:t>_ г.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Исполнитель: ____________________________________ тел.: _______________</w:t>
      </w:r>
    </w:p>
    <w:p w:rsidR="00F60646" w:rsidRPr="00F60646" w:rsidRDefault="00F6064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 w:rsidP="00F60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Эксгумация проведена согласно требованиям действующего законодательства</w:t>
      </w:r>
    </w:p>
    <w:p w:rsidR="00D20FAC" w:rsidRPr="00301FF5" w:rsidRDefault="00D20FAC" w:rsidP="00F60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>без нарушений.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После    извлечения    останков    могила    обработана   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разрешенными</w:t>
      </w:r>
      <w:proofErr w:type="gramEnd"/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дезинфицирующими средствами, </w:t>
      </w:r>
      <w:proofErr w:type="gramStart"/>
      <w:r w:rsidRPr="00301FF5">
        <w:rPr>
          <w:rFonts w:ascii="Times New Roman" w:hAnsi="Times New Roman" w:cs="Times New Roman"/>
          <w:sz w:val="24"/>
          <w:szCs w:val="24"/>
        </w:rPr>
        <w:t>засыпана</w:t>
      </w:r>
      <w:proofErr w:type="gramEnd"/>
      <w:r w:rsidRPr="00301FF5">
        <w:rPr>
          <w:rFonts w:ascii="Times New Roman" w:hAnsi="Times New Roman" w:cs="Times New Roman"/>
          <w:sz w:val="24"/>
          <w:szCs w:val="24"/>
        </w:rPr>
        <w:t xml:space="preserve"> и спланирована.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_____________________ /___________________/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Подпись руководителя       расшифровка</w:t>
      </w: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FF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FAC" w:rsidRPr="00301FF5" w:rsidRDefault="00D20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20FAC" w:rsidRPr="00301FF5" w:rsidSect="006355C7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AC"/>
    <w:rsid w:val="0002080B"/>
    <w:rsid w:val="00024563"/>
    <w:rsid w:val="00034B07"/>
    <w:rsid w:val="001E2408"/>
    <w:rsid w:val="0021155E"/>
    <w:rsid w:val="00216BE4"/>
    <w:rsid w:val="00301D02"/>
    <w:rsid w:val="00301FF5"/>
    <w:rsid w:val="00312142"/>
    <w:rsid w:val="003144A5"/>
    <w:rsid w:val="00350C01"/>
    <w:rsid w:val="00353EC4"/>
    <w:rsid w:val="00365B2B"/>
    <w:rsid w:val="003B5F62"/>
    <w:rsid w:val="003E285B"/>
    <w:rsid w:val="0051706F"/>
    <w:rsid w:val="005D1A08"/>
    <w:rsid w:val="005E0882"/>
    <w:rsid w:val="005E3A26"/>
    <w:rsid w:val="006355C7"/>
    <w:rsid w:val="006528DC"/>
    <w:rsid w:val="007205DD"/>
    <w:rsid w:val="0073459B"/>
    <w:rsid w:val="00740775"/>
    <w:rsid w:val="007421AB"/>
    <w:rsid w:val="007503D2"/>
    <w:rsid w:val="00820566"/>
    <w:rsid w:val="00920AEC"/>
    <w:rsid w:val="00923AFA"/>
    <w:rsid w:val="0092755F"/>
    <w:rsid w:val="00954E9F"/>
    <w:rsid w:val="00974E0E"/>
    <w:rsid w:val="00A673A3"/>
    <w:rsid w:val="00B257D0"/>
    <w:rsid w:val="00B47009"/>
    <w:rsid w:val="00B716F0"/>
    <w:rsid w:val="00C17A16"/>
    <w:rsid w:val="00CA74C3"/>
    <w:rsid w:val="00D20FAC"/>
    <w:rsid w:val="00DA6CE1"/>
    <w:rsid w:val="00DF3EB6"/>
    <w:rsid w:val="00E60E43"/>
    <w:rsid w:val="00E80A70"/>
    <w:rsid w:val="00E85736"/>
    <w:rsid w:val="00ED3CA5"/>
    <w:rsid w:val="00EE2279"/>
    <w:rsid w:val="00EF6E9E"/>
    <w:rsid w:val="00F11CFC"/>
    <w:rsid w:val="00F60646"/>
    <w:rsid w:val="00F62539"/>
    <w:rsid w:val="00FB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0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0F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F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1"/>
    <w:basedOn w:val="a1"/>
    <w:uiPriority w:val="59"/>
    <w:rsid w:val="0092755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0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0F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6C9DC21FF84077AC5BC7B28C135431FF7130A232CDB885D1F3D6F91B5C6ACB54E432D9893D999EE64985EB9B050A8CCC1A227FD59CA5CmB31M" TargetMode="External"/><Relationship Id="rId13" Type="http://schemas.openxmlformats.org/officeDocument/2006/relationships/hyperlink" Target="consultantplus://offline/ref=9F16C9DC21FF84077AC5BC7B28C135431FF412072723DB885D1F3D6F91B5C6ACB54E432D9893DA9DEC64985EB9B050A8CCC1A227FD59CA5CmB31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6C9DC21FF84077AC5BC7B28C135431FF412072723DB885D1F3D6F91B5C6ACB54E43289B988DC9AA3AC10DFEFB5CA8D1DDA327mE33M" TargetMode="External"/><Relationship Id="rId12" Type="http://schemas.openxmlformats.org/officeDocument/2006/relationships/hyperlink" Target="consultantplus://offline/ref=9F16C9DC21FF84077AC5BC7B28C135431FF412072723DB885D1F3D6F91B5C6ACB54E432D9893DA9DEA64985EB9B050A8CCC1A227FD59CA5CmB31M" TargetMode="External"/><Relationship Id="rId17" Type="http://schemas.openxmlformats.org/officeDocument/2006/relationships/hyperlink" Target="consultantplus://offline/ref=9F16C9DC21FF84077AC5BC7B28C135431FF412072723DB885D1F3D6F91B5C6ACB54E432D9893DA9DEA64985EB9B050A8CCC1A227FD59CA5CmB3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16C9DC21FF84077AC5BC7B28C135431FF412072723DB885D1F3D6F91B5C6ACB54E432E9193D2CCBF2B9902FFE643ABCDC1A125E1m53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6C9DC21FF84077AC5BC7B28C135431FF412072723DB885D1F3D6F91B5C6ACB54E432D9893D99DE864985EB9B050A8CCC1A227FD59CA5CmB31M" TargetMode="External"/><Relationship Id="rId11" Type="http://schemas.openxmlformats.org/officeDocument/2006/relationships/hyperlink" Target="consultantplus://offline/ref=9F16C9DC21FF84077AC5BC7B28C135431FF412072723DB885D1F3D6F91B5C6ACB54E432D9893DA9DEA64985EB9B050A8CCC1A227FD59CA5CmB31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F16C9DC21FF84077AC5BC7B28C135431FF412072723DB885D1F3D6F91B5C6ACB54E432D9893DA9DEA64985EB9B050A8CCC1A227FD59CA5CmB31M" TargetMode="External"/><Relationship Id="rId10" Type="http://schemas.openxmlformats.org/officeDocument/2006/relationships/hyperlink" Target="consultantplus://offline/ref=9F16C9DC21FF84077AC5BC7B28C135431FF412072723DB885D1F3D6F91B5C6ACB54E432E9C97D2CCBF2B9902FFE643ABCDC1A125E1m53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6C9DC21FF84077AC5BC7B28C135431FF412072723DB885D1F3D6F91B5C6ACB54E432D9893DA9DEC64985EB9B050A8CCC1A227FD59CA5CmB31M" TargetMode="External"/><Relationship Id="rId14" Type="http://schemas.openxmlformats.org/officeDocument/2006/relationships/hyperlink" Target="consultantplus://offline/ref=9F16C9DC21FF84077AC5BC7B28C135431FF412072723DB885D1F3D6F91B5C6ACB54E432D9893DA9DEA64985EB9B050A8CCC1A227FD59CA5CmB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30</Pages>
  <Words>12001</Words>
  <Characters>68406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Ткачук АА</cp:lastModifiedBy>
  <cp:revision>32</cp:revision>
  <cp:lastPrinted>2021-02-24T07:42:00Z</cp:lastPrinted>
  <dcterms:created xsi:type="dcterms:W3CDTF">2020-12-23T12:55:00Z</dcterms:created>
  <dcterms:modified xsi:type="dcterms:W3CDTF">2021-02-24T07:44:00Z</dcterms:modified>
</cp:coreProperties>
</file>