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7539D3" w:rsidRPr="007539D3" w:rsidTr="007539D3">
        <w:tc>
          <w:tcPr>
            <w:tcW w:w="3969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«ПЕЧОРА»</w:t>
            </w:r>
          </w:p>
          <w:p w:rsidR="007539D3" w:rsidRPr="007539D3" w:rsidRDefault="007539D3" w:rsidP="007539D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F308DA" wp14:editId="1FA77A4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«ПЕЧОРА»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539D3" w:rsidRPr="007539D3" w:rsidTr="007539D3">
        <w:trPr>
          <w:trHeight w:val="1056"/>
        </w:trPr>
        <w:tc>
          <w:tcPr>
            <w:tcW w:w="9540" w:type="dxa"/>
            <w:gridSpan w:val="3"/>
            <w:hideMark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ПОСТАНОВЛЕНИЕ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ШУÖМ</w:t>
            </w:r>
            <w:proofErr w:type="gramEnd"/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539D3" w:rsidRPr="0009333F" w:rsidTr="007539D3">
        <w:trPr>
          <w:trHeight w:val="565"/>
        </w:trPr>
        <w:tc>
          <w:tcPr>
            <w:tcW w:w="3969" w:type="dxa"/>
            <w:hideMark/>
          </w:tcPr>
          <w:p w:rsidR="007539D3" w:rsidRPr="0009333F" w:rsidRDefault="007539D3" w:rsidP="007539D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        »  </w:t>
            </w:r>
            <w:r w:rsidR="007107A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октября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2019 г.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Печора,  Республика Коми</w:t>
            </w:r>
          </w:p>
        </w:tc>
        <w:tc>
          <w:tcPr>
            <w:tcW w:w="1418" w:type="dxa"/>
          </w:tcPr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7539D3" w:rsidRPr="0009333F" w:rsidRDefault="007539D3" w:rsidP="007539D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_______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9D3" w:rsidRPr="0009333F" w:rsidRDefault="007539D3" w:rsidP="007539D3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3F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«Заключение соглашения </w:t>
      </w:r>
    </w:p>
    <w:p w:rsidR="0009333F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перераспределении земель и (или) земельных участков, 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находящихся в </w:t>
      </w:r>
      <w:r w:rsidR="00710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107A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7107A2">
        <w:rPr>
          <w:rFonts w:ascii="Times New Roman" w:eastAsia="Times New Roman" w:hAnsi="Times New Roman"/>
          <w:bCs/>
          <w:sz w:val="28"/>
          <w:szCs w:val="28"/>
          <w:lang w:eastAsia="ru-RU"/>
        </w:rPr>
        <w:t>ли</w:t>
      </w: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</w:t>
      </w:r>
      <w:proofErr w:type="gramStart"/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</w:t>
      </w:r>
      <w:proofErr w:type="gramEnd"/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которые не разграничена,</w:t>
      </w:r>
      <w:r w:rsidR="0009333F"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земельных участков, находящихся в частной собственности»</w:t>
      </w:r>
    </w:p>
    <w:p w:rsidR="007539D3" w:rsidRPr="0009333F" w:rsidRDefault="007539D3" w:rsidP="007539D3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9D3" w:rsidRPr="0009333F" w:rsidRDefault="007539D3" w:rsidP="007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22ED1">
        <w:rPr>
          <w:rFonts w:ascii="Times New Roman" w:eastAsia="Times New Roman" w:hAnsi="Times New Roman"/>
          <w:sz w:val="28"/>
          <w:szCs w:val="28"/>
          <w:lang w:eastAsia="ru-RU"/>
        </w:rPr>
        <w:t>Земельным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09333F">
        <w:rPr>
          <w:rFonts w:ascii="Times New Roman" w:eastAsiaTheme="minorHAnsi" w:hAnsi="Times New Roman"/>
          <w:sz w:val="28"/>
          <w:szCs w:val="28"/>
        </w:rPr>
        <w:t xml:space="preserve">Федеральным законом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от 27.07.2010 г. № 210-ФЗ «Об организации предоставления государс</w:t>
      </w:r>
      <w:r w:rsidR="00811891"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</w:t>
      </w: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ПОСТАНОВЛЯЕТ: </w:t>
      </w: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numPr>
          <w:ilvl w:val="0"/>
          <w:numId w:val="9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собственность на которые не разграничена, и земельных участков, наход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ящихся в частной собственности» (приложение)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9D3" w:rsidRPr="0009333F" w:rsidRDefault="007539D3" w:rsidP="007539D3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административный регламент предоставления муниципальной услуги 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«Заключение соглашения о перераспределении земель и (или) земельных участков, находящихся в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7107A2"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собственность на которые не разграничена, и земельных участков, наход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ящихся в частной собственности»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Коми». </w:t>
      </w:r>
      <w:proofErr w:type="gramEnd"/>
    </w:p>
    <w:p w:rsidR="007539D3" w:rsidRPr="0009333F" w:rsidRDefault="007539D3" w:rsidP="007539D3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7539D3" w:rsidRPr="0009333F" w:rsidRDefault="007539D3" w:rsidP="007539D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Анищика</w:t>
      </w:r>
      <w:proofErr w:type="spellEnd"/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539D3" w:rsidRPr="0009333F" w:rsidTr="007539D3">
        <w:tc>
          <w:tcPr>
            <w:tcW w:w="4785" w:type="dxa"/>
          </w:tcPr>
          <w:p w:rsidR="007539D3" w:rsidRPr="0009333F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9D3" w:rsidRPr="0009333F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района -</w:t>
            </w:r>
          </w:p>
          <w:p w:rsidR="007539D3" w:rsidRPr="0009333F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7539D3" w:rsidRPr="0009333F" w:rsidRDefault="007539D3" w:rsidP="007539D3">
            <w:pPr>
              <w:ind w:right="-285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39D3" w:rsidRPr="0009333F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7539D3" w:rsidRPr="0009333F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Н.Н. Паншина</w:t>
            </w:r>
          </w:p>
        </w:tc>
      </w:tr>
    </w:tbl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1A4E" w:rsidRPr="0009333F" w:rsidRDefault="00031A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333F" w:rsidRDefault="0009333F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333F" w:rsidRPr="0009333F" w:rsidRDefault="0009333F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к постановлению администрации МР «Печора»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от «_</w:t>
      </w:r>
      <w:r w:rsidR="00822ED1">
        <w:rPr>
          <w:rFonts w:ascii="Times New Roman" w:eastAsia="Times New Roman" w:hAnsi="Times New Roman"/>
          <w:bCs/>
          <w:sz w:val="26"/>
          <w:szCs w:val="26"/>
          <w:lang w:eastAsia="ru-RU"/>
        </w:rPr>
        <w:t>_</w:t>
      </w: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_» _________2019 г. № ____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BC174E" w:rsidRDefault="00BC174E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AD7100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«Заключение соглашения о перераспределении земель и (или) земельных участков, находящихся в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собственности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 w:rsidR="00A95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государственная собственность на которые не разграничена, и земельных участков, находящихся в частной собственности»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09333F">
        <w:rPr>
          <w:rFonts w:ascii="Times New Roman" w:eastAsia="Calibri" w:hAnsi="Times New Roman"/>
          <w:b/>
          <w:sz w:val="26"/>
          <w:szCs w:val="26"/>
          <w:lang w:eastAsia="ru-RU"/>
        </w:rPr>
        <w:t>. Общие положения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822ED1" w:rsidRPr="00BC174E" w:rsidRDefault="00AD7100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Отдела архитектуры и градостроительства администрации муниципального района «Печора» (далее – Отдел архитектуры),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Комитета по управлению муниципальной</w:t>
      </w:r>
      <w:proofErr w:type="gramEnd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>собственностью муниципального района «Печора» (далее – Комитет),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</w:t>
      </w:r>
      <w:r w:rsidR="00822ED1"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услуги. </w:t>
      </w:r>
      <w:proofErr w:type="gramEnd"/>
    </w:p>
    <w:p w:rsidR="00822ED1" w:rsidRPr="00BC174E" w:rsidRDefault="00822ED1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C174E">
        <w:rPr>
          <w:rFonts w:ascii="Times New Roman" w:hAnsi="Times New Roman"/>
          <w:sz w:val="26"/>
          <w:szCs w:val="26"/>
          <w:lang w:eastAsia="ru-RU"/>
        </w:rPr>
        <w:t xml:space="preserve"> административных действий,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107A2" w:rsidRPr="00BC174E" w:rsidRDefault="007107A2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lastRenderedPageBreak/>
        <w:t>Круг заявителей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1.2. Заявителями на предоставление муниципальной услуги являются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собственники земель и (или) земельных участков, находящихся 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в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собственности: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BC174E">
        <w:rPr>
          <w:rFonts w:ascii="Times New Roman" w:hAnsi="Times New Roman"/>
          <w:sz w:val="26"/>
          <w:szCs w:val="26"/>
        </w:rPr>
        <w:t>физические или юридические лица.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1.3.</w:t>
      </w:r>
      <w:r w:rsidRPr="00BC174E">
        <w:rPr>
          <w:rFonts w:ascii="Times New Roman" w:hAnsi="Times New Roman"/>
          <w:sz w:val="26"/>
          <w:szCs w:val="26"/>
          <w:lang w:eastAsia="ru-RU"/>
        </w:rPr>
        <w:tab/>
        <w:t>От имени заявителя,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324A4" w:rsidRPr="00BC174E" w:rsidRDefault="006324A4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Требования к порядку информирования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1.4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174E">
        <w:rPr>
          <w:rFonts w:ascii="Times New Roman" w:hAnsi="Times New Roman"/>
          <w:sz w:val="26"/>
          <w:szCs w:val="26"/>
        </w:rPr>
        <w:t>предоставляющего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муниципальную услугу.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1.4.1. Информацию по вопросам предоставления муниципальной услуги лица, заинтересованные в предоставлении услуги, могут получить непосредственно: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в </w:t>
      </w:r>
      <w:r w:rsidR="007107A2" w:rsidRPr="00BC174E">
        <w:rPr>
          <w:rFonts w:ascii="Times New Roman" w:hAnsi="Times New Roman"/>
          <w:sz w:val="26"/>
          <w:szCs w:val="26"/>
        </w:rPr>
        <w:t xml:space="preserve">Администрации муниципального района «Печора» (далее – Администрация), </w:t>
      </w:r>
      <w:r w:rsidR="00400CFF" w:rsidRPr="00BC174E">
        <w:rPr>
          <w:rFonts w:ascii="Times New Roman" w:hAnsi="Times New Roman"/>
          <w:sz w:val="26"/>
          <w:szCs w:val="26"/>
        </w:rPr>
        <w:t xml:space="preserve">Отделе архитектуры, </w:t>
      </w:r>
      <w:r w:rsidRPr="00BC174E">
        <w:rPr>
          <w:rFonts w:ascii="Times New Roman" w:hAnsi="Times New Roman"/>
          <w:sz w:val="26"/>
          <w:szCs w:val="26"/>
        </w:rPr>
        <w:t xml:space="preserve">Комитете, МФЦ по месту своего проживания (регистрации); 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по справочным телефонам;</w:t>
      </w:r>
    </w:p>
    <w:p w:rsidR="00FA3CA1" w:rsidRPr="00BC174E" w:rsidRDefault="00A90A9F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</w:t>
      </w:r>
      <w:r w:rsidR="00FA3CA1" w:rsidRPr="00BC174E">
        <w:rPr>
          <w:rFonts w:ascii="Times New Roman" w:hAnsi="Times New Roman"/>
          <w:sz w:val="26"/>
          <w:szCs w:val="26"/>
        </w:rPr>
        <w:t xml:space="preserve">в сети Интернет (на официальном сайте </w:t>
      </w:r>
      <w:r w:rsidR="007107A2" w:rsidRPr="00BC174E">
        <w:rPr>
          <w:rFonts w:ascii="Times New Roman" w:hAnsi="Times New Roman"/>
          <w:sz w:val="26"/>
          <w:szCs w:val="26"/>
        </w:rPr>
        <w:t>А</w:t>
      </w:r>
      <w:r w:rsidR="00FA3CA1" w:rsidRPr="00BC174E">
        <w:rPr>
          <w:rFonts w:ascii="Times New Roman" w:hAnsi="Times New Roman"/>
          <w:sz w:val="26"/>
          <w:szCs w:val="26"/>
        </w:rPr>
        <w:t>дминистрации);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AD7100" w:rsidRPr="00BC174E" w:rsidRDefault="00AD7100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A90A9F" w:rsidRPr="00BC174E">
        <w:rPr>
          <w:rFonts w:ascii="Times New Roman" w:hAnsi="Times New Roman"/>
          <w:sz w:val="26"/>
          <w:szCs w:val="26"/>
        </w:rPr>
        <w:t>Комитета</w:t>
      </w:r>
      <w:r w:rsidRPr="00BC174E">
        <w:rPr>
          <w:rFonts w:ascii="Times New Roman" w:hAnsi="Times New Roman"/>
          <w:sz w:val="26"/>
          <w:szCs w:val="26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</w:t>
      </w:r>
      <w:r w:rsidRPr="00BC174E">
        <w:rPr>
          <w:rFonts w:ascii="Times New Roman" w:hAnsi="Times New Roman"/>
          <w:sz w:val="26"/>
          <w:szCs w:val="26"/>
        </w:rPr>
        <w:lastRenderedPageBreak/>
        <w:t>муниципальной услуги по телефону не должно превышать 15 минут.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настоящий Административный регламент;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справочная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 сайта МФЦ (mfc.rkomi.ru);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lastRenderedPageBreak/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б) круг заявителей;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в) срок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D7100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C174E" w:rsidRDefault="00BC174E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D7100" w:rsidRPr="00BC174E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BC174E" w:rsidRDefault="00BC174E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Наименование муниципальной услуги: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lastRenderedPageBreak/>
        <w:t>Наименование органа, предоставляющего муниципальную услугу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Предоставление муниципальной услуги осуществляется Администрацией муниципального района «Печора»</w:t>
      </w:r>
      <w:r w:rsidR="00A9544D"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 xml:space="preserve">через </w:t>
      </w:r>
      <w:r w:rsidR="009C4D49" w:rsidRPr="00BC174E">
        <w:rPr>
          <w:rFonts w:ascii="Times New Roman" w:hAnsi="Times New Roman"/>
          <w:sz w:val="26"/>
          <w:szCs w:val="26"/>
          <w:lang w:eastAsia="ru-RU"/>
        </w:rPr>
        <w:t>О</w:t>
      </w:r>
      <w:r w:rsidR="00291B78" w:rsidRPr="00BC174E">
        <w:rPr>
          <w:rFonts w:ascii="Times New Roman" w:hAnsi="Times New Roman"/>
          <w:sz w:val="26"/>
          <w:szCs w:val="26"/>
          <w:lang w:eastAsia="ru-RU"/>
        </w:rPr>
        <w:t xml:space="preserve">тдел архитектуры и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земельный отдел Комитета.</w:t>
      </w:r>
    </w:p>
    <w:p w:rsidR="00FA3CA1" w:rsidRPr="00BC174E" w:rsidRDefault="00FA3CA1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D7100" w:rsidRPr="00BC174E" w:rsidRDefault="00AD7100" w:rsidP="000161EC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BC174E">
        <w:rPr>
          <w:rFonts w:ascii="Times New Roman" w:hAnsi="Times New Roman" w:cs="Times New Roman"/>
          <w:szCs w:val="26"/>
        </w:rPr>
        <w:t>Органами и организациями, участвующими в предоставлении муниципальной услуги, являются: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служба государственной регистрации, кадастра и картографии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– выписки из Единого государственного реестра недвижимости  (далее – ЕГРН)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– выписки из ЕГРН о правах на здание, сооружение, находящиеся на приобретаемом земельном участке, или уведомлении об отсутствии запрашиваемых сведений о зарегистрированных правах на указанные здания, сооружения (в случае, если на испрашиваемом земельном участке расположено здание, сооружение).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налоговая служба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выписки из Единого государственного реестра юридических лиц о юридическом лице, являющемся заявителем;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выписки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Единого государственного реестра индивидуальных предпринимателей </w:t>
      </w:r>
      <w:r w:rsidRPr="00BC174E">
        <w:rPr>
          <w:rFonts w:ascii="Times New Roman" w:eastAsiaTheme="minorHAnsi" w:hAnsi="Times New Roman"/>
          <w:sz w:val="26"/>
          <w:szCs w:val="26"/>
        </w:rPr>
        <w:t>об индивидуальном предпринимателе, являющемся заявителем.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муниципальных услуг».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AD7100" w:rsidRPr="00BC174E" w:rsidRDefault="004A11D1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) заключение соглашения о перераспределении земельных участков</w:t>
      </w:r>
      <w:r w:rsidR="00AD7100" w:rsidRPr="00BC174E">
        <w:rPr>
          <w:rFonts w:ascii="Times New Roman" w:hAnsi="Times New Roman"/>
          <w:sz w:val="26"/>
          <w:szCs w:val="26"/>
          <w:lang w:eastAsia="ru-RU"/>
        </w:rPr>
        <w:t>;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отказ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в заключени</w:t>
      </w:r>
      <w:proofErr w:type="gramStart"/>
      <w:r w:rsidR="008B5B49" w:rsidRPr="00BC174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BC174E">
        <w:rPr>
          <w:rFonts w:ascii="Times New Roman" w:hAnsi="Times New Roman"/>
          <w:sz w:val="26"/>
          <w:szCs w:val="26"/>
          <w:lang w:eastAsia="ru-RU"/>
        </w:rPr>
        <w:t xml:space="preserve"> соглашения о перераспределении 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земельных участков.</w:t>
      </w:r>
    </w:p>
    <w:p w:rsidR="00815CA0" w:rsidRPr="00BC174E" w:rsidRDefault="00815CA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5B49" w:rsidRPr="00BC174E" w:rsidRDefault="00AD7100" w:rsidP="008B5B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2.4.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</w:p>
    <w:p w:rsidR="00AD7100" w:rsidRPr="00BC174E" w:rsidRDefault="00AD7100" w:rsidP="008B5B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 xml:space="preserve">Срок приостановления предоставления </w:t>
      </w:r>
      <w:r w:rsidRPr="00BC174E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BC174E">
        <w:rPr>
          <w:rFonts w:ascii="Times New Roman" w:hAnsi="Times New Roman"/>
          <w:iCs/>
          <w:sz w:val="26"/>
          <w:szCs w:val="26"/>
        </w:rPr>
        <w:t xml:space="preserve"> услуги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AD7100" w:rsidRPr="00BC174E" w:rsidRDefault="00AD7100" w:rsidP="00AD7100">
      <w:pPr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Pr="00BC174E">
        <w:rPr>
          <w:rFonts w:ascii="Times New Roman" w:hAnsi="Times New Roman"/>
          <w:sz w:val="26"/>
          <w:szCs w:val="26"/>
        </w:rPr>
        <w:t xml:space="preserve">составляет </w:t>
      </w:r>
      <w:r w:rsidR="00482B47" w:rsidRPr="00BC174E">
        <w:rPr>
          <w:rFonts w:ascii="Times New Roman" w:hAnsi="Times New Roman"/>
          <w:sz w:val="26"/>
          <w:szCs w:val="26"/>
        </w:rPr>
        <w:t>2</w:t>
      </w:r>
      <w:r w:rsidRPr="00BC174E">
        <w:rPr>
          <w:rFonts w:ascii="Times New Roman" w:hAnsi="Times New Roman"/>
          <w:sz w:val="26"/>
          <w:szCs w:val="26"/>
        </w:rPr>
        <w:t xml:space="preserve"> календарны</w:t>
      </w:r>
      <w:r w:rsidR="00482B47" w:rsidRPr="00BC174E">
        <w:rPr>
          <w:rFonts w:ascii="Times New Roman" w:hAnsi="Times New Roman"/>
          <w:sz w:val="26"/>
          <w:szCs w:val="26"/>
        </w:rPr>
        <w:t>х</w:t>
      </w:r>
      <w:r w:rsidRPr="00BC174E">
        <w:rPr>
          <w:rFonts w:ascii="Times New Roman" w:hAnsi="Times New Roman"/>
          <w:sz w:val="26"/>
          <w:szCs w:val="26"/>
        </w:rPr>
        <w:t xml:space="preserve"> д</w:t>
      </w:r>
      <w:r w:rsidR="00482B47" w:rsidRPr="00BC174E">
        <w:rPr>
          <w:rFonts w:ascii="Times New Roman" w:hAnsi="Times New Roman"/>
          <w:sz w:val="26"/>
          <w:szCs w:val="26"/>
        </w:rPr>
        <w:t>ня</w:t>
      </w:r>
      <w:r w:rsidRPr="00BC174E">
        <w:rPr>
          <w:rFonts w:ascii="Times New Roman" w:hAnsi="Times New Roman"/>
          <w:sz w:val="26"/>
          <w:szCs w:val="26"/>
        </w:rPr>
        <w:t xml:space="preserve"> со дня поступления </w:t>
      </w:r>
      <w:r w:rsidR="004D48E4" w:rsidRPr="00BC174E">
        <w:rPr>
          <w:rFonts w:ascii="Times New Roman" w:hAnsi="Times New Roman"/>
          <w:sz w:val="26"/>
          <w:szCs w:val="26"/>
        </w:rPr>
        <w:t>специалисту земельного отдела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Комитета</w:t>
      </w:r>
      <w:r w:rsidR="009E2871" w:rsidRPr="00BC174E">
        <w:rPr>
          <w:rFonts w:ascii="Times New Roman" w:hAnsi="Times New Roman"/>
          <w:sz w:val="26"/>
          <w:szCs w:val="26"/>
        </w:rPr>
        <w:t>, МФЦ, ответственного</w:t>
      </w:r>
      <w:r w:rsidRPr="00BC174E">
        <w:rPr>
          <w:rFonts w:ascii="Times New Roman" w:hAnsi="Times New Roman"/>
          <w:sz w:val="26"/>
          <w:szCs w:val="26"/>
        </w:rPr>
        <w:t xml:space="preserve"> за выдачу результата предоставления муниципальной услуги,</w:t>
      </w:r>
      <w:r w:rsidRPr="00BC174E"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BC174E">
        <w:rPr>
          <w:rFonts w:ascii="Times New Roman" w:hAnsi="Times New Roman"/>
          <w:iCs/>
          <w:sz w:val="26"/>
          <w:szCs w:val="26"/>
        </w:rPr>
        <w:t>решения о выдаче проекта соглашения о перераспределении либо об отказе в заключени</w:t>
      </w:r>
      <w:proofErr w:type="gramStart"/>
      <w:r w:rsidRPr="00BC174E">
        <w:rPr>
          <w:rFonts w:ascii="Times New Roman" w:hAnsi="Times New Roman"/>
          <w:iCs/>
          <w:sz w:val="26"/>
          <w:szCs w:val="26"/>
        </w:rPr>
        <w:t>и</w:t>
      </w:r>
      <w:proofErr w:type="gramEnd"/>
      <w:r w:rsidRPr="00BC174E">
        <w:rPr>
          <w:rFonts w:ascii="Times New Roman" w:hAnsi="Times New Roman"/>
          <w:iCs/>
          <w:sz w:val="26"/>
          <w:szCs w:val="26"/>
        </w:rPr>
        <w:t xml:space="preserve"> проекта соглашения о перераспределении.</w:t>
      </w:r>
    </w:p>
    <w:p w:rsidR="004564B9" w:rsidRPr="00BC174E" w:rsidRDefault="004564B9" w:rsidP="004564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Pr="00BC174E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BC174E">
        <w:rPr>
          <w:rFonts w:ascii="Times New Roman" w:eastAsiaTheme="minorHAnsi" w:hAnsi="Times New Roman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согласованию, срок, предусмотренный абзацем первым пункта 2.4 настоящего Административного регламента, может быть продлен, но не более чем до сорока пяти </w:t>
      </w:r>
      <w:r w:rsidR="004D48E4" w:rsidRPr="00BC174E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дней со дня поступления заявления о перераспределении земельных участков. О продлении срока рассмотрения указанного заявления </w:t>
      </w:r>
      <w:r w:rsidR="009C4D49" w:rsidRPr="00BC174E">
        <w:rPr>
          <w:rFonts w:ascii="Times New Roman" w:eastAsiaTheme="minorHAnsi" w:hAnsi="Times New Roman"/>
          <w:sz w:val="26"/>
          <w:szCs w:val="26"/>
        </w:rPr>
        <w:t>Отдел архитектуры</w:t>
      </w:r>
      <w:r w:rsidR="008B5B49"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уведомляет заявителя.</w:t>
      </w:r>
    </w:p>
    <w:p w:rsidR="00AD7100" w:rsidRPr="00BC174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 в выданных в результате предоставления муниципальной услуги документах, составляет 5 рабочих дней со дня поступления в </w:t>
      </w:r>
      <w:r w:rsidR="009C4D49" w:rsidRPr="00BC174E">
        <w:rPr>
          <w:rFonts w:ascii="Times New Roman" w:hAnsi="Times New Roman"/>
          <w:sz w:val="26"/>
          <w:szCs w:val="26"/>
        </w:rPr>
        <w:t xml:space="preserve">Отдел архитектуры, </w:t>
      </w:r>
      <w:r w:rsidR="008B5B49" w:rsidRPr="00BC174E">
        <w:rPr>
          <w:rFonts w:ascii="Times New Roman" w:hAnsi="Times New Roman"/>
          <w:sz w:val="26"/>
          <w:szCs w:val="26"/>
        </w:rPr>
        <w:t xml:space="preserve">Комитет </w:t>
      </w:r>
      <w:r w:rsidRPr="00BC174E">
        <w:rPr>
          <w:rFonts w:ascii="Times New Roman" w:hAnsi="Times New Roman"/>
          <w:sz w:val="26"/>
          <w:szCs w:val="26"/>
        </w:rPr>
        <w:t>указанного заявления.</w:t>
      </w:r>
      <w:proofErr w:type="gramEnd"/>
    </w:p>
    <w:p w:rsidR="008B5B49" w:rsidRPr="00BC174E" w:rsidRDefault="008B5B49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 xml:space="preserve">Нормативные правовые акты, регулирующие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предоставление муниципальной услуги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8E5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2.5. </w:t>
      </w:r>
      <w:proofErr w:type="gramStart"/>
      <w:r w:rsidR="007C384F" w:rsidRPr="00BC174E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C384F" w:rsidRPr="00BC174E" w:rsidRDefault="007C384F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Исчерпывающий перечень документов,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1585" w:rsidRPr="00BC174E" w:rsidRDefault="008B1585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2.6.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  <w:lang w:eastAsia="ru-RU"/>
        </w:rPr>
        <w:t>Для получения муниципальной услуги заявител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подают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 xml:space="preserve">в Отдел архитектуры, </w:t>
      </w:r>
      <w:r w:rsidR="00F9728D" w:rsidRPr="00BC174E">
        <w:rPr>
          <w:rFonts w:ascii="Times New Roman" w:hAnsi="Times New Roman"/>
          <w:sz w:val="26"/>
          <w:szCs w:val="26"/>
          <w:lang w:eastAsia="ru-RU"/>
        </w:rPr>
        <w:t>земельный отдел Комитета</w:t>
      </w:r>
      <w:r w:rsidRPr="00BC174E">
        <w:rPr>
          <w:rFonts w:ascii="Times New Roman" w:hAnsi="Times New Roman"/>
          <w:sz w:val="26"/>
          <w:szCs w:val="26"/>
          <w:lang w:eastAsia="ru-RU"/>
        </w:rPr>
        <w:t>, МФЦ заявление о предоставлении муниципальной услуги (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по формам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согласно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юридических лиц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) и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физических лиц, в том числе, индивидуальных предпринимателей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) к настоящему Административному регламенту)</w:t>
      </w:r>
      <w:r w:rsidRPr="00BC174E">
        <w:rPr>
          <w:rFonts w:ascii="Times New Roman" w:hAnsi="Times New Roman"/>
          <w:sz w:val="26"/>
          <w:szCs w:val="26"/>
          <w:lang w:eastAsia="ru-RU"/>
        </w:rPr>
        <w:t>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2.6.1. В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заявлении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 указываются: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5220E1" w:rsidRPr="00BC174E">
        <w:rPr>
          <w:rFonts w:ascii="Times New Roman" w:eastAsiaTheme="minorHAnsi" w:hAnsi="Times New Roman"/>
          <w:sz w:val="26"/>
          <w:szCs w:val="26"/>
        </w:rPr>
        <w:t>, за исключением случаев, если заявителем является иностранное юридическое лицо</w:t>
      </w:r>
      <w:r w:rsidRPr="00BC174E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2.6.2. К </w:t>
      </w:r>
      <w:r w:rsidR="00033A2C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заявлению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о предоставлении муниципальной услуги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>, предоставляемому в Отдел архитектуры,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D33DA" w:rsidRPr="00BC174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5</w:t>
      </w:r>
      <w:r w:rsidR="00AD7100" w:rsidRPr="00BC174E">
        <w:rPr>
          <w:rFonts w:ascii="Times New Roman" w:hAnsi="Times New Roman"/>
          <w:szCs w:val="26"/>
        </w:rPr>
        <w:t xml:space="preserve"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6</w:t>
      </w:r>
      <w:r w:rsidR="00AD7100" w:rsidRPr="00BC174E">
        <w:rPr>
          <w:rFonts w:ascii="Times New Roman" w:hAnsi="Times New Roman"/>
          <w:szCs w:val="26"/>
        </w:rPr>
        <w:t xml:space="preserve">) копии документов, удостоверяющих (устанавливающих) права заявителя на здание, </w:t>
      </w:r>
      <w:r w:rsidRPr="00BC174E">
        <w:rPr>
          <w:rFonts w:ascii="Times New Roman" w:hAnsi="Times New Roman"/>
          <w:szCs w:val="26"/>
        </w:rPr>
        <w:t xml:space="preserve">строение, </w:t>
      </w:r>
      <w:r w:rsidR="00AD7100" w:rsidRPr="00BC174E">
        <w:rPr>
          <w:rFonts w:ascii="Times New Roman" w:hAnsi="Times New Roman"/>
          <w:szCs w:val="26"/>
        </w:rPr>
        <w:t xml:space="preserve">сооружение, если право на такое здание, сооружение не зарегистрировано в Едином государственном реестре недвижимости  </w:t>
      </w:r>
      <w:r w:rsidR="00AD7100" w:rsidRPr="00BC174E">
        <w:rPr>
          <w:rFonts w:ascii="Times New Roman" w:hAnsi="Times New Roman"/>
          <w:szCs w:val="26"/>
        </w:rPr>
        <w:lastRenderedPageBreak/>
        <w:t>(представляется в случае, если на испрашиваемом земельном участке расположено здание, сооружение);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7</w:t>
      </w:r>
      <w:r w:rsidR="00AD7100" w:rsidRPr="00BC174E">
        <w:rPr>
          <w:rFonts w:ascii="Times New Roman" w:hAnsi="Times New Roman"/>
          <w:szCs w:val="26"/>
        </w:rPr>
        <w:t>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(представляется в случае, если на испрашиваемом земельном участке расположено здание, сооружение);</w:t>
      </w:r>
    </w:p>
    <w:p w:rsidR="00AD7100" w:rsidRPr="00BC174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8</w:t>
      </w:r>
      <w:r w:rsidR="00AD7100" w:rsidRPr="00BC174E">
        <w:rPr>
          <w:rFonts w:ascii="Times New Roman" w:hAnsi="Times New Roman"/>
          <w:sz w:val="26"/>
          <w:szCs w:val="26"/>
        </w:rPr>
        <w:t xml:space="preserve">) письменное 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согласие лиц (землепользователей, землевладельцев, арендаторов, залогодержателей) в случае, если земельные участки, которые предлагается перераспределить, обременены правами указанных лиц.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Заявители – физические лица вместе с заявлением предоставляют письменное согласие на обработку персональных данных (приложение № </w:t>
      </w:r>
      <w:r w:rsidR="003B1560" w:rsidRPr="00BC174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2.6.3. К заявлению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о предоставлении муниципальной услуги, предоставляемому в </w:t>
      </w:r>
      <w:r w:rsidR="008B1585">
        <w:rPr>
          <w:rFonts w:ascii="Times New Roman" w:eastAsiaTheme="minorHAnsi" w:hAnsi="Times New Roman"/>
          <w:sz w:val="26"/>
          <w:szCs w:val="26"/>
        </w:rPr>
        <w:t>Комитет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,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1) копии правоустанавливающих или </w:t>
      </w:r>
      <w:proofErr w:type="spellStart"/>
      <w:r w:rsidRPr="00BC174E">
        <w:rPr>
          <w:rFonts w:ascii="Times New Roman" w:eastAsiaTheme="minorHAnsi" w:hAnsi="Times New Roman"/>
          <w:sz w:val="26"/>
          <w:szCs w:val="26"/>
        </w:rPr>
        <w:t>правоудостоверяющих</w:t>
      </w:r>
      <w:proofErr w:type="spellEnd"/>
      <w:r w:rsidRPr="00BC174E">
        <w:rPr>
          <w:rFonts w:ascii="Times New Roman" w:eastAsiaTheme="minorHAnsi" w:hAnsi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утвержденная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5CD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 xml:space="preserve">5)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665CD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 xml:space="preserve">6) копии документов, удостоверяющих (устанавливающих) права заявителя на здание, строение, сооружение, если право на такое здание, сооружение не зарегистрировано в Едином государственном реестре недвижимости  (представляется в случае, если на испрашиваемом земельном участке </w:t>
      </w:r>
      <w:r w:rsidR="00233A3C" w:rsidRPr="00BC174E">
        <w:rPr>
          <w:rFonts w:ascii="Times New Roman" w:hAnsi="Times New Roman"/>
          <w:szCs w:val="26"/>
        </w:rPr>
        <w:t>расположено здание, сооружение);</w:t>
      </w:r>
    </w:p>
    <w:p w:rsidR="00233A3C" w:rsidRPr="00BC174E" w:rsidRDefault="00233A3C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7) выписка из Единого государственного реестра недвижимости на земельный участок или земельные участки, образуемые в результате перераспределения.</w:t>
      </w:r>
    </w:p>
    <w:p w:rsidR="009665CD" w:rsidRPr="00BC174E" w:rsidRDefault="009665CD" w:rsidP="00966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Заявители – физические лица вместе с заявлением предоставляют письменное согласие на обработку персональных данных (приложение № 3 к настоящему Административному регламенту).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услуг, которые являются </w:t>
      </w:r>
      <w:r w:rsidRPr="00BC174E">
        <w:rPr>
          <w:rFonts w:ascii="Times New Roman" w:hAnsi="Times New Roman"/>
          <w:sz w:val="26"/>
          <w:szCs w:val="26"/>
        </w:rPr>
        <w:lastRenderedPageBreak/>
        <w:t>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2.8. </w:t>
      </w: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документов,  и свидетельствование подлинности подписи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в заявлении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, осуществляются в установленном федеральным законодательством порядке.</w:t>
      </w:r>
      <w:proofErr w:type="gramEnd"/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не соответствует требованиям пункта 2.6.1. настоящего Административного регламента, направлен в иной орган или к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заявлению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не приложены документы, предусмотренные пунктом 2.6.2. настоящего Административного регламента, </w:t>
      </w:r>
      <w:r w:rsidR="00F9728D"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в течение десяти </w:t>
      </w:r>
      <w:r w:rsidR="00AE53DC" w:rsidRPr="00BC174E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BC174E">
        <w:rPr>
          <w:rFonts w:ascii="Times New Roman" w:eastAsiaTheme="minorHAnsi" w:hAnsi="Times New Roman"/>
          <w:sz w:val="26"/>
          <w:szCs w:val="26"/>
        </w:rPr>
        <w:t>дней</w:t>
      </w:r>
      <w:r w:rsidRPr="00BC174E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со дня поступления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заявления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перераспределении земельных участков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заявителю.</w:t>
      </w:r>
      <w:proofErr w:type="gramEnd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При этом должны быть указаны все причины возврата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заявления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лично (в</w:t>
      </w:r>
      <w:r w:rsidR="00400CFF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Комитет, МФЦ);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Комитет);</w:t>
      </w:r>
    </w:p>
    <w:p w:rsidR="00AD7100" w:rsidRPr="00BC174E" w:rsidRDefault="00AD7100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C174E">
        <w:rPr>
          <w:rFonts w:ascii="Times New Roman" w:hAnsi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 (в случае если муниципальная услуга переведена в электронный вид).</w:t>
      </w: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B156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Исчерпывающий перечень документов, необходимых 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174E" w:rsidRPr="0009333F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и их непредставление заявителем не является основанием для отказа заявителю в предоставлении </w:t>
      </w:r>
      <w:r w:rsidRPr="0009333F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услуги: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земельные участки (з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недвижимости);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объект недвижимости (здание, строение, сооружение, расположенные на испрашиваемом земельном участке) - з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аявитель может получить данный документ в Федеральной службе государственной регистрации, кадастра и картографии в рамках </w:t>
      </w: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предоставления государственной услуги по получению выписки из Единого государственного реестра недвижимости об объекте недвижимости;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юридических лиц (з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налоговой службе).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0A9F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Указание на запрет требований и действий 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в отношении заявителя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09333F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3) 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отказывать в приеме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заявления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</w:rPr>
        <w:t xml:space="preserve">4) отказывать в предоставлении муниципальной услуги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D7100" w:rsidRPr="0009333F" w:rsidRDefault="00AD7100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5) </w:t>
      </w:r>
      <w:r w:rsidRPr="0009333F">
        <w:rPr>
          <w:rFonts w:ascii="Times New Roman" w:eastAsia="Times New Roman" w:hAnsi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9333F">
        <w:rPr>
          <w:rFonts w:ascii="Times New Roman" w:eastAsia="Times New Roman" w:hAnsi="Times New Roman"/>
          <w:sz w:val="26"/>
          <w:szCs w:val="26"/>
        </w:rPr>
        <w:t>ии и ау</w:t>
      </w:r>
      <w:proofErr w:type="gramEnd"/>
      <w:r w:rsidRPr="0009333F">
        <w:rPr>
          <w:rFonts w:ascii="Times New Roman" w:eastAsia="Times New Roman" w:hAnsi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6)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09333F">
        <w:rPr>
          <w:rFonts w:ascii="Times New Roman" w:hAnsi="Times New Roman"/>
          <w:sz w:val="26"/>
          <w:szCs w:val="26"/>
        </w:rPr>
        <w:lastRenderedPageBreak/>
        <w:t xml:space="preserve">включенных в перечни, указанные в </w:t>
      </w:r>
      <w:hyperlink r:id="rId9" w:history="1">
        <w:r w:rsidRPr="0009333F">
          <w:rPr>
            <w:rFonts w:ascii="Times New Roman" w:hAnsi="Times New Roman"/>
            <w:sz w:val="26"/>
            <w:szCs w:val="26"/>
          </w:rPr>
          <w:t>части 1 статьи 9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 предоставления государственных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и муниципальных услуг»;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муниципальной услуги</w:t>
      </w:r>
    </w:p>
    <w:p w:rsidR="00F67E9B" w:rsidRPr="0009333F" w:rsidRDefault="00F67E9B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13F34" w:rsidRPr="0009333F" w:rsidRDefault="00C13F34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ar45"/>
      <w:bookmarkEnd w:id="0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Par178"/>
      <w:bookmarkEnd w:id="1"/>
      <w:r w:rsidRPr="0009333F">
        <w:rPr>
          <w:rFonts w:ascii="Times New Roman" w:hAnsi="Times New Roman"/>
          <w:sz w:val="26"/>
          <w:szCs w:val="26"/>
        </w:rPr>
        <w:lastRenderedPageBreak/>
        <w:t xml:space="preserve">2.14. Основаниями для отказа в предоставлении муниципальной услуги является: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1) з</w:t>
      </w:r>
      <w:r w:rsidRPr="0009333F">
        <w:rPr>
          <w:rFonts w:ascii="Times New Roman" w:hAnsi="Times New Roman"/>
          <w:sz w:val="26"/>
          <w:szCs w:val="26"/>
          <w:lang w:eastAsia="ru-RU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 (подпункт 7 пункта 2.6.2 настоящего Административного регламента);</w:t>
      </w:r>
    </w:p>
    <w:p w:rsidR="005C1A9A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не завершено), </w:t>
      </w:r>
      <w:proofErr w:type="gramStart"/>
      <w:r w:rsidR="005C1A9A" w:rsidRPr="0009333F">
        <w:rPr>
          <w:rFonts w:ascii="Times New Roman" w:eastAsiaTheme="minorHAnsi" w:hAnsi="Times New Roman"/>
          <w:sz w:val="26"/>
          <w:szCs w:val="26"/>
        </w:rPr>
        <w:t>размещение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пунктом 3 статьи 39.36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4)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подпункте 7 пункта 5 статьи</w:t>
        </w:r>
        <w:proofErr w:type="gramEnd"/>
        <w:r w:rsidR="005C1A9A" w:rsidRPr="0009333F">
          <w:rPr>
            <w:rFonts w:ascii="Times New Roman" w:eastAsiaTheme="minorHAnsi" w:hAnsi="Times New Roman"/>
            <w:sz w:val="26"/>
            <w:szCs w:val="26"/>
          </w:rPr>
          <w:t xml:space="preserve"> 27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9333F">
        <w:rPr>
          <w:rFonts w:ascii="Times New Roman" w:hAnsi="Times New Roman"/>
          <w:szCs w:val="26"/>
        </w:rPr>
        <w:t>извещение</w:t>
      </w:r>
      <w:proofErr w:type="gramEnd"/>
      <w:r w:rsidRPr="0009333F">
        <w:rPr>
          <w:rFonts w:ascii="Times New Roman" w:hAnsi="Times New Roman"/>
          <w:szCs w:val="26"/>
        </w:rPr>
        <w:t xml:space="preserve"> о проведении которого размещено на сайте </w:t>
      </w:r>
      <w:r w:rsidRPr="0009333F">
        <w:rPr>
          <w:rFonts w:ascii="Times New Roman" w:hAnsi="Times New Roman"/>
          <w:szCs w:val="26"/>
          <w:lang w:val="en-US"/>
        </w:rPr>
        <w:t>www</w:t>
      </w:r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torgi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gov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ru</w:t>
      </w:r>
      <w:proofErr w:type="spellEnd"/>
      <w:r w:rsidRPr="0009333F">
        <w:rPr>
          <w:rFonts w:ascii="Times New Roman" w:hAnsi="Times New Roman"/>
          <w:szCs w:val="26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proofErr w:type="gramStart"/>
      <w:r w:rsidRPr="0009333F">
        <w:rPr>
          <w:rFonts w:ascii="Times New Roman" w:hAnsi="Times New Roman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8) в результате перераспределения земельных участков площадь </w:t>
      </w:r>
      <w:r w:rsidRPr="0009333F">
        <w:rPr>
          <w:rFonts w:ascii="Times New Roman" w:hAnsi="Times New Roman"/>
          <w:szCs w:val="26"/>
        </w:rPr>
        <w:lastRenderedPageBreak/>
        <w:t>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2" w:history="1">
        <w:r w:rsidRPr="0009333F">
          <w:rPr>
            <w:rFonts w:ascii="Times New Roman" w:hAnsi="Times New Roman"/>
            <w:szCs w:val="26"/>
          </w:rPr>
          <w:t>статьей 11.9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Российской Федерации, за исключением следующих случаев: 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перераспределение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земельные участки образуются для размещения объектов капитального строительства, предусмотренных </w:t>
      </w:r>
      <w:hyperlink r:id="rId13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49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5C1A9A" w:rsidRPr="0009333F"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09333F">
        <w:rPr>
          <w:rFonts w:ascii="Times New Roman" w:eastAsiaTheme="minorHAnsi" w:hAnsi="Times New Roman"/>
          <w:sz w:val="26"/>
          <w:szCs w:val="26"/>
        </w:rPr>
        <w:t>, в том числе в целях изъятия земельных участков для государственных или муниципальных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4" w:history="1">
        <w:r w:rsidRPr="0009333F">
          <w:rPr>
            <w:rFonts w:ascii="Times New Roman" w:hAnsi="Times New Roman"/>
            <w:szCs w:val="26"/>
          </w:rPr>
          <w:t>законом</w:t>
        </w:r>
      </w:hyperlink>
      <w:r w:rsidRPr="0009333F">
        <w:rPr>
          <w:rFonts w:ascii="Times New Roman" w:hAnsi="Times New Roman"/>
          <w:szCs w:val="26"/>
        </w:rPr>
        <w:t xml:space="preserve"> «О государственной регистрации недвижимости»;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5" w:history="1">
        <w:r w:rsidRPr="0009333F">
          <w:rPr>
            <w:rFonts w:ascii="Times New Roman" w:hAnsi="Times New Roman"/>
            <w:szCs w:val="26"/>
          </w:rPr>
          <w:t>пунктом 16 статьи 11.10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Российской Федерации: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пунктом 12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статьи 11.10 </w:t>
      </w:r>
      <w:r w:rsidRPr="0009333F"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09333F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разработка схемы расположения земельного участка с нарушением предусмотренных </w:t>
      </w:r>
      <w:hyperlink r:id="rId17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11.9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lastRenderedPageBreak/>
        <w:t>14)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пунктом 2.14 настоящего Административного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2.17. Муниципальная услуга предоставляется заявителям бесплатно, государственная пошлина или иная плата за предоставление муниципальной услуги не взимается.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платы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09333F">
        <w:rPr>
          <w:rFonts w:ascii="Times New Roman" w:hAnsi="Times New Roman"/>
          <w:b/>
          <w:sz w:val="26"/>
          <w:szCs w:val="26"/>
        </w:rPr>
        <w:t>обязательными</w:t>
      </w:r>
      <w:proofErr w:type="gramEnd"/>
      <w:r w:rsidRPr="0009333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услуги, включая информацию о методике расчета размера такой платы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2.19. Максимальный срок ожидания в очереди при подаче </w:t>
      </w:r>
      <w:r w:rsidR="00033A2C" w:rsidRPr="0009333F">
        <w:rPr>
          <w:rFonts w:ascii="Times New Roman" w:hAnsi="Times New Roman"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Срок и порядок регистрации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174E" w:rsidRPr="0009333F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2.20. </w:t>
      </w:r>
      <w:r w:rsidRPr="00260EF4">
        <w:rPr>
          <w:rFonts w:ascii="Times New Roman" w:hAnsi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- в приемный день Отдела архитектуры, </w:t>
      </w:r>
      <w:r>
        <w:rPr>
          <w:rFonts w:ascii="Times New Roman" w:hAnsi="Times New Roman"/>
          <w:sz w:val="26"/>
          <w:szCs w:val="26"/>
        </w:rPr>
        <w:t xml:space="preserve">Комитета, </w:t>
      </w:r>
      <w:r w:rsidRPr="00260EF4">
        <w:rPr>
          <w:rFonts w:ascii="Times New Roman" w:hAnsi="Times New Roman"/>
          <w:sz w:val="26"/>
          <w:szCs w:val="26"/>
        </w:rPr>
        <w:t>МФЦ - путем личного обращения;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- в день их поступления в Отдел архитектуры</w:t>
      </w:r>
      <w:r>
        <w:rPr>
          <w:rFonts w:ascii="Times New Roman" w:hAnsi="Times New Roman"/>
          <w:sz w:val="26"/>
          <w:szCs w:val="26"/>
        </w:rPr>
        <w:t>, Комитет</w:t>
      </w:r>
      <w:r w:rsidRPr="00260EF4">
        <w:rPr>
          <w:rFonts w:ascii="Times New Roman" w:hAnsi="Times New Roman"/>
          <w:sz w:val="26"/>
          <w:szCs w:val="26"/>
        </w:rPr>
        <w:t xml:space="preserve"> – посредством почтового отправления;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Срок регистрации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муниципальной услуги составляет 1 календарный день </w:t>
      </w:r>
      <w:r w:rsidR="00723E0E" w:rsidRPr="0009333F">
        <w:rPr>
          <w:rFonts w:ascii="Times New Roman" w:hAnsi="Times New Roman"/>
          <w:iCs/>
          <w:sz w:val="26"/>
          <w:szCs w:val="26"/>
        </w:rPr>
        <w:t>со дня</w:t>
      </w:r>
      <w:r w:rsidRPr="0009333F">
        <w:rPr>
          <w:rFonts w:ascii="Times New Roman" w:hAnsi="Times New Roman"/>
          <w:iCs/>
          <w:sz w:val="26"/>
          <w:szCs w:val="26"/>
        </w:rPr>
        <w:t xml:space="preserve"> поступления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в </w:t>
      </w:r>
      <w:r w:rsidR="00730252" w:rsidRPr="0009333F">
        <w:rPr>
          <w:rFonts w:ascii="Times New Roman" w:hAnsi="Times New Roman"/>
          <w:iCs/>
          <w:sz w:val="26"/>
          <w:szCs w:val="26"/>
        </w:rPr>
        <w:t>Комитет</w:t>
      </w:r>
      <w:r w:rsidRPr="0009333F">
        <w:rPr>
          <w:rFonts w:ascii="Times New Roman" w:hAnsi="Times New Roman"/>
          <w:iCs/>
          <w:sz w:val="26"/>
          <w:szCs w:val="26"/>
        </w:rPr>
        <w:t>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Датой принятия к рассмотрению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муниципальной услуги и прилагаемых документов считается дата регистрации в журнале регистрации поступивших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заявлений</w:t>
      </w:r>
      <w:r w:rsidRPr="0009333F">
        <w:rPr>
          <w:rFonts w:ascii="Times New Roman" w:hAnsi="Times New Roman"/>
          <w:iCs/>
          <w:sz w:val="26"/>
          <w:szCs w:val="26"/>
        </w:rPr>
        <w:t xml:space="preserve"> специалистом</w:t>
      </w:r>
      <w:r w:rsidR="00F67E9B">
        <w:rPr>
          <w:rFonts w:ascii="Times New Roman" w:hAnsi="Times New Roman"/>
          <w:iCs/>
          <w:sz w:val="26"/>
          <w:szCs w:val="26"/>
        </w:rPr>
        <w:t xml:space="preserve"> Отдела архитектуры,</w:t>
      </w:r>
      <w:r w:rsidRPr="0009333F">
        <w:rPr>
          <w:rFonts w:ascii="Times New Roman" w:hAnsi="Times New Roman"/>
          <w:iCs/>
          <w:sz w:val="26"/>
          <w:szCs w:val="26"/>
        </w:rPr>
        <w:t xml:space="preserve"> </w:t>
      </w:r>
      <w:r w:rsidR="00730252" w:rsidRPr="0009333F">
        <w:rPr>
          <w:rFonts w:ascii="Times New Roman" w:hAnsi="Times New Roman"/>
          <w:iCs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ответственного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прием документов.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Регистрация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государственной услуги производится специалистом </w:t>
      </w:r>
      <w:r w:rsidR="00F67E9B">
        <w:rPr>
          <w:rFonts w:ascii="Times New Roman" w:hAnsi="Times New Roman"/>
          <w:iCs/>
          <w:sz w:val="26"/>
          <w:szCs w:val="26"/>
        </w:rPr>
        <w:t xml:space="preserve">Отдела архитектуры, </w:t>
      </w:r>
      <w:r w:rsidR="001E43D5" w:rsidRPr="0009333F">
        <w:rPr>
          <w:rFonts w:ascii="Times New Roman" w:hAnsi="Times New Roman"/>
          <w:iCs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</w:t>
      </w:r>
      <w:r w:rsidR="00F67E9B">
        <w:rPr>
          <w:rFonts w:ascii="Times New Roman" w:hAnsi="Times New Roman"/>
          <w:iCs/>
          <w:sz w:val="26"/>
          <w:szCs w:val="26"/>
        </w:rPr>
        <w:t>ым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прием документов,  в порядке, установленном </w:t>
      </w:r>
      <w:hyperlink r:id="rId18" w:history="1">
        <w:r w:rsidRPr="0009333F">
          <w:rPr>
            <w:rFonts w:ascii="Times New Roman" w:hAnsi="Times New Roman"/>
            <w:iCs/>
            <w:sz w:val="26"/>
            <w:szCs w:val="26"/>
          </w:rPr>
          <w:t>пунктом 3.3</w:t>
        </w:r>
      </w:hyperlink>
      <w:r w:rsidRPr="0009333F">
        <w:rPr>
          <w:rFonts w:ascii="Times New Roman" w:hAnsi="Times New Roman"/>
          <w:iCs/>
          <w:sz w:val="26"/>
          <w:szCs w:val="26"/>
        </w:rPr>
        <w:t xml:space="preserve"> настоящего Административного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F67E9B">
        <w:rPr>
          <w:rFonts w:ascii="Times New Roman" w:hAnsi="Times New Roman"/>
          <w:b/>
          <w:sz w:val="26"/>
          <w:szCs w:val="26"/>
        </w:rPr>
        <w:t xml:space="preserve"> </w:t>
      </w:r>
      <w:r w:rsidRPr="0009333F">
        <w:rPr>
          <w:rFonts w:ascii="Times New Roman" w:hAnsi="Times New Roman"/>
          <w:b/>
          <w:sz w:val="26"/>
          <w:szCs w:val="26"/>
        </w:rPr>
        <w:t xml:space="preserve">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proofErr w:type="gramEnd"/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в соответствии с законодательством Российской Федерации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о социальной защите инвалидов</w:t>
      </w:r>
    </w:p>
    <w:p w:rsidR="00BC174E" w:rsidRPr="0009333F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2.21. Здание (помещение) </w:t>
      </w:r>
      <w:r w:rsidR="00F67E9B">
        <w:rPr>
          <w:rFonts w:ascii="Times New Roman" w:hAnsi="Times New Roman"/>
          <w:sz w:val="26"/>
          <w:szCs w:val="26"/>
        </w:rPr>
        <w:t xml:space="preserve">Отдела архитектуры, </w:t>
      </w:r>
      <w:r w:rsidR="00A90A9F" w:rsidRPr="0009333F">
        <w:rPr>
          <w:rFonts w:ascii="Times New Roman" w:hAnsi="Times New Roman"/>
          <w:sz w:val="26"/>
          <w:szCs w:val="26"/>
        </w:rPr>
        <w:t>Комитета</w:t>
      </w:r>
      <w:r w:rsidRPr="0009333F">
        <w:rPr>
          <w:rFonts w:ascii="Times New Roman" w:hAnsi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09333F">
        <w:rPr>
          <w:sz w:val="26"/>
          <w:szCs w:val="26"/>
        </w:rPr>
        <w:t xml:space="preserve">, </w:t>
      </w:r>
      <w:r w:rsidRPr="0009333F">
        <w:rPr>
          <w:rFonts w:ascii="Times New Roman" w:hAnsi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09333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9333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09333F">
        <w:rPr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и обеспечены канцелярскими принадлежностями.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="00033A2C" w:rsidRPr="0009333F">
        <w:rPr>
          <w:rFonts w:ascii="Times New Roman" w:hAnsi="Times New Roman"/>
          <w:sz w:val="26"/>
          <w:szCs w:val="26"/>
        </w:rPr>
        <w:t>заявлений</w:t>
      </w:r>
      <w:r w:rsidRPr="0009333F">
        <w:rPr>
          <w:rFonts w:ascii="Times New Roman" w:hAnsi="Times New Roman"/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D7100" w:rsidRPr="0009333F" w:rsidRDefault="00AD7100" w:rsidP="002B1CE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Информационные стенды должны содержать: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AD7100" w:rsidRPr="0009333F" w:rsidRDefault="00AD7100" w:rsidP="002B1CE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сектор информирования и ожидания;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сектор приема заявителей.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Сектор информирования и ожидания включает в себя: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перечень государственных и муниципальных услуг, предоставление которых организовано в МФЦ;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сроки предоставления государственных и муниципальных услуг;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специалистов МФЦ;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специалистов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</w:t>
      </w:r>
      <w:r w:rsidRPr="0009333F">
        <w:rPr>
          <w:rFonts w:ascii="Times New Roman" w:hAnsi="Times New Roman"/>
          <w:sz w:val="26"/>
          <w:szCs w:val="26"/>
        </w:rPr>
        <w:lastRenderedPageBreak/>
        <w:t>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иную информацию, необходимую для получения государственной и муниципальной услуги;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г) стулья, кресельные секции, скамьи (</w:t>
      </w:r>
      <w:proofErr w:type="spellStart"/>
      <w:r w:rsidRPr="0009333F">
        <w:rPr>
          <w:rFonts w:ascii="Times New Roman" w:hAnsi="Times New Roman"/>
          <w:sz w:val="26"/>
          <w:szCs w:val="26"/>
        </w:rPr>
        <w:t>банкетки</w:t>
      </w:r>
      <w:proofErr w:type="spellEnd"/>
      <w:r w:rsidRPr="0009333F">
        <w:rPr>
          <w:rFonts w:ascii="Times New Roman" w:hAnsi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д) электронную систему управления очередью, предназначенную </w:t>
      </w:r>
      <w:proofErr w:type="gramStart"/>
      <w:r w:rsidRPr="0009333F">
        <w:rPr>
          <w:rFonts w:ascii="Times New Roman" w:hAnsi="Times New Roman"/>
          <w:sz w:val="26"/>
          <w:szCs w:val="26"/>
        </w:rPr>
        <w:t>для</w:t>
      </w:r>
      <w:proofErr w:type="gramEnd"/>
      <w:r w:rsidRPr="0009333F">
        <w:rPr>
          <w:rFonts w:ascii="Times New Roman" w:hAnsi="Times New Roman"/>
          <w:sz w:val="26"/>
          <w:szCs w:val="26"/>
        </w:rPr>
        <w:t>: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регистрации заявителя в очереди;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отображение статуса очереди;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</w:t>
      </w:r>
      <w:r w:rsidRPr="0009333F">
        <w:rPr>
          <w:rFonts w:ascii="Times New Roman" w:hAnsi="Times New Roman"/>
          <w:sz w:val="26"/>
          <w:szCs w:val="26"/>
        </w:rPr>
        <w:lastRenderedPageBreak/>
        <w:t>сооружений».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AD7100" w:rsidRPr="0009333F" w:rsidRDefault="00AD7100" w:rsidP="002B1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2B1CE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09333F">
        <w:rPr>
          <w:rStyle w:val="a7"/>
          <w:sz w:val="26"/>
          <w:szCs w:val="26"/>
        </w:rPr>
        <w:t>  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органа, предоставляющего муниципальную услугу, МФЦ, а также должностных лиц, муниципальных служащих, работников;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возможность подачи заявления и документов на получение муниципальной услуги и информации о ходе ее предоставления в МФЦ;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 xml:space="preserve"> Количество взаимодействий должностных лиц </w:t>
      </w:r>
      <w:r w:rsidR="001E43D5" w:rsidRPr="0009333F">
        <w:rPr>
          <w:rFonts w:ascii="Times New Roman" w:hAnsi="Times New Roman" w:cs="Times New Roman"/>
          <w:szCs w:val="26"/>
        </w:rPr>
        <w:t>Комитета</w:t>
      </w:r>
      <w:r w:rsidRPr="0009333F">
        <w:rPr>
          <w:rFonts w:ascii="Times New Roman" w:hAnsi="Times New Roman" w:cs="Times New Roman"/>
          <w:szCs w:val="26"/>
        </w:rPr>
        <w:t xml:space="preserve"> с заявителем при предоставлении муниципальной услуги не должно превышать четырех раз.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 xml:space="preserve">Продолжительность взаимодействия заявителя с должностным лицом </w:t>
      </w:r>
      <w:r w:rsidR="001E43D5" w:rsidRPr="0009333F">
        <w:rPr>
          <w:rFonts w:ascii="Times New Roman" w:hAnsi="Times New Roman" w:cs="Times New Roman"/>
          <w:szCs w:val="26"/>
        </w:rPr>
        <w:t>Комитета</w:t>
      </w:r>
      <w:r w:rsidRPr="0009333F">
        <w:rPr>
          <w:rFonts w:ascii="Times New Roman" w:hAnsi="Times New Roman" w:cs="Times New Roman"/>
          <w:szCs w:val="26"/>
        </w:rPr>
        <w:t xml:space="preserve"> в ходе личного приема при предоставлении муниципальной услуги не должна превышать 15 минут.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сайте Администрации муниципального района «Печора» </w:t>
      </w:r>
      <w:r w:rsidRPr="0009333F">
        <w:rPr>
          <w:rFonts w:ascii="Times New Roman" w:hAnsi="Times New Roman"/>
          <w:sz w:val="26"/>
          <w:szCs w:val="26"/>
          <w:u w:val="single"/>
        </w:rPr>
        <w:t>www.pechoraonline.ru</w:t>
      </w:r>
      <w:r w:rsidRPr="0009333F">
        <w:rPr>
          <w:rFonts w:ascii="Times New Roman" w:hAnsi="Times New Roman"/>
          <w:sz w:val="26"/>
          <w:szCs w:val="26"/>
        </w:rPr>
        <w:t>, порталах государственных и муниципальных услуг (функций).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9333F">
        <w:rPr>
          <w:rFonts w:ascii="Times New Roman" w:hAnsi="Times New Roman"/>
          <w:sz w:val="26"/>
          <w:szCs w:val="26"/>
        </w:rPr>
        <w:t>zip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текстовых документов (*.</w:t>
      </w:r>
      <w:proofErr w:type="spellStart"/>
      <w:r w:rsidRPr="0009333F">
        <w:rPr>
          <w:rFonts w:ascii="Times New Roman" w:hAnsi="Times New Roman"/>
          <w:sz w:val="26"/>
          <w:szCs w:val="26"/>
        </w:rPr>
        <w:t>doc</w:t>
      </w:r>
      <w:proofErr w:type="spellEnd"/>
      <w:r w:rsidRPr="0009333F">
        <w:rPr>
          <w:rFonts w:ascii="Times New Roman" w:hAnsi="Times New Roman"/>
          <w:sz w:val="26"/>
          <w:szCs w:val="26"/>
        </w:rPr>
        <w:t>, *</w:t>
      </w:r>
      <w:proofErr w:type="spellStart"/>
      <w:r w:rsidRPr="0009333F">
        <w:rPr>
          <w:rFonts w:ascii="Times New Roman" w:hAnsi="Times New Roman"/>
          <w:sz w:val="26"/>
          <w:szCs w:val="26"/>
        </w:rPr>
        <w:t>docx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txt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rtf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электронных таблиц (*.</w:t>
      </w:r>
      <w:proofErr w:type="spellStart"/>
      <w:r w:rsidRPr="0009333F">
        <w:rPr>
          <w:rFonts w:ascii="Times New Roman" w:hAnsi="Times New Roman"/>
          <w:sz w:val="26"/>
          <w:szCs w:val="26"/>
        </w:rPr>
        <w:t>xls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xlsx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графических изображений (*.</w:t>
      </w:r>
      <w:proofErr w:type="spellStart"/>
      <w:r w:rsidRPr="0009333F">
        <w:rPr>
          <w:rFonts w:ascii="Times New Roman" w:hAnsi="Times New Roman"/>
          <w:sz w:val="26"/>
          <w:szCs w:val="26"/>
        </w:rPr>
        <w:t>jpg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pdf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tiff</w:t>
      </w:r>
      <w:proofErr w:type="spellEnd"/>
      <w:r w:rsidRPr="0009333F">
        <w:rPr>
          <w:rFonts w:ascii="Times New Roman" w:hAnsi="Times New Roman"/>
          <w:sz w:val="26"/>
          <w:szCs w:val="26"/>
        </w:rPr>
        <w:t>);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9333F">
        <w:rPr>
          <w:rFonts w:ascii="Times New Roman" w:hAnsi="Times New Roman"/>
          <w:sz w:val="26"/>
          <w:szCs w:val="26"/>
        </w:rPr>
        <w:t>dpi</w:t>
      </w:r>
      <w:proofErr w:type="spellEnd"/>
      <w:r w:rsidRPr="0009333F">
        <w:rPr>
          <w:rFonts w:ascii="Times New Roman" w:hAnsi="Times New Roman"/>
          <w:sz w:val="26"/>
          <w:szCs w:val="26"/>
        </w:rPr>
        <w:t xml:space="preserve"> (точек на дюйм) в масштабе 1:1;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</w:t>
      </w:r>
      <w:r w:rsidRPr="0009333F">
        <w:rPr>
          <w:rFonts w:ascii="Times New Roman" w:hAnsi="Times New Roman"/>
          <w:sz w:val="26"/>
          <w:szCs w:val="26"/>
        </w:rPr>
        <w:lastRenderedPageBreak/>
        <w:t>электронного образа. Наименование электронного образа должно позволять идентифицировать документ;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4) электронные образы не должны содержать вирусов и вредоносных программ.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2.25. </w:t>
      </w:r>
      <w:proofErr w:type="gramStart"/>
      <w:r w:rsidRPr="0009333F">
        <w:rPr>
          <w:rFonts w:ascii="Times New Roman" w:hAnsi="Times New Roman"/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</w:t>
      </w:r>
      <w:r w:rsidR="00291B78">
        <w:rPr>
          <w:rFonts w:ascii="Times New Roman" w:hAnsi="Times New Roman"/>
          <w:sz w:val="26"/>
          <w:szCs w:val="26"/>
        </w:rPr>
        <w:t xml:space="preserve"> отделом архитектуры и градостроительства и</w:t>
      </w:r>
      <w:r w:rsidRPr="0009333F">
        <w:rPr>
          <w:rFonts w:ascii="Times New Roman" w:hAnsi="Times New Roman"/>
          <w:sz w:val="26"/>
          <w:szCs w:val="26"/>
        </w:rPr>
        <w:t xml:space="preserve"> Комитетом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F046A3">
        <w:rPr>
          <w:rFonts w:ascii="Times New Roman" w:hAnsi="Times New Roman"/>
          <w:sz w:val="26"/>
          <w:szCs w:val="26"/>
        </w:rPr>
        <w:t>Администрацией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МФЦ обеспечиваются: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функционирование автоматизированной информационной системы МФЦ;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в) возможность приема от заявителей денежных сре</w:t>
      </w:r>
      <w:proofErr w:type="gramStart"/>
      <w:r w:rsidRPr="0009333F">
        <w:rPr>
          <w:rFonts w:ascii="Times New Roman" w:hAnsi="Times New Roman"/>
          <w:sz w:val="26"/>
          <w:szCs w:val="26"/>
        </w:rPr>
        <w:t>дств в сч</w:t>
      </w:r>
      <w:proofErr w:type="gramEnd"/>
      <w:r w:rsidRPr="0009333F">
        <w:rPr>
          <w:rFonts w:ascii="Times New Roman" w:hAnsi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9333F">
        <w:rPr>
          <w:rFonts w:ascii="Times New Roman" w:hAnsi="Times New Roman"/>
          <w:sz w:val="26"/>
          <w:szCs w:val="26"/>
        </w:rPr>
        <w:t>ии и ау</w:t>
      </w:r>
      <w:proofErr w:type="gramEnd"/>
      <w:r w:rsidRPr="0009333F">
        <w:rPr>
          <w:rFonts w:ascii="Times New Roman" w:hAnsi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AD7100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Порядок предоставления муниципальной услуги через МФЦ с учетом принципа экстерриториальности определяется </w:t>
      </w:r>
      <w:r w:rsidR="00F046A3">
        <w:rPr>
          <w:rFonts w:ascii="Times New Roman" w:hAnsi="Times New Roman"/>
          <w:sz w:val="26"/>
          <w:szCs w:val="26"/>
        </w:rPr>
        <w:t>С</w:t>
      </w:r>
      <w:r w:rsidR="00F046A3" w:rsidRPr="0009333F">
        <w:rPr>
          <w:rFonts w:ascii="Times New Roman" w:hAnsi="Times New Roman"/>
          <w:sz w:val="26"/>
          <w:szCs w:val="26"/>
        </w:rPr>
        <w:t xml:space="preserve">оглашением о взаимодействии между МФЦ и </w:t>
      </w:r>
      <w:r w:rsidR="00F046A3">
        <w:rPr>
          <w:rFonts w:ascii="Times New Roman" w:hAnsi="Times New Roman"/>
          <w:sz w:val="26"/>
          <w:szCs w:val="26"/>
        </w:rPr>
        <w:t>Администрацией</w:t>
      </w:r>
      <w:r w:rsidRPr="0009333F">
        <w:rPr>
          <w:rFonts w:ascii="Times New Roman" w:hAnsi="Times New Roman"/>
          <w:sz w:val="26"/>
          <w:szCs w:val="26"/>
        </w:rPr>
        <w:t>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9333F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органе, предоставляющем муниципальную услугу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</w:rPr>
        <w:t>Состав административных процедур по предоставлению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3.1. </w:t>
      </w:r>
      <w:r w:rsidRPr="0009333F">
        <w:rPr>
          <w:rFonts w:ascii="Times New Roman" w:eastAsiaTheme="minorHAnsi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</w:t>
      </w:r>
      <w:r w:rsidRPr="0009333F">
        <w:rPr>
          <w:rFonts w:ascii="Times New Roman" w:hAnsi="Times New Roman"/>
          <w:sz w:val="26"/>
          <w:szCs w:val="26"/>
        </w:rPr>
        <w:t xml:space="preserve">приём и регистрация заявления и иных документов для предоставления муниципальной услуги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- проверка соответствия заявления и прилагаемых к нему документов требованиям </w:t>
      </w:r>
      <w:hyperlink r:id="rId19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пункта 2.6.1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рассмотрение представленных документов, истребование документов (сведений), указанных в </w:t>
      </w:r>
      <w:hyperlink r:id="rId20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</w:t>
        </w:r>
        <w:r w:rsidR="008B1585">
          <w:rPr>
            <w:rFonts w:ascii="Times New Roman" w:eastAsiaTheme="minorHAnsi" w:hAnsi="Times New Roman"/>
            <w:sz w:val="26"/>
            <w:szCs w:val="26"/>
          </w:rPr>
          <w:t>ах</w:t>
        </w:r>
        <w:r w:rsidRPr="0009333F">
          <w:rPr>
            <w:rFonts w:ascii="Times New Roman" w:eastAsiaTheme="minorHAnsi" w:hAnsi="Times New Roman"/>
            <w:sz w:val="26"/>
            <w:szCs w:val="26"/>
          </w:rPr>
          <w:t xml:space="preserve"> 2.6.2</w:t>
        </w:r>
      </w:hyperlink>
      <w:r w:rsidR="008B1585">
        <w:rPr>
          <w:rFonts w:ascii="Times New Roman" w:eastAsiaTheme="minorHAnsi" w:hAnsi="Times New Roman"/>
          <w:sz w:val="26"/>
          <w:szCs w:val="26"/>
        </w:rPr>
        <w:t>, 2.6.3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в рамках межведомственного взаимодействия;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- подготовка решения об утверждении схемы расположения земельного участка;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направление (выдача) заявителю решения об утверждении схемы расположения земельного участка;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подготовка и подписание экземпляров проекта соглашения о перераспределении земельных участков;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направление (выдача) заявителю экземпляров проекта соглашения о перераспределении земельных участков для подписания.</w:t>
      </w:r>
    </w:p>
    <w:p w:rsidR="00AD7100" w:rsidRPr="0009333F" w:rsidRDefault="00AD7100" w:rsidP="00AD7100">
      <w:pPr>
        <w:pStyle w:val="ConsPlusNormal0"/>
        <w:ind w:firstLine="851"/>
        <w:jc w:val="both"/>
        <w:rPr>
          <w:rFonts w:ascii="Times New Roman" w:eastAsia="Times New Roman" w:hAnsi="Times New Roman" w:cs="Times New Roman"/>
          <w:szCs w:val="26"/>
        </w:rPr>
      </w:pPr>
      <w:r w:rsidRPr="0009333F">
        <w:rPr>
          <w:rFonts w:ascii="Times New Roman" w:eastAsia="Times New Roman" w:hAnsi="Times New Roman" w:cs="Times New Roman"/>
          <w:szCs w:val="26"/>
        </w:rPr>
        <w:t xml:space="preserve"> 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Приём и регистрация заявления и иных документов для предоставления муниципальной услуги</w:t>
      </w:r>
    </w:p>
    <w:p w:rsidR="0077204A" w:rsidRPr="0009333F" w:rsidRDefault="0077204A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</w:t>
      </w:r>
      <w:r w:rsidR="00715086" w:rsidRPr="0009333F">
        <w:rPr>
          <w:rFonts w:ascii="Times New Roman" w:hAnsi="Times New Roman"/>
          <w:sz w:val="26"/>
          <w:szCs w:val="26"/>
        </w:rPr>
        <w:t>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, в МФЦ с заявлением либо поступление заявления в адрес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Pr="0009333F">
        <w:rPr>
          <w:rFonts w:ascii="Times New Roman" w:eastAsiaTheme="minorHAnsi" w:hAnsi="Times New Roman"/>
          <w:sz w:val="26"/>
          <w:szCs w:val="26"/>
        </w:rPr>
        <w:t>, в МФЦ посредством почтового отправления с описью вложения и уведомлением о вручении.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К заявлению должны быть приложены документы, указанные в </w:t>
      </w:r>
      <w:hyperlink r:id="rId21" w:history="1">
        <w:r w:rsidR="003A5FF9" w:rsidRPr="0009333F">
          <w:rPr>
            <w:rFonts w:ascii="Times New Roman" w:eastAsiaTheme="minorHAnsi" w:hAnsi="Times New Roman"/>
            <w:sz w:val="26"/>
            <w:szCs w:val="26"/>
          </w:rPr>
          <w:t>пункте 2.6.</w:t>
        </w:r>
        <w:r w:rsidRPr="0009333F">
          <w:rPr>
            <w:rFonts w:ascii="Times New Roman" w:eastAsiaTheme="minorHAnsi" w:hAnsi="Times New Roman"/>
            <w:sz w:val="26"/>
            <w:szCs w:val="26"/>
          </w:rPr>
          <w:t>2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3.3.1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3.3.2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При личном обращении заявителя или уполномоченного представителя в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или в МФЦ специалист, ответственный за прием документов: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проверяет полномочия заявителя, полномочия представителя заявителя действовать от его имени;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проверяет соответствие представленных документов следующим требованиям: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должности, фамилии и инициалов;</w:t>
      </w:r>
    </w:p>
    <w:p w:rsidR="0077204A" w:rsidRPr="0009333F" w:rsidRDefault="0077204A" w:rsidP="00FA3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регистрирует заявление с при</w:t>
      </w:r>
      <w:r w:rsidR="00FA3A08" w:rsidRPr="0009333F">
        <w:rPr>
          <w:rFonts w:ascii="Times New Roman" w:eastAsiaTheme="minorHAnsi" w:hAnsi="Times New Roman"/>
          <w:sz w:val="26"/>
          <w:szCs w:val="26"/>
        </w:rPr>
        <w:t>лагаемым комплектом документов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3.3.3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в течение одного рабочего дня с момента регистрации.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3.3.4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При наличии оснований, указанных в </w:t>
      </w:r>
      <w:hyperlink r:id="rId22" w:history="1">
        <w:r w:rsidR="001D0BE4" w:rsidRPr="0009333F">
          <w:rPr>
            <w:rFonts w:ascii="Times New Roman" w:eastAsiaTheme="minorHAnsi" w:hAnsi="Times New Roman"/>
            <w:sz w:val="26"/>
            <w:szCs w:val="26"/>
          </w:rPr>
          <w:t>пункте</w:t>
        </w:r>
      </w:hyperlink>
      <w:r w:rsidR="001D0BE4" w:rsidRPr="0009333F">
        <w:rPr>
          <w:rFonts w:ascii="Times New Roman" w:eastAsiaTheme="minorHAnsi" w:hAnsi="Times New Roman"/>
          <w:sz w:val="26"/>
          <w:szCs w:val="26"/>
        </w:rPr>
        <w:t xml:space="preserve"> 2.14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726AD1" w:rsidRPr="0009333F" w:rsidRDefault="00715086" w:rsidP="00726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3.3.5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r w:rsidR="00726AD1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одно из следующих действий: </w:t>
      </w:r>
    </w:p>
    <w:p w:rsidR="00726AD1" w:rsidRPr="0009333F" w:rsidRDefault="00726AD1" w:rsidP="00726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прием и регистрация в 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Отделе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Комитете</w:t>
      </w:r>
      <w:r w:rsidR="008B1585">
        <w:rPr>
          <w:rFonts w:ascii="Times New Roman" w:eastAsia="Times New Roman" w:hAnsi="Times New Roman"/>
          <w:sz w:val="26"/>
          <w:szCs w:val="26"/>
          <w:lang w:eastAsia="ru-RU"/>
        </w:rPr>
        <w:t>, МФЦ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заявления и комплекта документов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представленных заявителем, их передача специалисту 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8B1585">
        <w:rPr>
          <w:rFonts w:ascii="Times New Roman" w:eastAsia="Times New Roman" w:hAnsi="Times New Roman"/>
          <w:sz w:val="26"/>
          <w:szCs w:val="26"/>
          <w:lang w:eastAsia="ru-RU"/>
        </w:rPr>
        <w:t xml:space="preserve">МФЦ,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ответственному за принятие решений о предоставлении му</w:t>
      </w:r>
      <w:r w:rsidR="007E47CF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услуги.</w:t>
      </w:r>
    </w:p>
    <w:p w:rsidR="00563A42" w:rsidRPr="0009333F" w:rsidRDefault="00715086" w:rsidP="00F82E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3.3.6</w:t>
      </w:r>
      <w:r w:rsidR="00387A08" w:rsidRPr="0009333F">
        <w:rPr>
          <w:rFonts w:ascii="Times New Roman" w:hAnsi="Times New Roman"/>
          <w:sz w:val="26"/>
          <w:szCs w:val="26"/>
        </w:rPr>
        <w:t xml:space="preserve">. </w:t>
      </w:r>
      <w:r w:rsidR="00563A42" w:rsidRPr="0009333F">
        <w:rPr>
          <w:rFonts w:ascii="Times New Roman" w:hAnsi="Times New Roman"/>
          <w:sz w:val="26"/>
          <w:szCs w:val="26"/>
        </w:rPr>
        <w:t xml:space="preserve">Критерием принятия решения </w:t>
      </w:r>
      <w:r w:rsidR="001E72BE" w:rsidRPr="0009333F">
        <w:rPr>
          <w:rFonts w:ascii="Times New Roman" w:hAnsi="Times New Roman"/>
          <w:sz w:val="26"/>
          <w:szCs w:val="26"/>
        </w:rPr>
        <w:t>является поступление</w:t>
      </w:r>
      <w:r w:rsidR="00563A42" w:rsidRPr="0009333F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документов.</w:t>
      </w:r>
    </w:p>
    <w:p w:rsidR="00563A42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3.3.7</w:t>
      </w:r>
      <w:r w:rsidR="00387A08" w:rsidRPr="0009333F">
        <w:rPr>
          <w:rFonts w:ascii="Times New Roman" w:hAnsi="Times New Roman"/>
          <w:sz w:val="26"/>
          <w:szCs w:val="26"/>
        </w:rPr>
        <w:t xml:space="preserve">. </w:t>
      </w:r>
      <w:r w:rsidR="00597D64" w:rsidRPr="0009333F">
        <w:rPr>
          <w:rFonts w:ascii="Times New Roman" w:hAnsi="Times New Roman"/>
          <w:sz w:val="26"/>
          <w:szCs w:val="26"/>
        </w:rPr>
        <w:t xml:space="preserve">Результат </w:t>
      </w:r>
      <w:r w:rsidR="000C540F" w:rsidRPr="0009333F">
        <w:rPr>
          <w:rFonts w:ascii="Times New Roman" w:hAnsi="Times New Roman"/>
          <w:sz w:val="26"/>
          <w:szCs w:val="26"/>
        </w:rPr>
        <w:t xml:space="preserve">выполнения </w:t>
      </w:r>
      <w:r w:rsidR="001E72BE" w:rsidRPr="0009333F">
        <w:rPr>
          <w:rFonts w:ascii="Times New Roman" w:hAnsi="Times New Roman"/>
          <w:sz w:val="26"/>
          <w:szCs w:val="26"/>
        </w:rPr>
        <w:t>административной процедуры</w:t>
      </w:r>
      <w:r w:rsidR="00597D64" w:rsidRPr="0009333F">
        <w:rPr>
          <w:rFonts w:ascii="Times New Roman" w:hAnsi="Times New Roman"/>
          <w:sz w:val="26"/>
          <w:szCs w:val="26"/>
        </w:rPr>
        <w:t xml:space="preserve"> фиксируется сп</w:t>
      </w:r>
      <w:r w:rsidR="009E2871" w:rsidRPr="0009333F">
        <w:rPr>
          <w:rFonts w:ascii="Times New Roman" w:hAnsi="Times New Roman"/>
          <w:sz w:val="26"/>
          <w:szCs w:val="26"/>
        </w:rPr>
        <w:t xml:space="preserve">ециалистом </w:t>
      </w:r>
      <w:r w:rsidR="007E47CF">
        <w:rPr>
          <w:rFonts w:ascii="Times New Roman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hAnsi="Times New Roman"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sz w:val="26"/>
          <w:szCs w:val="26"/>
        </w:rPr>
        <w:t>,</w:t>
      </w:r>
      <w:r w:rsidR="00815CA0" w:rsidRPr="0009333F">
        <w:rPr>
          <w:rFonts w:ascii="Times New Roman" w:hAnsi="Times New Roman"/>
          <w:sz w:val="26"/>
          <w:szCs w:val="26"/>
        </w:rPr>
        <w:t xml:space="preserve"> МФЦ</w:t>
      </w:r>
      <w:r w:rsidR="009E2871" w:rsidRPr="0009333F">
        <w:rPr>
          <w:rFonts w:ascii="Times New Roman" w:hAnsi="Times New Roman"/>
          <w:sz w:val="26"/>
          <w:szCs w:val="26"/>
        </w:rPr>
        <w:t xml:space="preserve"> ответственного</w:t>
      </w:r>
      <w:r w:rsidR="00597D64" w:rsidRPr="0009333F">
        <w:rPr>
          <w:rFonts w:ascii="Times New Roman" w:hAnsi="Times New Roman"/>
          <w:sz w:val="26"/>
          <w:szCs w:val="26"/>
        </w:rPr>
        <w:t xml:space="preserve"> за приём документов в информационной системе (или системе документооборота).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</w:t>
      </w:r>
      <w:r w:rsidR="00715086" w:rsidRPr="0009333F">
        <w:rPr>
          <w:rFonts w:ascii="Times New Roman" w:eastAsiaTheme="minorHAnsi" w:hAnsi="Times New Roman"/>
          <w:sz w:val="26"/>
          <w:szCs w:val="26"/>
        </w:rPr>
        <w:t>8</w:t>
      </w:r>
      <w:r w:rsidRPr="0009333F">
        <w:rPr>
          <w:rFonts w:ascii="Times New Roman" w:eastAsiaTheme="minorHAnsi" w:hAnsi="Times New Roman"/>
          <w:sz w:val="26"/>
          <w:szCs w:val="26"/>
        </w:rPr>
        <w:t>. Максимальный срок исполнения адми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нистративной процедуры - 1 календарный день со дня регистрации заявления о предоставлении муниципальной услуги.</w:t>
      </w:r>
    </w:p>
    <w:p w:rsidR="0077204A" w:rsidRPr="0009333F" w:rsidRDefault="0077204A" w:rsidP="002344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90A9F" w:rsidRPr="0009333F" w:rsidRDefault="00696A31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Проверка соответствия заявления и </w:t>
      </w:r>
      <w:proofErr w:type="gramStart"/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прилагаемых</w:t>
      </w:r>
      <w:proofErr w:type="gramEnd"/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696A31" w:rsidRPr="0009333F" w:rsidRDefault="00696A31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к нему</w:t>
      </w:r>
      <w:r w:rsidR="002344E0"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документов </w:t>
      </w:r>
    </w:p>
    <w:p w:rsidR="00696A31" w:rsidRPr="0009333F" w:rsidRDefault="00696A31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и прилагаемых к нему документов специалисту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, уполномоченному на рассмотрение представленных документов.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3.4.1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. Специалист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, уполномоченный на рассмотрение представленных документов, проводит проверку заявления и прилагаемых документов на соответствие требованиям, установленным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и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пунктами 2.6.1</w:t>
      </w:r>
      <w:r w:rsidR="008B1585">
        <w:rPr>
          <w:rFonts w:ascii="Times New Roman" w:eastAsiaTheme="minorHAnsi" w:hAnsi="Times New Roman"/>
          <w:sz w:val="26"/>
          <w:szCs w:val="26"/>
        </w:rPr>
        <w:t xml:space="preserve"> -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 2.6.</w:t>
      </w:r>
      <w:r w:rsidR="008B1585">
        <w:rPr>
          <w:rFonts w:ascii="Times New Roman" w:eastAsiaTheme="minorHAnsi" w:hAnsi="Times New Roman"/>
          <w:sz w:val="26"/>
          <w:szCs w:val="26"/>
        </w:rPr>
        <w:t>3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настоящего Административного регламента. При наличии оснований, предусмотренных </w:t>
      </w:r>
      <w:hyperlink r:id="rId23" w:history="1">
        <w:r w:rsidR="007E0439" w:rsidRPr="0009333F">
          <w:rPr>
            <w:rFonts w:ascii="Times New Roman" w:eastAsiaTheme="minorHAnsi" w:hAnsi="Times New Roman"/>
            <w:sz w:val="26"/>
            <w:szCs w:val="26"/>
          </w:rPr>
          <w:t>пунктом 2.8</w:t>
        </w:r>
        <w:r w:rsidR="00696A31" w:rsidRPr="0009333F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 </w:t>
        </w:r>
      </w:hyperlink>
      <w:r w:rsidR="00696A31" w:rsidRPr="0009333F">
        <w:rPr>
          <w:rFonts w:ascii="Times New Roman" w:eastAsiaTheme="minorHAnsi" w:hAnsi="Times New Roman"/>
          <w:sz w:val="26"/>
          <w:szCs w:val="26"/>
        </w:rPr>
        <w:t>настоящего Административного регламента, специалист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 Отдела архитектуры,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, уполномоченный на рассмотрение представленных документов, готовит уведомление о возврате заявления с указанием причин возврата. 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3.4.2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. Результатом административной процедуры является установление отсутствия оснований для возврата заявления о перераспределении земельных участков, указанных в </w:t>
      </w:r>
      <w:hyperlink r:id="rId24" w:history="1">
        <w:r w:rsidR="00696A31" w:rsidRPr="0009333F">
          <w:rPr>
            <w:rFonts w:ascii="Times New Roman" w:eastAsiaTheme="minorHAnsi" w:hAnsi="Times New Roman"/>
            <w:sz w:val="26"/>
            <w:szCs w:val="26"/>
          </w:rPr>
          <w:t xml:space="preserve">пункте </w:t>
        </w:r>
        <w:r w:rsidR="007E0439" w:rsidRPr="0009333F">
          <w:rPr>
            <w:rFonts w:ascii="Times New Roman" w:eastAsiaTheme="minorHAnsi" w:hAnsi="Times New Roman"/>
            <w:sz w:val="26"/>
            <w:szCs w:val="26"/>
          </w:rPr>
          <w:t>2.8</w:t>
        </w:r>
      </w:hyperlink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оснований.</w:t>
      </w:r>
    </w:p>
    <w:p w:rsidR="00563A42" w:rsidRPr="0009333F" w:rsidRDefault="00715086" w:rsidP="00D24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3.4.3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3A42" w:rsidRPr="0009333F">
        <w:rPr>
          <w:rFonts w:ascii="Times New Roman" w:hAnsi="Times New Roman"/>
          <w:sz w:val="26"/>
          <w:szCs w:val="26"/>
          <w:lang w:eastAsia="ru-RU"/>
        </w:rPr>
        <w:t>Критерием принятия решения</w:t>
      </w:r>
      <w:r w:rsidR="00563A42" w:rsidRPr="0009333F">
        <w:rPr>
          <w:rFonts w:ascii="Times New Roman" w:hAnsi="Times New Roman"/>
          <w:sz w:val="26"/>
          <w:szCs w:val="26"/>
        </w:rPr>
        <w:t xml:space="preserve"> </w:t>
      </w:r>
      <w:r w:rsidR="00563A42" w:rsidRPr="0009333F">
        <w:rPr>
          <w:rFonts w:ascii="Times New Roman" w:hAnsi="Times New Roman"/>
          <w:sz w:val="26"/>
          <w:szCs w:val="26"/>
          <w:lang w:eastAsia="ru-RU"/>
        </w:rPr>
        <w:t xml:space="preserve">является </w:t>
      </w:r>
      <w:r w:rsidR="0033409C" w:rsidRPr="0009333F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0C540F" w:rsidRPr="0009333F">
        <w:rPr>
          <w:rFonts w:ascii="Times New Roman" w:hAnsi="Times New Roman"/>
          <w:sz w:val="26"/>
          <w:szCs w:val="26"/>
          <w:lang w:eastAsia="ru-RU"/>
        </w:rPr>
        <w:t xml:space="preserve">документов, необходимых для предоставления муниципальной услуги, указанных в пункте 2.6 </w:t>
      </w:r>
      <w:r w:rsidR="000C540F" w:rsidRPr="0009333F">
        <w:rPr>
          <w:rFonts w:ascii="Times New Roman" w:eastAsiaTheme="minorHAnsi" w:hAnsi="Times New Roman"/>
          <w:sz w:val="26"/>
          <w:szCs w:val="26"/>
        </w:rPr>
        <w:t>настоящего Административного регламента.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4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5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="001417F5" w:rsidRPr="0009333F">
        <w:rPr>
          <w:rFonts w:ascii="Times New Roman" w:eastAsiaTheme="minorHAnsi" w:hAnsi="Times New Roman"/>
          <w:sz w:val="26"/>
          <w:szCs w:val="26"/>
        </w:rPr>
        <w:t>дней со дня поступления зарегистрированного заявления.</w:t>
      </w:r>
    </w:p>
    <w:p w:rsidR="00AE53DC" w:rsidRPr="0009333F" w:rsidRDefault="00AE53DC" w:rsidP="002344E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 xml:space="preserve">Рассмотрение представленных документов, </w:t>
      </w: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>истребование документов в рамках межведомственного взаимодействия</w:t>
      </w: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</w:t>
      </w:r>
      <w:r w:rsidRPr="0009333F">
        <w:rPr>
          <w:rFonts w:ascii="Times New Roman" w:eastAsiaTheme="minorHAnsi" w:hAnsi="Times New Roman"/>
          <w:sz w:val="26"/>
          <w:szCs w:val="26"/>
        </w:rPr>
        <w:t>1.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Специалист </w:t>
      </w:r>
      <w:r w:rsidR="00233A3C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, уполномоченный на рассмотрение представленных документов: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а) устанавливает принадлежность земельного участка, в отношении которого поступило заявление о перераспределении;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б) в рамках межведомственного информационного взаимодействия запрашивает в случае необходимости: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в Управлении Федеральной службы государственной регистрации, кадастра и картографии: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недвижимости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 здание, сооружение, находящиеся на земельных участках, в отношении которых подано заявление о перераспределении;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недвижимости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 земельные участки, в отношении которых подано заявление о перераспределении;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в Управлении Федеральной налоговой службы: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юридических лиц о регистрации юридического лица (если заявителем является юридическое лицо);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выписку из Единого государственного реестра индивидуальных предпринимателей (при подаче заявления 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ндивидуальным предпринимателем)</w:t>
      </w: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3.5.2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. Результатом административной процедуры является 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получение документов по средствам межведомственного взаимодействия и формирование пакета документов.</w:t>
      </w:r>
    </w:p>
    <w:p w:rsidR="004A43E0" w:rsidRPr="0009333F" w:rsidRDefault="00387A08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3.5.3. 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</w:t>
      </w:r>
      <w:r w:rsidR="009446EB" w:rsidRPr="0009333F">
        <w:rPr>
          <w:rFonts w:ascii="Times New Roman" w:eastAsiaTheme="minorHAnsi" w:hAnsi="Times New Roman"/>
          <w:sz w:val="26"/>
          <w:szCs w:val="26"/>
        </w:rPr>
        <w:t>отсутствие документов необходимых для предоставления муниципальной услуги, указанных в пункте 2.10 настоящего Административного регламента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4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 Максимальный срок исполнени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я административной процедуры - 3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 xml:space="preserve">дня со дня поступления представленных документов специалисту </w:t>
      </w:r>
      <w:r w:rsidR="00233A3C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C025FA" w:rsidRPr="0009333F" w:rsidRDefault="00C025FA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4C1DFD" w:rsidRDefault="00C025FA" w:rsidP="00C02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Подготовка решения об утверждении </w:t>
      </w:r>
    </w:p>
    <w:p w:rsidR="00C025FA" w:rsidRPr="0009333F" w:rsidRDefault="00C025FA" w:rsidP="004C1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схемы расположения</w:t>
      </w:r>
      <w:r w:rsidR="004C1DF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земельного участка</w:t>
      </w:r>
    </w:p>
    <w:p w:rsidR="00C025FA" w:rsidRPr="0009333F" w:rsidRDefault="00C025FA" w:rsidP="00C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025FA" w:rsidRPr="0009333F" w:rsidRDefault="00D75AF6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</w:t>
      </w:r>
      <w:r w:rsidR="00387A08" w:rsidRPr="0009333F">
        <w:rPr>
          <w:rFonts w:ascii="Times New Roman" w:eastAsiaTheme="minorHAnsi" w:hAnsi="Times New Roman"/>
          <w:sz w:val="26"/>
          <w:szCs w:val="26"/>
        </w:rPr>
        <w:t>1.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При отсутствии оснований для отказа в заключени</w:t>
      </w:r>
      <w:proofErr w:type="gramStart"/>
      <w:r w:rsidR="00C025FA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участков, указанных в </w:t>
      </w:r>
      <w:r w:rsidR="00BB6F88" w:rsidRPr="0009333F">
        <w:rPr>
          <w:rFonts w:ascii="Times New Roman" w:eastAsiaTheme="minorHAnsi" w:hAnsi="Times New Roman"/>
          <w:sz w:val="26"/>
          <w:szCs w:val="26"/>
        </w:rPr>
        <w:t xml:space="preserve">пункте </w:t>
      </w:r>
      <w:hyperlink r:id="rId25" w:history="1">
        <w:r w:rsidR="00BB6F88" w:rsidRPr="0009333F">
          <w:rPr>
            <w:rFonts w:ascii="Times New Roman" w:eastAsiaTheme="minorHAnsi" w:hAnsi="Times New Roman"/>
            <w:sz w:val="26"/>
            <w:szCs w:val="26"/>
          </w:rPr>
          <w:t>2.14</w:t>
        </w:r>
      </w:hyperlink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отдела архитектуры 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53C6A" w:rsidRPr="0009333F">
        <w:rPr>
          <w:rFonts w:ascii="Times New Roman" w:eastAsiaTheme="minorHAnsi" w:hAnsi="Times New Roman"/>
          <w:sz w:val="26"/>
          <w:szCs w:val="26"/>
        </w:rPr>
        <w:t>готовит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проект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об утверждении схемы расположения земельного участка, предоставленной заявителем. Проект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lastRenderedPageBreak/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подписывается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 xml:space="preserve">главой муниципального района -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руководителем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и утверждается в установленном порядке.</w:t>
      </w:r>
    </w:p>
    <w:p w:rsidR="00C025FA" w:rsidRPr="0009333F" w:rsidRDefault="00D75AF6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</w:t>
      </w:r>
      <w:r w:rsidR="004C1DFD">
        <w:rPr>
          <w:rFonts w:ascii="Times New Roman" w:eastAsiaTheme="minorHAnsi" w:hAnsi="Times New Roman"/>
          <w:sz w:val="26"/>
          <w:szCs w:val="26"/>
        </w:rPr>
        <w:t>2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. Результатом административной процедуры является подготовка и подписание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участка.</w:t>
      </w:r>
    </w:p>
    <w:p w:rsidR="00C1465A" w:rsidRPr="0009333F" w:rsidRDefault="00387A08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3.6.5. </w:t>
      </w:r>
      <w:r w:rsidR="00C1465A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наличие или отсутствие 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утвержденн</w:t>
      </w:r>
      <w:r w:rsidR="004C1DFD">
        <w:rPr>
          <w:rFonts w:ascii="Times New Roman" w:eastAsiaTheme="minorHAnsi" w:hAnsi="Times New Roman"/>
          <w:sz w:val="26"/>
          <w:szCs w:val="26"/>
        </w:rPr>
        <w:t>ого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 xml:space="preserve"> проект</w:t>
      </w:r>
      <w:r w:rsidR="004C1DFD">
        <w:rPr>
          <w:rFonts w:ascii="Times New Roman" w:eastAsiaTheme="minorHAnsi" w:hAnsi="Times New Roman"/>
          <w:sz w:val="26"/>
          <w:szCs w:val="26"/>
        </w:rPr>
        <w:t>а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 xml:space="preserve"> межевания территории, в границах которой осуществляется перераспределение земельных участков</w:t>
      </w:r>
      <w:r w:rsidR="00C1465A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D75AF6" w:rsidRPr="0009333F" w:rsidRDefault="00D75AF6" w:rsidP="00D75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9D2013" w:rsidRPr="0009333F">
        <w:rPr>
          <w:rFonts w:ascii="Times New Roman" w:eastAsiaTheme="minorHAnsi" w:hAnsi="Times New Roman"/>
          <w:sz w:val="26"/>
          <w:szCs w:val="26"/>
        </w:rPr>
        <w:t>.</w:t>
      </w:r>
      <w:r w:rsidR="00F53C6A" w:rsidRPr="0009333F">
        <w:rPr>
          <w:rFonts w:ascii="Times New Roman" w:eastAsiaTheme="minorHAnsi" w:hAnsi="Times New Roman"/>
          <w:sz w:val="26"/>
          <w:szCs w:val="26"/>
        </w:rPr>
        <w:t>6</w:t>
      </w:r>
      <w:r w:rsidR="009D2013" w:rsidRPr="0009333F">
        <w:rPr>
          <w:rFonts w:ascii="Times New Roman" w:eastAsiaTheme="minorHAnsi" w:hAnsi="Times New Roman"/>
          <w:sz w:val="26"/>
          <w:szCs w:val="26"/>
        </w:rPr>
        <w:t xml:space="preserve"> Максимальный срок исполнения административной процедуры – 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5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календарных дней со дня поступления </w:t>
      </w:r>
      <w:r w:rsidR="006561EA" w:rsidRPr="0009333F">
        <w:rPr>
          <w:rFonts w:ascii="Times New Roman" w:eastAsiaTheme="minorHAnsi" w:hAnsi="Times New Roman"/>
          <w:sz w:val="26"/>
          <w:szCs w:val="26"/>
        </w:rPr>
        <w:t xml:space="preserve">на рассмотрение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представленных документов специалисту 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тдела архитектуры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673B89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4C1DFD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 xml:space="preserve">Направление (выдача) заявителю решения 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>об утверждении схемы расположения земельного участка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</w:p>
    <w:p w:rsidR="00673B89" w:rsidRPr="0009333F" w:rsidRDefault="00657AFD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 </w:t>
      </w:r>
      <w:r w:rsidR="004C1DFD">
        <w:rPr>
          <w:rFonts w:ascii="Times New Roman" w:eastAsiaTheme="minorHAnsi" w:hAnsi="Times New Roman"/>
          <w:sz w:val="26"/>
          <w:szCs w:val="26"/>
        </w:rPr>
        <w:t>может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быть направлен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(выдан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) заявителю по его желанию одним из следующих способов:</w:t>
      </w:r>
    </w:p>
    <w:p w:rsidR="002730C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заказным письмом с уведомлением о вручении; 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лично заявителю (или уполномоченному представителю) непосредственно по месту подачи заявления;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в электронном виде - по электронной почте.</w:t>
      </w:r>
    </w:p>
    <w:p w:rsidR="00673B89" w:rsidRPr="0009333F" w:rsidRDefault="00387A08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.2. Результатом административной процедуры является направление (выдача) заявителю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участка.</w:t>
      </w:r>
    </w:p>
    <w:p w:rsidR="00EF5E4E" w:rsidRPr="0009333F" w:rsidRDefault="00387A08" w:rsidP="00BE03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3.7.3. 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 xml:space="preserve">Критерием принятия решения 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об утверждении схемы расположения земельного участка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 xml:space="preserve">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387A08" w:rsidRPr="0009333F">
        <w:rPr>
          <w:rFonts w:ascii="Times New Roman" w:eastAsiaTheme="minorHAnsi" w:hAnsi="Times New Roman"/>
          <w:sz w:val="26"/>
          <w:szCs w:val="26"/>
        </w:rPr>
        <w:t>7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4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- 2 </w:t>
      </w:r>
      <w:proofErr w:type="gramStart"/>
      <w:r w:rsidR="0077366F" w:rsidRPr="0009333F">
        <w:rPr>
          <w:rFonts w:ascii="Times New Roman" w:eastAsiaTheme="minorHAnsi" w:hAnsi="Times New Roman"/>
          <w:sz w:val="26"/>
          <w:szCs w:val="26"/>
        </w:rPr>
        <w:t>календарных</w:t>
      </w:r>
      <w:proofErr w:type="gramEnd"/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657AFD" w:rsidRPr="0009333F">
        <w:rPr>
          <w:rFonts w:ascii="Times New Roman" w:eastAsiaTheme="minorHAnsi" w:hAnsi="Times New Roman"/>
          <w:sz w:val="26"/>
          <w:szCs w:val="26"/>
        </w:rPr>
        <w:t xml:space="preserve">дня со дня принятия решения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57AFD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387A08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3.7.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5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Заявитель, которому направлено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C131DF" w:rsidRDefault="00C131DF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Подготовка и подписание экземпляров проекта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соглашения о перераспределении земельных участков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После предоставления заявителем в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33A3C">
        <w:rPr>
          <w:rFonts w:ascii="Times New Roman" w:eastAsiaTheme="minorHAnsi" w:hAnsi="Times New Roman"/>
          <w:sz w:val="26"/>
          <w:szCs w:val="26"/>
        </w:rPr>
        <w:t>заявления о предоставлении муниципальной услуги и необходимых документов в соответствии с пунктом 2.6.3 настоящего Административного регламента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, специалист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, уполномоченный на рассмотрение представленных документов:</w:t>
      </w:r>
    </w:p>
    <w:p w:rsidR="00673B89" w:rsidRPr="0009333F" w:rsidRDefault="00673B89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готовит проект соглашения о перераспределении земельных участков. Проект соглашения о перераспределении земельных участков подписывается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председателем Комитета</w:t>
      </w:r>
      <w:r w:rsidRPr="0009333F">
        <w:rPr>
          <w:rFonts w:ascii="Times New Roman" w:eastAsiaTheme="minorHAnsi" w:hAnsi="Times New Roman"/>
          <w:sz w:val="26"/>
          <w:szCs w:val="26"/>
        </w:rPr>
        <w:t>;</w:t>
      </w:r>
    </w:p>
    <w:p w:rsidR="00F21ACE" w:rsidRPr="0009333F" w:rsidRDefault="00673B89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- в случае наличия основания для отказа в заключени</w:t>
      </w:r>
      <w:proofErr w:type="gramStart"/>
      <w:r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участков, предусмотренного </w:t>
      </w:r>
      <w:hyperlink r:id="rId26" w:history="1">
        <w:r w:rsidRPr="0009333F">
          <w:rPr>
            <w:rFonts w:ascii="Times New Roman" w:eastAsiaTheme="minorHAnsi" w:hAnsi="Times New Roman"/>
            <w:sz w:val="26"/>
            <w:szCs w:val="26"/>
          </w:rPr>
          <w:t>подпунктом 14 пункта 2.</w:t>
        </w:r>
      </w:hyperlink>
      <w:r w:rsidR="00BB6F88" w:rsidRPr="0009333F">
        <w:rPr>
          <w:rFonts w:ascii="Times New Roman" w:eastAsiaTheme="minorHAnsi" w:hAnsi="Times New Roman"/>
          <w:sz w:val="26"/>
          <w:szCs w:val="26"/>
        </w:rPr>
        <w:t>14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</w:t>
      </w:r>
      <w:r w:rsidR="002730C9" w:rsidRPr="0009333F">
        <w:rPr>
          <w:rFonts w:ascii="Times New Roman" w:eastAsiaTheme="minorHAnsi" w:hAnsi="Times New Roman"/>
          <w:sz w:val="26"/>
          <w:szCs w:val="26"/>
        </w:rPr>
        <w:t>направляет</w:t>
      </w:r>
      <w:r w:rsidR="00F21ACE" w:rsidRPr="0009333F">
        <w:rPr>
          <w:rFonts w:ascii="Times New Roman" w:eastAsiaTheme="minorHAnsi" w:hAnsi="Times New Roman"/>
          <w:sz w:val="26"/>
          <w:szCs w:val="26"/>
        </w:rPr>
        <w:t xml:space="preserve"> заявителю уведомление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об отказе в заключении соглашения о перераспределении земельных участков. </w:t>
      </w: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.2. Результатом административной процедуры является подготовка и подписание проекта соглашения о перераспределении земельных участков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,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либо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участков.</w:t>
      </w:r>
    </w:p>
    <w:p w:rsidR="004C06F7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3.8.3. 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27" w:history="1">
        <w:r w:rsidR="004C06F7" w:rsidRPr="0009333F">
          <w:rPr>
            <w:rFonts w:ascii="Times New Roman" w:eastAsiaTheme="minorHAnsi" w:hAnsi="Times New Roman"/>
            <w:sz w:val="26"/>
            <w:szCs w:val="26"/>
          </w:rPr>
          <w:t>пункте 2.14</w:t>
        </w:r>
      </w:hyperlink>
      <w:r w:rsidR="004C06F7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4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</w:t>
      </w:r>
      <w:r w:rsidR="008F6B01" w:rsidRPr="0009333F">
        <w:rPr>
          <w:rFonts w:ascii="Times New Roman" w:eastAsiaTheme="minorHAnsi" w:hAnsi="Times New Roman"/>
          <w:sz w:val="26"/>
          <w:szCs w:val="26"/>
        </w:rPr>
        <w:t>12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дней со дня представления в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выписки из Единого государственного реестра недвижимости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земельного участка или земельных участков, образуемых в результате перераспределения.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131DF" w:rsidRDefault="00C131DF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Направление (выдача) заявителю экземпляров 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соглашения о перераспределении земельных участков</w:t>
      </w:r>
    </w:p>
    <w:p w:rsidR="00673B89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для подписания</w:t>
      </w:r>
    </w:p>
    <w:p w:rsidR="00C131DF" w:rsidRPr="0009333F" w:rsidRDefault="00C131DF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Проект соглашения о перераспределении земельных участков либо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 могут быть направлены (выданы) заявителю по его желанию одним из следующих способов: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заказным письмом с уведомлением о вручении;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лично заявителю (или уполномоченному им надлежащим образом представителю) непосредственно по месту подачи заявления;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 электронной почте.</w:t>
      </w: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.2. Результатом административной процедуры является направление (выдача) заявителю проекта соглашения о перераспределении земельных участков либо 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участков.</w:t>
      </w:r>
    </w:p>
    <w:p w:rsidR="004C06F7" w:rsidRPr="0009333F" w:rsidRDefault="00387A08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3.9.3. </w:t>
      </w:r>
      <w:r w:rsidR="004C06F7" w:rsidRPr="0009333F">
        <w:rPr>
          <w:rFonts w:ascii="Times New Roman" w:hAnsi="Times New Roman"/>
          <w:sz w:val="26"/>
          <w:szCs w:val="26"/>
          <w:lang w:eastAsia="ru-RU"/>
        </w:rPr>
        <w:t xml:space="preserve">Критерием принятия решения является выбор заявителем способа выдачи результата предоставления муниципальной услуги. </w:t>
      </w: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4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- 2 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FA68F2" w:rsidRPr="0009333F">
        <w:rPr>
          <w:rFonts w:ascii="Times New Roman" w:eastAsiaTheme="minorHAnsi" w:hAnsi="Times New Roman"/>
          <w:sz w:val="26"/>
          <w:szCs w:val="26"/>
        </w:rPr>
        <w:t>календарных</w:t>
      </w:r>
      <w:proofErr w:type="gramEnd"/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 xml:space="preserve">дня со дня принятия решения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673B89" w:rsidP="00773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233A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distribute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004976" w:rsidRPr="00260EF4">
        <w:rPr>
          <w:rFonts w:ascii="Times New Roman" w:hAnsi="Times New Roman"/>
          <w:sz w:val="26"/>
          <w:szCs w:val="26"/>
        </w:rPr>
        <w:t>Отдел архитектуры</w:t>
      </w:r>
      <w:r w:rsidR="00004976">
        <w:rPr>
          <w:rFonts w:ascii="Times New Roman" w:hAnsi="Times New Roman"/>
          <w:sz w:val="26"/>
          <w:szCs w:val="26"/>
        </w:rPr>
        <w:t>, Комитет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</w:t>
      </w:r>
      <w:r w:rsidR="00387A08" w:rsidRPr="0009333F">
        <w:rPr>
          <w:rFonts w:ascii="Times New Roman" w:hAnsi="Times New Roman"/>
          <w:sz w:val="26"/>
          <w:szCs w:val="26"/>
        </w:rPr>
        <w:t>10</w:t>
      </w:r>
      <w:r w:rsidRPr="0009333F">
        <w:rPr>
          <w:rFonts w:ascii="Times New Roman" w:hAnsi="Times New Roman"/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 (далее – процедура), является поступление в </w:t>
      </w:r>
      <w:r w:rsidR="00004976">
        <w:rPr>
          <w:rFonts w:ascii="Times New Roman" w:hAnsi="Times New Roman"/>
          <w:sz w:val="26"/>
          <w:szCs w:val="26"/>
        </w:rPr>
        <w:t xml:space="preserve">Отдел архитектуры, </w:t>
      </w:r>
      <w:r w:rsidR="007058E0" w:rsidRPr="0009333F">
        <w:rPr>
          <w:rFonts w:ascii="Times New Roman" w:hAnsi="Times New Roman"/>
          <w:sz w:val="26"/>
          <w:szCs w:val="26"/>
        </w:rPr>
        <w:t>Комитет</w:t>
      </w:r>
      <w:r w:rsidRPr="0009333F">
        <w:rPr>
          <w:rFonts w:ascii="Times New Roman" w:hAnsi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государственной услуги (далее – заявление об исправлении опечаток и (или) ошибок).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E2871" w:rsidRPr="0009333F">
        <w:rPr>
          <w:rFonts w:ascii="Times New Roman" w:eastAsia="Times New Roman" w:hAnsi="Times New Roman"/>
          <w:sz w:val="26"/>
          <w:szCs w:val="26"/>
          <w:lang w:eastAsia="ru-RU"/>
        </w:rPr>
        <w:t>, ответственного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приеме документов, делаются копии этих документов);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специалист, ответственный за принятие решения о предоставлении муниципальной услуги  в течение 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 со дня  принятия заявления об исправлении опечаток и (или) ошибок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допущенных в документах, выданных в результате предоставления государственной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допущенных в документах, выданных в результате предоставления государственной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допущенных в документах, выданных в результате предоставления государственной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1E0A32" w:rsidRPr="0009333F" w:rsidRDefault="001E0A32" w:rsidP="000C3BD1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ответственного за принятие решений о предоставлении муниципальной услуги в течение 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2 календарных дней со дня  принятия решения об исправлении опечаток и (или) ошибок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 исправлении опечаток и (или) ошибок</w:t>
      </w:r>
      <w:r w:rsidRPr="0009333F">
        <w:rPr>
          <w:rFonts w:ascii="Times New Roman" w:hAnsi="Times New Roman"/>
          <w:sz w:val="26"/>
          <w:szCs w:val="26"/>
        </w:rPr>
        <w:t xml:space="preserve">, допущенных в документах, выданных в результате предоставления </w:t>
      </w:r>
      <w:r w:rsidR="007058E0" w:rsidRPr="0009333F">
        <w:rPr>
          <w:rFonts w:ascii="Times New Roman" w:hAnsi="Times New Roman"/>
          <w:sz w:val="26"/>
          <w:szCs w:val="26"/>
        </w:rPr>
        <w:t>муниципальной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допускается: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содержания документов, являющихся результатом предоставления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услуги.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.4. Критерием принятия решения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исправлении опечаток и (или)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ошибок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является наличие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опечаток и (или) ошибок, допущенных в документах, являющихся результатом предоставления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.5. Максимальный срок исполнения административной процедуры составляет не более 2 календарных дней со дня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в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заявления об исправлении опечаток и (или) ошибок.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.6. Результатом процедуры является:</w:t>
      </w:r>
    </w:p>
    <w:p w:rsidR="001E0A32" w:rsidRPr="0009333F" w:rsidRDefault="001E0A32" w:rsidP="000C3BD1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Pr="0009333F">
        <w:rPr>
          <w:rFonts w:ascii="Times New Roman" w:hAnsi="Times New Roman"/>
          <w:sz w:val="26"/>
          <w:szCs w:val="26"/>
        </w:rPr>
        <w:t xml:space="preserve">муниципальной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услуги;</w:t>
      </w:r>
    </w:p>
    <w:p w:rsidR="001E0A32" w:rsidRPr="0009333F" w:rsidRDefault="001E0A32" w:rsidP="000C3BD1">
      <w:pPr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Выдача заявителю исправленного документа производится в по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рядке, установленном пунктом 3.8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 специалистом Отдела архитектуры, Комитета, ответственным за принятие </w:t>
      </w:r>
      <w:proofErr w:type="spellStart"/>
      <w:r w:rsidR="00004976">
        <w:rPr>
          <w:rFonts w:ascii="Times New Roman" w:hAnsi="Times New Roman"/>
          <w:sz w:val="26"/>
          <w:szCs w:val="26"/>
          <w:lang w:eastAsia="ru-RU"/>
        </w:rPr>
        <w:t>Рещения</w:t>
      </w:r>
      <w:proofErr w:type="spellEnd"/>
      <w:r w:rsidR="00004976">
        <w:rPr>
          <w:rFonts w:ascii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IV</w:t>
      </w: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Формы контроля за исполнением </w:t>
      </w: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административного регламента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Default="001E0A32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131DF" w:rsidRPr="0009333F" w:rsidRDefault="00C131DF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услуги, осуществляет  </w:t>
      </w:r>
      <w:r w:rsidR="00004976" w:rsidRPr="00260EF4">
        <w:rPr>
          <w:rFonts w:ascii="Times New Roman" w:hAnsi="Times New Roman"/>
          <w:sz w:val="26"/>
          <w:szCs w:val="26"/>
        </w:rPr>
        <w:t>начальник Отдела архитектуры  – главный архитектор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председатель Комитета. </w:t>
      </w:r>
    </w:p>
    <w:p w:rsidR="008C75F8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 Комитета по предоставлению муниципальной услуги осуществляется заместителем главы администрации МР «Печора», курирующим работу Комитета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04976" w:rsidRPr="00260EF4" w:rsidRDefault="00004976" w:rsidP="0000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260EF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Отдела архитектуры по предоставлению муниципальной услуги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первым заместителем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Pr="00260EF4">
        <w:rPr>
          <w:rFonts w:ascii="Times New Roman" w:hAnsi="Times New Roman"/>
          <w:sz w:val="26"/>
          <w:szCs w:val="26"/>
        </w:rPr>
        <w:t xml:space="preserve">. 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административного регламента сотрудниками МФЦ осуществляется руководителем МФЦ.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4.3. Контроль полноты и качества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Плановые проверки проводятся в соответствии с планом работы Комитета, но не реже 1 раза в 3 года.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Ответственность должностных лиц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решения и действия (бездействие), принимаемые (осуществляемые)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ими в ходе предоставления муниципальной услуги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4.6. Должностные лица, ответственные за предоставление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услуги, несут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1) за полноту передаваемых 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Отделу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Комитету запросов, иных документов, принятых от заявителя в МФЦ;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2) за своевременную передачу 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Отделу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Комитету запросов, иных документов, принятых от заявителя, а также за своевременную выдачу заявителю документов;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Администрацией муниципального района «Печора». При этом срок рассмотрения жалобы исчисляется со дня регистрации жалобы в Администрации муниципального района «Печора».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Администрации правовых актов Российской Федерации, а также положений настоящего административного регламента.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Проверка также проводится по конкретному обращению гражданина или организации.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4.8. При обращении граждан, их объединений и организаций к председателю Комитета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9333F">
        <w:rPr>
          <w:rFonts w:ascii="Times New Roman" w:hAnsi="Times New Roman"/>
          <w:b/>
          <w:sz w:val="26"/>
          <w:szCs w:val="26"/>
        </w:rPr>
        <w:t>. Д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осудебный (внесудебный) порядок </w:t>
      </w: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8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C75F8" w:rsidRPr="0009333F" w:rsidRDefault="008C75F8" w:rsidP="008C75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29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  <w:proofErr w:type="gramEnd"/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94728E">
        <w:rPr>
          <w:rFonts w:ascii="Times New Roman" w:hAnsi="Times New Roman"/>
          <w:sz w:val="26"/>
          <w:szCs w:val="26"/>
        </w:rPr>
        <w:t xml:space="preserve">Отдела архитектуры, </w:t>
      </w:r>
      <w:r w:rsidRPr="0009333F">
        <w:rPr>
          <w:rFonts w:ascii="Times New Roman" w:hAnsi="Times New Roman"/>
          <w:sz w:val="26"/>
          <w:szCs w:val="26"/>
        </w:rPr>
        <w:t>Комитета, должностных лиц Комитета при предоставлении муниципальной услуги в досудебном порядке.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lastRenderedPageBreak/>
        <w:t>Предмет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09333F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9333F" w:rsidDel="00124B72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09333F">
        <w:rPr>
          <w:rFonts w:ascii="Times New Roman" w:hAnsi="Times New Roman"/>
          <w:sz w:val="26"/>
          <w:szCs w:val="26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4728E" w:rsidRPr="00260EF4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GoBack"/>
      <w:r w:rsidRPr="0009333F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="0094728E" w:rsidRPr="00260EF4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Администрацию, </w:t>
      </w:r>
      <w:r w:rsidR="005B0EC0">
        <w:rPr>
          <w:rFonts w:ascii="Times New Roman" w:hAnsi="Times New Roman"/>
          <w:sz w:val="26"/>
          <w:szCs w:val="26"/>
        </w:rPr>
        <w:t xml:space="preserve">Комитет, </w:t>
      </w:r>
      <w:r w:rsidR="0094728E" w:rsidRPr="00260EF4">
        <w:rPr>
          <w:rFonts w:ascii="Times New Roman" w:eastAsia="Times New Roman" w:hAnsi="Times New Roman"/>
          <w:sz w:val="26"/>
          <w:szCs w:val="26"/>
          <w:lang w:eastAsia="ru-RU"/>
        </w:rPr>
        <w:t>Отдел архитектуры</w:t>
      </w:r>
      <w:r w:rsidR="0094728E" w:rsidRPr="00260EF4">
        <w:rPr>
          <w:rFonts w:ascii="Times New Roman" w:hAnsi="Times New Roman"/>
          <w:sz w:val="26"/>
          <w:szCs w:val="26"/>
        </w:rPr>
        <w:t xml:space="preserve">, МФЦ либо в Министерство экономики </w:t>
      </w:r>
      <w:bookmarkEnd w:id="3"/>
      <w:r w:rsidR="0094728E" w:rsidRPr="00260EF4">
        <w:rPr>
          <w:rFonts w:ascii="Times New Roman" w:hAnsi="Times New Roman"/>
          <w:sz w:val="26"/>
          <w:szCs w:val="26"/>
        </w:rPr>
        <w:t xml:space="preserve">Республики Коми – орган государственной власти, являющийся учредителем МФЦ (далее - Министерство). 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94728E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Жалобы на действия (бездействие) </w:t>
      </w:r>
      <w:r w:rsidR="0094728E">
        <w:rPr>
          <w:rFonts w:ascii="Times New Roman" w:hAnsi="Times New Roman"/>
          <w:sz w:val="26"/>
          <w:szCs w:val="26"/>
          <w:lang w:eastAsia="ru-RU"/>
        </w:rPr>
        <w:t xml:space="preserve">Отдела архитектуры, должностного лица Отдела архитектуры, рассматриваются </w:t>
      </w:r>
      <w:r w:rsidR="0094728E" w:rsidRPr="00260EF4">
        <w:rPr>
          <w:rFonts w:ascii="Times New Roman" w:hAnsi="Times New Roman"/>
          <w:sz w:val="26"/>
          <w:szCs w:val="26"/>
        </w:rPr>
        <w:t>начальник</w:t>
      </w:r>
      <w:r w:rsidR="0094728E">
        <w:rPr>
          <w:rFonts w:ascii="Times New Roman" w:hAnsi="Times New Roman"/>
          <w:sz w:val="26"/>
          <w:szCs w:val="26"/>
        </w:rPr>
        <w:t>ом</w:t>
      </w:r>
      <w:r w:rsidR="0094728E" w:rsidRPr="00260EF4">
        <w:rPr>
          <w:rFonts w:ascii="Times New Roman" w:hAnsi="Times New Roman"/>
          <w:sz w:val="26"/>
          <w:szCs w:val="26"/>
        </w:rPr>
        <w:t xml:space="preserve"> Отдела архитектуры  – главны</w:t>
      </w:r>
      <w:r w:rsidR="0094728E">
        <w:rPr>
          <w:rFonts w:ascii="Times New Roman" w:hAnsi="Times New Roman"/>
          <w:sz w:val="26"/>
          <w:szCs w:val="26"/>
        </w:rPr>
        <w:t>м</w:t>
      </w:r>
      <w:r w:rsidR="0094728E" w:rsidRPr="00260EF4">
        <w:rPr>
          <w:rFonts w:ascii="Times New Roman" w:hAnsi="Times New Roman"/>
          <w:sz w:val="26"/>
          <w:szCs w:val="26"/>
        </w:rPr>
        <w:t xml:space="preserve"> архитектор</w:t>
      </w:r>
      <w:r w:rsidR="0094728E">
        <w:rPr>
          <w:rFonts w:ascii="Times New Roman" w:hAnsi="Times New Roman"/>
          <w:sz w:val="26"/>
          <w:szCs w:val="26"/>
        </w:rPr>
        <w:t>ом.</w:t>
      </w:r>
    </w:p>
    <w:p w:rsidR="005631DA" w:rsidRPr="0009333F" w:rsidRDefault="0094728E" w:rsidP="00563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Жалобы на действия (бездействие)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Комитета, должностного лица Комитета рассматриваются председателем Комитета.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председателя Комитета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подаются в Администрацию и рассматриваются главой муниципального района «Печора» - руководителем Администрации.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руководителя Отдела архитектуры, иного должностного лица 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Республики Коми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поступлении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 муниципального служащего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МФЦ обеспечивает ее передачу в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 архитектуры,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Регистрация жалобы осуществляется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локальным актом МФЦ.</w:t>
      </w:r>
      <w:proofErr w:type="gramEnd"/>
    </w:p>
    <w:p w:rsidR="005631DA" w:rsidRPr="0009333F" w:rsidRDefault="0094728E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архитектуры, 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Расписка о регистрации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5.6. Жалоба должна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1) наименование Администрации,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3) сведения об обжалуемых решениях и действиях (бездействии)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архитектуры,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либо муниципального служащего, МФЦ или его работника;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либо муниципальн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служащ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МФЦ или его работника.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5.7.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Администрацией</w:t>
      </w:r>
      <w:r w:rsidRPr="0009333F">
        <w:rPr>
          <w:rFonts w:ascii="Times New Roman" w:hAnsi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5.9.</w:t>
      </w:r>
      <w:r w:rsidRPr="0009333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В случае если жалоба подана заявителем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Комитет, в компетенцию которого не входит принятие решения по жалобе, в течение 3 рабочих дней со дня ее регистрации уполномоченное должностное лицо Администрации,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работником, наделенными полномочиями по рассмотрению жалоб,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в органы прокуратуры.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Сроки рассмотрения жалоб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5.11. </w:t>
      </w:r>
      <w:proofErr w:type="gramStart"/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Комитет, Администрацию, подлежит рассмотрению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Результат рассмотрения жалобы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а) наименование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 Отдела архитектуры,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hAnsi="Times New Roman"/>
          <w:sz w:val="26"/>
          <w:szCs w:val="26"/>
          <w:lang w:eastAsia="ru-RU"/>
        </w:rPr>
        <w:t>а, работнике МФЦ, решение или действия (бездействие) которого обжалуются;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в) фамилия, имя, отчество (последнее – при наличии) или наименование заявителя;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 xml:space="preserve">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09333F">
        <w:rPr>
          <w:rFonts w:ascii="Times New Roman" w:hAnsi="Times New Roman"/>
          <w:sz w:val="26"/>
          <w:szCs w:val="26"/>
          <w:lang w:eastAsia="ru-RU"/>
        </w:rPr>
        <w:t>в случае если жалоба не подлежит удовлетворению -  указываются аргументированные разъяснений о причинах принятого решения, а также информация о порядке обжалования принятого решения.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131DF" w:rsidRPr="0009333F" w:rsidRDefault="00C131DF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5.15.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Заявитель обращается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(www.pechoraonline.ru), а также может быть принято при личном приеме заявителя.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Заявление должно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документы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необходимые для обоснования и рассмотрения жалобы;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3) сведения об информации и документах, необходимых для обоснования и рассмотрения жалобы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lastRenderedPageBreak/>
        <w:t>Способы информирования заявителя о порядке подачи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и рассмотрения жалобы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5.1</w:t>
      </w:r>
      <w:r w:rsidR="005631DA" w:rsidRPr="0009333F">
        <w:rPr>
          <w:rFonts w:ascii="Times New Roman" w:hAnsi="Times New Roman"/>
          <w:sz w:val="26"/>
          <w:szCs w:val="26"/>
        </w:rPr>
        <w:t>6.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Информация о порядке подачи и рассмотрения жалобы размещается: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на информационных стендах, расположенных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Отделе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Комитете, в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официальных сайтах Администрации,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посредством телефонной связи по номеру Администрации,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посредством факсимильного сообщения;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МФЦ, в том числе по электронной почте;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письменном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путем публичного информирования.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2344E0" w:rsidRPr="0009333F" w:rsidRDefault="002344E0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87A08" w:rsidRPr="0009333F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173E0" w:rsidRPr="00564CFE" w:rsidRDefault="005631DA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73E0" w:rsidRPr="00564CFE">
        <w:rPr>
          <w:rFonts w:ascii="Times New Roman" w:hAnsi="Times New Roman"/>
          <w:sz w:val="24"/>
          <w:szCs w:val="24"/>
        </w:rPr>
        <w:t>риложение № 1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FA3A08" w:rsidRPr="00564CFE" w:rsidRDefault="00FA3A0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hanging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A08" w:rsidRDefault="00FA3A08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земельных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12"/>
        <w:gridCol w:w="848"/>
        <w:gridCol w:w="317"/>
        <w:gridCol w:w="1340"/>
        <w:gridCol w:w="181"/>
        <w:gridCol w:w="1030"/>
        <w:gridCol w:w="1186"/>
        <w:gridCol w:w="1504"/>
        <w:gridCol w:w="2042"/>
      </w:tblGrid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A08" w:rsidRDefault="00FA3A08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</w:tbl>
    <w:p w:rsidR="00D173E0" w:rsidRPr="00564CFE" w:rsidRDefault="00D173E0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A08" w:rsidRDefault="00FA3A08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Приложение № </w:t>
      </w:r>
      <w:r w:rsidR="008D19F6" w:rsidRPr="00564CFE">
        <w:rPr>
          <w:rFonts w:ascii="Times New Roman" w:hAnsi="Times New Roman"/>
          <w:sz w:val="24"/>
          <w:szCs w:val="24"/>
        </w:rPr>
        <w:t>2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56F6D"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соглашения о перераспределении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80"/>
        <w:gridCol w:w="726"/>
        <w:gridCol w:w="1261"/>
        <w:gridCol w:w="313"/>
        <w:gridCol w:w="1031"/>
        <w:gridCol w:w="697"/>
        <w:gridCol w:w="525"/>
        <w:gridCol w:w="1551"/>
        <w:gridCol w:w="2046"/>
        <w:gridCol w:w="61"/>
      </w:tblGrid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972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29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616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15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15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69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50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Адрес регистрации заявителя/юридический адрес (адрес регистрации) индивидуального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заявителя/почтовый адрес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485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земельных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444"/>
        <w:gridCol w:w="614"/>
        <w:gridCol w:w="847"/>
        <w:gridCol w:w="317"/>
        <w:gridCol w:w="830"/>
        <w:gridCol w:w="507"/>
        <w:gridCol w:w="185"/>
        <w:gridCol w:w="170"/>
        <w:gridCol w:w="862"/>
        <w:gridCol w:w="1190"/>
        <w:gridCol w:w="1505"/>
        <w:gridCol w:w="1421"/>
        <w:gridCol w:w="618"/>
      </w:tblGrid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lastRenderedPageBreak/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3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3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1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309" w:rsidRPr="00564CFE" w:rsidRDefault="00C131DF" w:rsidP="00C131DF">
            <w:pPr>
              <w:tabs>
                <w:tab w:val="left" w:pos="1290"/>
                <w:tab w:val="left" w:pos="3885"/>
                <w:tab w:val="right" w:pos="4762"/>
              </w:tabs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ab/>
            </w:r>
          </w:p>
        </w:tc>
      </w:tr>
    </w:tbl>
    <w:p w:rsidR="00586C48" w:rsidRPr="00564CFE" w:rsidRDefault="00586C48" w:rsidP="00586C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86C48" w:rsidRPr="00564CFE" w:rsidRDefault="00586C48" w:rsidP="00586C48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586C48" w:rsidRPr="00FA3A08" w:rsidRDefault="00586C48" w:rsidP="00586C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Я, </w:t>
      </w:r>
      <w:r w:rsidRPr="00FA3A08">
        <w:rPr>
          <w:rFonts w:ascii="Times New Roman" w:hAnsi="Times New Roman" w:cs="Times New Roman"/>
          <w:sz w:val="26"/>
          <w:szCs w:val="26"/>
        </w:rPr>
        <w:tab/>
        <w:t>,</w:t>
      </w:r>
    </w:p>
    <w:p w:rsidR="00586C48" w:rsidRPr="00FA3A08" w:rsidRDefault="00586C48" w:rsidP="00586C48">
      <w:pPr>
        <w:pStyle w:val="ConsPlusNonformat"/>
        <w:widowControl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86C48" w:rsidRPr="00FA3A08" w:rsidRDefault="00586C48" w:rsidP="0061593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FA3A08">
        <w:rPr>
          <w:rFonts w:ascii="Times New Roman" w:hAnsi="Times New Roman"/>
          <w:sz w:val="26"/>
          <w:szCs w:val="26"/>
        </w:rPr>
        <w:t xml:space="preserve">даю согласие в соответствии со статьей 9 Федерального закона от 27 июля 2006 г. № 152-ФЗ “О персональных данных”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муниципальной услуги «Заключение соглашения 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которые не </w:t>
      </w:r>
      <w:proofErr w:type="gramStart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разграничена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, и земельных участков, находящихся в частной собственности»:</w:t>
      </w:r>
    </w:p>
    <w:p w:rsidR="00586C48" w:rsidRPr="00FA3A08" w:rsidRDefault="00586C48" w:rsidP="006159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1. Дата рождения: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2. Документ, удостоверяющий личность: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3A08">
        <w:rPr>
          <w:rFonts w:ascii="Times New Roman" w:hAnsi="Times New Roman" w:cs="Times New Roman"/>
          <w:sz w:val="22"/>
          <w:szCs w:val="22"/>
        </w:rPr>
        <w:t>(наименование, серия и номер</w:t>
      </w:r>
      <w:proofErr w:type="gramEnd"/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 xml:space="preserve">документа, кем и когда </w:t>
      </w:r>
      <w:proofErr w:type="gramStart"/>
      <w:r w:rsidRPr="00FA3A0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A3A08">
        <w:rPr>
          <w:rFonts w:ascii="Times New Roman" w:hAnsi="Times New Roman" w:cs="Times New Roman"/>
          <w:sz w:val="22"/>
          <w:szCs w:val="22"/>
        </w:rPr>
        <w:t>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3. Адрес постоянного места жительства: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информация: фамилия, имя, отчество, должность, реквизиты основного документа, удостоверяющего личность, номер страхового свидетельства, телефон, адрес электронной почты</w:t>
      </w: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 .</w:t>
      </w:r>
      <w:proofErr w:type="gramEnd"/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FA3A08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FA3A08">
        <w:rPr>
          <w:rFonts w:ascii="Times New Roman" w:hAnsi="Times New Roman" w:cs="Times New Roman"/>
          <w:sz w:val="26"/>
          <w:szCs w:val="26"/>
        </w:rPr>
        <w:t xml:space="preserve"> (предупреждена).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lastRenderedPageBreak/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>Отзыв заявления осуществляется в соответствии с законодательством Российской Федерации.</w:t>
      </w:r>
    </w:p>
    <w:p w:rsidR="00586C48" w:rsidRPr="00FA3A08" w:rsidRDefault="00586C48" w:rsidP="00586C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"/>
        <w:gridCol w:w="567"/>
        <w:gridCol w:w="142"/>
        <w:gridCol w:w="1559"/>
        <w:gridCol w:w="340"/>
        <w:gridCol w:w="369"/>
        <w:gridCol w:w="283"/>
      </w:tblGrid>
      <w:tr w:rsidR="00586C48" w:rsidRPr="00564CFE" w:rsidTr="00AE53D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6C48" w:rsidRPr="00564CFE" w:rsidRDefault="00586C48" w:rsidP="00586C48">
      <w:pPr>
        <w:pStyle w:val="ConsPlusNonformat"/>
        <w:widowControl/>
        <w:ind w:right="5528"/>
        <w:jc w:val="center"/>
        <w:rPr>
          <w:rFonts w:ascii="Times New Roman" w:hAnsi="Times New Roman" w:cs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(Ф.И.О.)</w:t>
      </w:r>
    </w:p>
    <w:p w:rsidR="00586C48" w:rsidRPr="00564CFE" w:rsidRDefault="00586C48" w:rsidP="00586C48">
      <w:pPr>
        <w:pStyle w:val="ConsPlusNonformat"/>
        <w:widowControl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8106BD" w:rsidRPr="00564CFE" w:rsidRDefault="00586C48" w:rsidP="00C131DF">
      <w:pPr>
        <w:pStyle w:val="ConsPlusNonformat"/>
        <w:widowControl/>
        <w:pBdr>
          <w:top w:val="single" w:sz="4" w:space="1" w:color="auto"/>
        </w:pBdr>
        <w:ind w:left="6663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(подпись)</w:t>
      </w: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615939" w:rsidRPr="00564CFE" w:rsidSect="0063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0"/>
    <w:rsid w:val="00004976"/>
    <w:rsid w:val="00010E44"/>
    <w:rsid w:val="000161EC"/>
    <w:rsid w:val="00031A4E"/>
    <w:rsid w:val="00033A2C"/>
    <w:rsid w:val="0009333F"/>
    <w:rsid w:val="000A7311"/>
    <w:rsid w:val="000C3BD1"/>
    <w:rsid w:val="000C540F"/>
    <w:rsid w:val="000D541F"/>
    <w:rsid w:val="00117C53"/>
    <w:rsid w:val="0013372B"/>
    <w:rsid w:val="00141395"/>
    <w:rsid w:val="001417F5"/>
    <w:rsid w:val="001D0BE4"/>
    <w:rsid w:val="001E0A32"/>
    <w:rsid w:val="001E43D5"/>
    <w:rsid w:val="001E72BE"/>
    <w:rsid w:val="001E7CC8"/>
    <w:rsid w:val="0020292A"/>
    <w:rsid w:val="00233A3C"/>
    <w:rsid w:val="002344E0"/>
    <w:rsid w:val="002730C9"/>
    <w:rsid w:val="00291B78"/>
    <w:rsid w:val="002B1CEE"/>
    <w:rsid w:val="002F606C"/>
    <w:rsid w:val="00300ADD"/>
    <w:rsid w:val="0033409C"/>
    <w:rsid w:val="00387A08"/>
    <w:rsid w:val="003A5FF9"/>
    <w:rsid w:val="003B1560"/>
    <w:rsid w:val="003B4AE9"/>
    <w:rsid w:val="003C1AB5"/>
    <w:rsid w:val="003D2C20"/>
    <w:rsid w:val="00400CFF"/>
    <w:rsid w:val="004564B9"/>
    <w:rsid w:val="00466EF7"/>
    <w:rsid w:val="00482B47"/>
    <w:rsid w:val="004A11D1"/>
    <w:rsid w:val="004A43E0"/>
    <w:rsid w:val="004B085A"/>
    <w:rsid w:val="004C06F7"/>
    <w:rsid w:val="004C1DFD"/>
    <w:rsid w:val="004C6804"/>
    <w:rsid w:val="004D48E4"/>
    <w:rsid w:val="004D5793"/>
    <w:rsid w:val="005220E1"/>
    <w:rsid w:val="005631DA"/>
    <w:rsid w:val="00563A42"/>
    <w:rsid w:val="00564CFE"/>
    <w:rsid w:val="005827F1"/>
    <w:rsid w:val="00586C48"/>
    <w:rsid w:val="00597D64"/>
    <w:rsid w:val="005B0EC0"/>
    <w:rsid w:val="005C1A9A"/>
    <w:rsid w:val="00615939"/>
    <w:rsid w:val="006237CB"/>
    <w:rsid w:val="006324A4"/>
    <w:rsid w:val="006548F7"/>
    <w:rsid w:val="006561EA"/>
    <w:rsid w:val="00657AFD"/>
    <w:rsid w:val="00673B89"/>
    <w:rsid w:val="00696A31"/>
    <w:rsid w:val="007058E0"/>
    <w:rsid w:val="007107A2"/>
    <w:rsid w:val="00715086"/>
    <w:rsid w:val="00723E0E"/>
    <w:rsid w:val="00726AD1"/>
    <w:rsid w:val="00730252"/>
    <w:rsid w:val="007539D3"/>
    <w:rsid w:val="00767474"/>
    <w:rsid w:val="0077204A"/>
    <w:rsid w:val="0077366F"/>
    <w:rsid w:val="007C384F"/>
    <w:rsid w:val="007D33DA"/>
    <w:rsid w:val="007D4AFD"/>
    <w:rsid w:val="007E0439"/>
    <w:rsid w:val="007E47CF"/>
    <w:rsid w:val="008035D0"/>
    <w:rsid w:val="008106BD"/>
    <w:rsid w:val="00811891"/>
    <w:rsid w:val="00815CA0"/>
    <w:rsid w:val="00822DAC"/>
    <w:rsid w:val="00822ED1"/>
    <w:rsid w:val="00831158"/>
    <w:rsid w:val="00831209"/>
    <w:rsid w:val="00877C28"/>
    <w:rsid w:val="008A3475"/>
    <w:rsid w:val="008B1585"/>
    <w:rsid w:val="008B5B49"/>
    <w:rsid w:val="008C75F8"/>
    <w:rsid w:val="008D19F6"/>
    <w:rsid w:val="008E57BF"/>
    <w:rsid w:val="008F6B01"/>
    <w:rsid w:val="009114A3"/>
    <w:rsid w:val="009446EB"/>
    <w:rsid w:val="0094728E"/>
    <w:rsid w:val="009574FA"/>
    <w:rsid w:val="009665CD"/>
    <w:rsid w:val="009B0926"/>
    <w:rsid w:val="009C4D49"/>
    <w:rsid w:val="009D2013"/>
    <w:rsid w:val="009E2871"/>
    <w:rsid w:val="009E2C14"/>
    <w:rsid w:val="00A24798"/>
    <w:rsid w:val="00A90A9F"/>
    <w:rsid w:val="00A9544D"/>
    <w:rsid w:val="00AD7100"/>
    <w:rsid w:val="00AE53DC"/>
    <w:rsid w:val="00B45802"/>
    <w:rsid w:val="00BB6F88"/>
    <w:rsid w:val="00BB703D"/>
    <w:rsid w:val="00BC174E"/>
    <w:rsid w:val="00BE0398"/>
    <w:rsid w:val="00C025FA"/>
    <w:rsid w:val="00C131DF"/>
    <w:rsid w:val="00C13D20"/>
    <w:rsid w:val="00C13F34"/>
    <w:rsid w:val="00C1465A"/>
    <w:rsid w:val="00C4291A"/>
    <w:rsid w:val="00C843A8"/>
    <w:rsid w:val="00C860D4"/>
    <w:rsid w:val="00D173E0"/>
    <w:rsid w:val="00D24E2F"/>
    <w:rsid w:val="00D35F10"/>
    <w:rsid w:val="00D56F6D"/>
    <w:rsid w:val="00D66309"/>
    <w:rsid w:val="00D75AF6"/>
    <w:rsid w:val="00DE0D19"/>
    <w:rsid w:val="00DE750B"/>
    <w:rsid w:val="00E317A4"/>
    <w:rsid w:val="00E34610"/>
    <w:rsid w:val="00E738B1"/>
    <w:rsid w:val="00E75273"/>
    <w:rsid w:val="00EE5912"/>
    <w:rsid w:val="00EF5E4E"/>
    <w:rsid w:val="00F046A3"/>
    <w:rsid w:val="00F1156C"/>
    <w:rsid w:val="00F21ACE"/>
    <w:rsid w:val="00F53C6A"/>
    <w:rsid w:val="00F67E9B"/>
    <w:rsid w:val="00F71B3C"/>
    <w:rsid w:val="00F82EDA"/>
    <w:rsid w:val="00F9728D"/>
    <w:rsid w:val="00FA3A08"/>
    <w:rsid w:val="00FA3CA1"/>
    <w:rsid w:val="00FA68F2"/>
    <w:rsid w:val="00FC3CAA"/>
    <w:rsid w:val="00FC5D5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consultantplus://offline/ref=D6EB7F8D1EA769AD6888AE06AB48A9B2D8A6E803C576E5ACDADE7CFB7370C927319621FFDD3D08B9E9CA535EB43B7A66D513688854AB028878W4M" TargetMode="External"/><Relationship Id="rId18" Type="http://schemas.openxmlformats.org/officeDocument/2006/relationships/hyperlink" Target="consultantplus://offline/ref=AA704E6C430C1D9D4A71B49B6C42A9E362F76000A53A8E61AE1513718319A6139372772E31ACD90617F1BDFEHA56M" TargetMode="External"/><Relationship Id="rId26" Type="http://schemas.openxmlformats.org/officeDocument/2006/relationships/hyperlink" Target="consultantplus://offline/ref=25D39936B28451D3678C77E8223ED9BDC71BECF4F01A16B977126686D385D6E1D2E07757FE06EAA0CD2DEC89CA878457E94BD802554E2BE8F7C832g4P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2702CB8C93EB1565A6A1872F13630C0919AA8178E5575D7B835B53B65279F9BBDF7B3DFC159CB88251F08218A70721EB80D8912CCF2B2E4E6F1453P9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E4E9B0D9D5DB09ECB66A7C8B4CE7F56CE1797BFE05B923FB62738F516E6325E674EFB0DDv9sBH" TargetMode="External"/><Relationship Id="rId17" Type="http://schemas.openxmlformats.org/officeDocument/2006/relationships/hyperlink" Target="consultantplus://offline/ref=F0C99DC158CFECBE23FD23266CCA16BFCF3F1BC7071CCC516142386E3FB5085D164BA88B81DBB4C4A89975D067F53262727A73AAA6NAbAM" TargetMode="External"/><Relationship Id="rId25" Type="http://schemas.openxmlformats.org/officeDocument/2006/relationships/hyperlink" Target="consultantplus://offline/ref=4CAB83FCEB2809EBE7CC15FEC837EA590566C9E508632D0DC27031BA375AD1D16A99895D19191D11CC1A83862102C1A3CCF02BFB521B8434C2B59DN3m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99DC158CFECBE23FD23266CCA16BFCF3F1BC7071CCC516142386E3FB5085D164BA88981DEB4C4A89975D067F53262727A73AAA6NAbAM" TargetMode="External"/><Relationship Id="rId20" Type="http://schemas.openxmlformats.org/officeDocument/2006/relationships/hyperlink" Target="consultantplus://offline/ref=1CC0F17665FBD0AB89D431F232647AAC0B919D3D8F5C760E3164FF18A9B8693CC2F7470322D121ABA97993F950C728E24CD95E6278D6BF7BE99E1Db635N" TargetMode="External"/><Relationship Id="rId29" Type="http://schemas.openxmlformats.org/officeDocument/2006/relationships/hyperlink" Target="consultantplus://offline/ref=C48E7961A3C4932A99B64A8DE5133552178DA155F0F38148B50910B05FCFB3A8D3C6B0C3C13EAABBf3m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150D092FE03A80909F9D769AF0B72857E79A1D7E8671A4B8688FA38E84DFB0A14E69CFA62992D2384D129724D16D83E666E58064dENDO" TargetMode="External"/><Relationship Id="rId24" Type="http://schemas.openxmlformats.org/officeDocument/2006/relationships/hyperlink" Target="consultantplus://offline/ref=7E52E281F4EC442415EA7E802DA576F6E8DB937AD8B525BD8D5C3ADFED7BE798C4D6BC433DF9B148056696A20AD4149483FBD6E754E504C3937D0C74Y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E4E9B0D9D5DB09ECB66A7C8B4CE7F56CE1797BFE05B923FB62738F516E6325E674EFB2DDv9s7H" TargetMode="External"/><Relationship Id="rId23" Type="http://schemas.openxmlformats.org/officeDocument/2006/relationships/hyperlink" Target="consultantplus://offline/ref=7E52E281F4EC442415EA7E802DA576F6E8DB937AD8B525BD8D5C3ADFED7BE798C4D6BC433DF9B148056696A20AD4149483FBD6E754E504C3937D0C74Y1O" TargetMode="External"/><Relationship Id="rId28" Type="http://schemas.openxmlformats.org/officeDocument/2006/relationships/hyperlink" Target="consultantplus://offline/ref=C48E7961A3C4932A99B64A8DE5133552178DA155F0F38148B50910B05FCFB3A8D3C6B0C3C13EAABBf3m1L" TargetMode="External"/><Relationship Id="rId10" Type="http://schemas.openxmlformats.org/officeDocument/2006/relationships/hyperlink" Target="consultantplus://offline/ref=100614C8A61073EF0F1995BB418AEAA075D8FDFB9D78D3F2E044BD2776554A5669D57D01599515AC47363283DF042827076A13043A37E1M1O" TargetMode="External"/><Relationship Id="rId19" Type="http://schemas.openxmlformats.org/officeDocument/2006/relationships/hyperlink" Target="consultantplus://offline/ref=1CC0F17665FBD0AB89D431F232647AAC0B919D3D8F5C760E3164FF18A9B8693CC2F7470322D121ABA9789AFF50C728E24CD95E6278D6BF7BE99E1Db635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F0251644D5817368A7B25D952CAD57274CC7DE89078D2195E841C3B42909A12C4DB9334C52BF7A143FAFAFFACBCDE42E7DBB0D3B4718ACY74CP" TargetMode="External"/><Relationship Id="rId14" Type="http://schemas.openxmlformats.org/officeDocument/2006/relationships/hyperlink" Target="consultantplus://offline/ref=B0E4E9B0D9D5DB09ECB66A7C8B4CE7F56CE07B7AF208B923FB62738F51v6sEH" TargetMode="External"/><Relationship Id="rId22" Type="http://schemas.openxmlformats.org/officeDocument/2006/relationships/hyperlink" Target="consultantplus://offline/ref=1B2702CB8C93EB1565A6A1872F13630C0919AA8178E5575D7B835B53B65279F9BBDF7B3DFC159CB88251F28618A70721EB80D8912CCF2B2E4E6F1453P9O" TargetMode="External"/><Relationship Id="rId27" Type="http://schemas.openxmlformats.org/officeDocument/2006/relationships/hyperlink" Target="consultantplus://offline/ref=4CAB83FCEB2809EBE7CC15FEC837EA590566C9E508632D0DC27031BA375AD1D16A99895D19191D11CC1A83862102C1A3CCF02BFB521B8434C2B59DN3m2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F6E9-1328-46B8-BA81-3F033CFC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16735</Words>
  <Characters>95390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НемановаТС</cp:lastModifiedBy>
  <cp:revision>2</cp:revision>
  <cp:lastPrinted>2019-09-24T06:10:00Z</cp:lastPrinted>
  <dcterms:created xsi:type="dcterms:W3CDTF">2019-09-24T08:29:00Z</dcterms:created>
  <dcterms:modified xsi:type="dcterms:W3CDTF">2019-09-24T08:29:00Z</dcterms:modified>
</cp:coreProperties>
</file>