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7F6A53FA" w:rsidR="00E378FA" w:rsidRPr="00E378FA" w:rsidRDefault="00D37324" w:rsidP="00E378FA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r w:rsidR="00A722EF">
        <w:rPr>
          <w:b/>
          <w:sz w:val="22"/>
          <w:szCs w:val="22"/>
        </w:rPr>
        <w:t>адрес</w:t>
      </w:r>
      <w:bookmarkStart w:id="1" w:name="_Hlk102643327"/>
      <w:r w:rsidR="00FF1E61">
        <w:rPr>
          <w:b/>
          <w:sz w:val="22"/>
          <w:szCs w:val="22"/>
        </w:rPr>
        <w:t xml:space="preserve">: </w:t>
      </w:r>
      <w:bookmarkStart w:id="2" w:name="_Hlk120785783"/>
      <w:r w:rsidR="00FF1E61" w:rsidRPr="00FF1E61">
        <w:rPr>
          <w:b/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bookmarkEnd w:id="0"/>
      <w:bookmarkEnd w:id="1"/>
      <w:r w:rsidR="00A722EF">
        <w:rPr>
          <w:b/>
          <w:sz w:val="22"/>
          <w:szCs w:val="22"/>
        </w:rPr>
        <w:t>Печорский проспект, земельный участок 80Д</w:t>
      </w:r>
      <w:bookmarkEnd w:id="2"/>
      <w:r w:rsidR="00E378FA" w:rsidRPr="00E378FA">
        <w:rPr>
          <w:b/>
          <w:sz w:val="22"/>
          <w:szCs w:val="22"/>
        </w:rPr>
        <w:t xml:space="preserve">, категория земель – земли населенных пунктов, виды разрешенного использования: </w:t>
      </w:r>
      <w:r w:rsidR="00A722EF">
        <w:rPr>
          <w:b/>
          <w:sz w:val="22"/>
          <w:szCs w:val="22"/>
        </w:rPr>
        <w:t>объекты дорожного сервиса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36874D78" w:rsidR="000B5074" w:rsidRPr="00FF1E61" w:rsidRDefault="0070491A" w:rsidP="00FF1E61">
      <w:pPr>
        <w:ind w:firstLine="720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BB4293">
        <w:rPr>
          <w:sz w:val="22"/>
          <w:szCs w:val="22"/>
        </w:rPr>
        <w:t>01.12.2022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74715E">
        <w:rPr>
          <w:sz w:val="22"/>
          <w:szCs w:val="22"/>
        </w:rPr>
        <w:t>839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BB4293">
        <w:rPr>
          <w:sz w:val="22"/>
          <w:szCs w:val="22"/>
        </w:rPr>
        <w:t>11:12:170100</w:t>
      </w:r>
      <w:r w:rsidR="00A722EF">
        <w:rPr>
          <w:sz w:val="22"/>
          <w:szCs w:val="22"/>
        </w:rPr>
        <w:t>8</w:t>
      </w:r>
      <w:r w:rsidR="00BB4293">
        <w:rPr>
          <w:sz w:val="22"/>
          <w:szCs w:val="22"/>
        </w:rPr>
        <w:t>:</w:t>
      </w:r>
      <w:r w:rsidR="00A722EF">
        <w:rPr>
          <w:sz w:val="22"/>
          <w:szCs w:val="22"/>
        </w:rPr>
        <w:t>1481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310054F6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A722EF">
        <w:rPr>
          <w:sz w:val="22"/>
          <w:szCs w:val="22"/>
        </w:rPr>
        <w:t>17</w:t>
      </w:r>
      <w:r w:rsidR="00BB4293">
        <w:rPr>
          <w:sz w:val="22"/>
          <w:szCs w:val="22"/>
        </w:rPr>
        <w:t xml:space="preserve"> января 2023</w:t>
      </w:r>
      <w:r w:rsidR="00D37324" w:rsidRPr="001C5629">
        <w:rPr>
          <w:sz w:val="22"/>
          <w:szCs w:val="22"/>
        </w:rPr>
        <w:t xml:space="preserve"> года в 1</w:t>
      </w:r>
      <w:r w:rsidR="00283688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5E6F9804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283688">
        <w:rPr>
          <w:sz w:val="22"/>
          <w:szCs w:val="22"/>
        </w:rPr>
        <w:t>11:12:</w:t>
      </w:r>
      <w:r w:rsidR="00E378FA">
        <w:rPr>
          <w:sz w:val="22"/>
          <w:szCs w:val="22"/>
        </w:rPr>
        <w:t>170100</w:t>
      </w:r>
      <w:r w:rsidR="00A722EF">
        <w:rPr>
          <w:sz w:val="22"/>
          <w:szCs w:val="22"/>
        </w:rPr>
        <w:t>8</w:t>
      </w:r>
      <w:r w:rsidR="00E378FA">
        <w:rPr>
          <w:sz w:val="22"/>
          <w:szCs w:val="22"/>
        </w:rPr>
        <w:t>:</w:t>
      </w:r>
      <w:r w:rsidR="00A722EF">
        <w:rPr>
          <w:sz w:val="22"/>
          <w:szCs w:val="22"/>
        </w:rPr>
        <w:t>1481</w:t>
      </w:r>
      <w:r w:rsidR="00795E05" w:rsidRPr="00AB52CB">
        <w:rPr>
          <w:sz w:val="22"/>
          <w:szCs w:val="22"/>
        </w:rPr>
        <w:t xml:space="preserve">, площадью </w:t>
      </w:r>
      <w:r w:rsidR="00A722EF">
        <w:rPr>
          <w:sz w:val="22"/>
          <w:szCs w:val="22"/>
        </w:rPr>
        <w:t>1077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A722EF">
        <w:rPr>
          <w:b/>
          <w:sz w:val="22"/>
          <w:szCs w:val="22"/>
        </w:rPr>
        <w:t>адрес</w:t>
      </w:r>
      <w:r w:rsidR="00AC5EBA" w:rsidRPr="00AC5EBA">
        <w:rPr>
          <w:b/>
          <w:sz w:val="22"/>
          <w:szCs w:val="22"/>
        </w:rPr>
        <w:t xml:space="preserve">: </w:t>
      </w:r>
      <w:r w:rsidR="00A722EF" w:rsidRPr="00A722EF">
        <w:rPr>
          <w:b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Печорский проспект, земельный участок 80Д</w:t>
      </w:r>
      <w:r w:rsidR="008140D8" w:rsidRPr="00E378FA">
        <w:rPr>
          <w:sz w:val="22"/>
          <w:szCs w:val="22"/>
        </w:rPr>
        <w:t>,</w:t>
      </w:r>
      <w:r w:rsidR="008140D8" w:rsidRPr="00AB52CB">
        <w:rPr>
          <w:sz w:val="22"/>
          <w:szCs w:val="22"/>
        </w:rPr>
        <w:t xml:space="preserve">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A722EF">
        <w:rPr>
          <w:bCs/>
          <w:sz w:val="22"/>
          <w:szCs w:val="22"/>
        </w:rPr>
        <w:t>объекты дорожного сервиса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0B20B50A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</w:t>
      </w:r>
      <w:r w:rsidR="00A722EF">
        <w:rPr>
          <w:sz w:val="22"/>
          <w:szCs w:val="22"/>
        </w:rPr>
        <w:t>14</w:t>
      </w:r>
      <w:r w:rsidR="004440AB">
        <w:rPr>
          <w:sz w:val="22"/>
          <w:szCs w:val="22"/>
        </w:rPr>
        <w:t>.10.</w:t>
      </w:r>
      <w:r>
        <w:rPr>
          <w:sz w:val="22"/>
          <w:szCs w:val="22"/>
        </w:rPr>
        <w:t>2022 № РФ-11-4-07-</w:t>
      </w:r>
      <w:r w:rsidR="00AC5EBA">
        <w:rPr>
          <w:sz w:val="22"/>
          <w:szCs w:val="22"/>
        </w:rPr>
        <w:t>1</w:t>
      </w:r>
      <w:r>
        <w:rPr>
          <w:sz w:val="22"/>
          <w:szCs w:val="22"/>
        </w:rPr>
        <w:t>-</w:t>
      </w:r>
      <w:r w:rsidR="00AC5EBA">
        <w:rPr>
          <w:sz w:val="22"/>
          <w:szCs w:val="22"/>
        </w:rPr>
        <w:t>01</w:t>
      </w:r>
      <w:r>
        <w:rPr>
          <w:sz w:val="22"/>
          <w:szCs w:val="22"/>
        </w:rPr>
        <w:t>-2022-</w:t>
      </w:r>
      <w:r w:rsidR="004440AB">
        <w:rPr>
          <w:sz w:val="22"/>
          <w:szCs w:val="22"/>
        </w:rPr>
        <w:t>09</w:t>
      </w:r>
      <w:r w:rsidR="00A722EF">
        <w:rPr>
          <w:sz w:val="22"/>
          <w:szCs w:val="22"/>
        </w:rPr>
        <w:t>54</w:t>
      </w:r>
      <w:r>
        <w:rPr>
          <w:sz w:val="22"/>
          <w:szCs w:val="22"/>
        </w:rPr>
        <w:t xml:space="preserve"> земельного участка с кадастровым номером </w:t>
      </w:r>
      <w:r w:rsidR="00E378FA">
        <w:rPr>
          <w:sz w:val="22"/>
          <w:szCs w:val="22"/>
        </w:rPr>
        <w:t>11:12:170100</w:t>
      </w:r>
      <w:r w:rsidR="00A722EF">
        <w:rPr>
          <w:sz w:val="22"/>
          <w:szCs w:val="22"/>
        </w:rPr>
        <w:t>8</w:t>
      </w:r>
      <w:r w:rsidR="00E378FA">
        <w:rPr>
          <w:sz w:val="22"/>
          <w:szCs w:val="22"/>
        </w:rPr>
        <w:t>:</w:t>
      </w:r>
      <w:r w:rsidR="00A722EF">
        <w:rPr>
          <w:sz w:val="22"/>
          <w:szCs w:val="22"/>
        </w:rPr>
        <w:t>1481</w:t>
      </w:r>
      <w:r>
        <w:rPr>
          <w:sz w:val="22"/>
          <w:szCs w:val="22"/>
        </w:rPr>
        <w:t xml:space="preserve">, площадью </w:t>
      </w:r>
      <w:r w:rsidR="00A722EF">
        <w:rPr>
          <w:sz w:val="22"/>
          <w:szCs w:val="22"/>
        </w:rPr>
        <w:t>1077</w:t>
      </w:r>
      <w:r>
        <w:rPr>
          <w:sz w:val="22"/>
          <w:szCs w:val="22"/>
        </w:rPr>
        <w:t xml:space="preserve">,0 кв.м., </w:t>
      </w:r>
      <w:r w:rsidR="00880D9C">
        <w:rPr>
          <w:sz w:val="22"/>
          <w:szCs w:val="22"/>
        </w:rPr>
        <w:t>местонахождение земельного участка</w:t>
      </w:r>
      <w:r w:rsidR="00E378FA" w:rsidRPr="00E378FA">
        <w:rPr>
          <w:sz w:val="22"/>
          <w:szCs w:val="22"/>
        </w:rPr>
        <w:t xml:space="preserve">: Республика Коми, </w:t>
      </w:r>
      <w:r w:rsidR="00880D9C">
        <w:rPr>
          <w:sz w:val="22"/>
          <w:szCs w:val="22"/>
        </w:rPr>
        <w:t>муниципальный район «Печора», городское поселение «Печора»</w:t>
      </w:r>
      <w:r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880D9C">
        <w:rPr>
          <w:sz w:val="22"/>
          <w:szCs w:val="22"/>
        </w:rPr>
        <w:t>главой</w:t>
      </w:r>
      <w:r>
        <w:rPr>
          <w:sz w:val="22"/>
          <w:szCs w:val="22"/>
        </w:rPr>
        <w:t xml:space="preserve"> муниципального района – руководител</w:t>
      </w:r>
      <w:r w:rsidR="00880D9C">
        <w:rPr>
          <w:sz w:val="22"/>
          <w:szCs w:val="22"/>
        </w:rPr>
        <w:t>ем</w:t>
      </w:r>
      <w:r>
        <w:rPr>
          <w:sz w:val="22"/>
          <w:szCs w:val="22"/>
        </w:rPr>
        <w:t xml:space="preserve"> администрации</w:t>
      </w:r>
      <w:r w:rsidR="00880D9C">
        <w:rPr>
          <w:sz w:val="22"/>
          <w:szCs w:val="22"/>
        </w:rPr>
        <w:t xml:space="preserve"> МР «Печора»</w:t>
      </w:r>
      <w:r>
        <w:rPr>
          <w:sz w:val="22"/>
          <w:szCs w:val="22"/>
        </w:rPr>
        <w:t xml:space="preserve">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705CA0" w14:textId="1EC5C685" w:rsidR="005778C2" w:rsidRDefault="00A46551" w:rsidP="005778C2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Технические условия</w:t>
      </w:r>
      <w:r w:rsidR="00880D9C">
        <w:rPr>
          <w:b/>
          <w:sz w:val="22"/>
          <w:szCs w:val="22"/>
        </w:rPr>
        <w:t xml:space="preserve">: </w:t>
      </w:r>
      <w:r w:rsidR="00880D9C">
        <w:rPr>
          <w:sz w:val="22"/>
          <w:szCs w:val="22"/>
        </w:rPr>
        <w:t>согласно</w:t>
      </w:r>
      <w:r w:rsidR="005778C2">
        <w:rPr>
          <w:sz w:val="22"/>
          <w:szCs w:val="22"/>
        </w:rPr>
        <w:t xml:space="preserve"> проекту технических условий для присоединения к электрическим сетям</w:t>
      </w:r>
      <w:r w:rsidR="005778C2" w:rsidRPr="00AB52CB">
        <w:rPr>
          <w:sz w:val="22"/>
          <w:szCs w:val="22"/>
        </w:rPr>
        <w:t xml:space="preserve">: </w:t>
      </w:r>
      <w:r w:rsidR="00FE5EE7">
        <w:rPr>
          <w:sz w:val="22"/>
          <w:szCs w:val="22"/>
        </w:rPr>
        <w:t xml:space="preserve">наименование энергопринимающих устройств Заявителя – РЩ-0,4 </w:t>
      </w:r>
      <w:proofErr w:type="spellStart"/>
      <w:r w:rsidR="00FE5EE7">
        <w:rPr>
          <w:sz w:val="22"/>
          <w:szCs w:val="22"/>
        </w:rPr>
        <w:t>кВ</w:t>
      </w:r>
      <w:proofErr w:type="spellEnd"/>
      <w:r w:rsidR="00FE5EE7">
        <w:rPr>
          <w:sz w:val="22"/>
          <w:szCs w:val="22"/>
        </w:rPr>
        <w:t xml:space="preserve">, </w:t>
      </w:r>
      <w:r w:rsidR="005778C2">
        <w:rPr>
          <w:sz w:val="22"/>
          <w:szCs w:val="22"/>
        </w:rPr>
        <w:t xml:space="preserve">максимальная мощность присоединяемых энергопринимающих устройств – 15 кВт, </w:t>
      </w:r>
      <w:r w:rsidR="00E378FA">
        <w:rPr>
          <w:sz w:val="22"/>
          <w:szCs w:val="22"/>
        </w:rPr>
        <w:t>категория надежности</w:t>
      </w:r>
      <w:r w:rsidR="005778C2">
        <w:rPr>
          <w:sz w:val="22"/>
          <w:szCs w:val="22"/>
        </w:rPr>
        <w:t xml:space="preserve"> - </w:t>
      </w:r>
      <w:r w:rsidR="005778C2">
        <w:rPr>
          <w:sz w:val="22"/>
          <w:szCs w:val="22"/>
          <w:lang w:val="en-US"/>
        </w:rPr>
        <w:t>III</w:t>
      </w:r>
      <w:r w:rsidR="005778C2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5778C2">
        <w:rPr>
          <w:sz w:val="22"/>
          <w:szCs w:val="22"/>
        </w:rPr>
        <w:t>кВ.</w:t>
      </w:r>
      <w:proofErr w:type="spellEnd"/>
      <w:r w:rsidR="005778C2">
        <w:rPr>
          <w:sz w:val="22"/>
          <w:szCs w:val="22"/>
        </w:rPr>
        <w:t xml:space="preserve"> </w:t>
      </w:r>
      <w:r w:rsidR="00E378FA">
        <w:rPr>
          <w:sz w:val="22"/>
          <w:szCs w:val="22"/>
        </w:rPr>
        <w:t xml:space="preserve">Источник питания: ВЛ-0,4 </w:t>
      </w:r>
      <w:proofErr w:type="spellStart"/>
      <w:r w:rsidR="00E378FA">
        <w:rPr>
          <w:sz w:val="22"/>
          <w:szCs w:val="22"/>
        </w:rPr>
        <w:t>кВ</w:t>
      </w:r>
      <w:proofErr w:type="spellEnd"/>
      <w:r w:rsidR="00E378FA">
        <w:rPr>
          <w:sz w:val="22"/>
          <w:szCs w:val="22"/>
        </w:rPr>
        <w:t xml:space="preserve"> </w:t>
      </w:r>
      <w:r w:rsidR="004440AB">
        <w:rPr>
          <w:sz w:val="22"/>
          <w:szCs w:val="22"/>
        </w:rPr>
        <w:t>фидер «</w:t>
      </w:r>
      <w:r w:rsidR="00A722EF">
        <w:rPr>
          <w:sz w:val="22"/>
          <w:szCs w:val="22"/>
        </w:rPr>
        <w:t>Печорский 74-78</w:t>
      </w:r>
      <w:r w:rsidR="004440AB">
        <w:rPr>
          <w:sz w:val="22"/>
          <w:szCs w:val="22"/>
        </w:rPr>
        <w:t xml:space="preserve">» от ТП-10/,04 </w:t>
      </w:r>
      <w:proofErr w:type="spellStart"/>
      <w:r w:rsidR="004440AB">
        <w:rPr>
          <w:sz w:val="22"/>
          <w:szCs w:val="22"/>
        </w:rPr>
        <w:t>кВ</w:t>
      </w:r>
      <w:proofErr w:type="spellEnd"/>
      <w:r w:rsidR="006121BF">
        <w:rPr>
          <w:sz w:val="22"/>
          <w:szCs w:val="22"/>
        </w:rPr>
        <w:t xml:space="preserve"> № </w:t>
      </w:r>
      <w:r w:rsidR="00A722EF">
        <w:rPr>
          <w:sz w:val="22"/>
          <w:szCs w:val="22"/>
        </w:rPr>
        <w:t>22</w:t>
      </w:r>
      <w:r w:rsidR="00E378FA">
        <w:rPr>
          <w:sz w:val="22"/>
          <w:szCs w:val="22"/>
        </w:rPr>
        <w:t>.</w:t>
      </w:r>
      <w:r w:rsidR="005778C2"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 w:rsidR="005778C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5778C2" w:rsidRPr="003E3B28">
        <w:rPr>
          <w:sz w:val="22"/>
          <w:szCs w:val="22"/>
          <w:shd w:val="clear" w:color="auto" w:fill="FFFFFF"/>
        </w:rPr>
        <w:t>платы</w:t>
      </w:r>
      <w:r w:rsidR="005778C2" w:rsidRPr="002C5D02">
        <w:rPr>
          <w:sz w:val="22"/>
          <w:szCs w:val="22"/>
          <w:shd w:val="clear" w:color="auto" w:fill="FFFFFF"/>
        </w:rPr>
        <w:t xml:space="preserve"> за те</w:t>
      </w:r>
      <w:r w:rsidR="005778C2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5778C2" w:rsidRPr="002C5D02">
        <w:rPr>
          <w:sz w:val="22"/>
          <w:szCs w:val="22"/>
          <w:shd w:val="clear" w:color="auto" w:fill="FFFFFF"/>
        </w:rPr>
        <w:t xml:space="preserve"> договора</w:t>
      </w:r>
      <w:r w:rsidR="005778C2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5778C2" w:rsidRPr="002C5D02">
        <w:rPr>
          <w:sz w:val="22"/>
          <w:szCs w:val="22"/>
          <w:shd w:val="clear" w:color="auto" w:fill="FFFFFF"/>
        </w:rPr>
        <w:t>.</w:t>
      </w:r>
      <w:r w:rsidR="005778C2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6A43A991" w14:textId="2EB7B550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6121BF">
        <w:rPr>
          <w:rStyle w:val="apple-converted-space"/>
          <w:sz w:val="22"/>
          <w:szCs w:val="22"/>
          <w:shd w:val="clear" w:color="auto" w:fill="FFFFFF"/>
        </w:rPr>
        <w:t>12 декабря</w:t>
      </w:r>
      <w:r w:rsidR="00FE5EE7">
        <w:rPr>
          <w:rStyle w:val="apple-converted-space"/>
          <w:sz w:val="22"/>
          <w:szCs w:val="22"/>
          <w:shd w:val="clear" w:color="auto" w:fill="FFFFFF"/>
        </w:rPr>
        <w:t xml:space="preserve"> 2022</w:t>
      </w:r>
      <w:r>
        <w:rPr>
          <w:sz w:val="22"/>
          <w:szCs w:val="22"/>
        </w:rPr>
        <w:t xml:space="preserve"> года по </w:t>
      </w:r>
      <w:r w:rsidR="006121BF">
        <w:rPr>
          <w:sz w:val="22"/>
          <w:szCs w:val="22"/>
        </w:rPr>
        <w:t>12 января 2023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59A82DE0" w14:textId="06821AFD" w:rsidR="003E311A" w:rsidRPr="00A722EF" w:rsidRDefault="000B5074" w:rsidP="000B5074">
      <w:pPr>
        <w:jc w:val="both"/>
        <w:rPr>
          <w:b/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A722EF" w:rsidRPr="00A722EF">
        <w:rPr>
          <w:b/>
          <w:sz w:val="22"/>
          <w:szCs w:val="22"/>
        </w:rPr>
        <w:t>109 267 (сто девять тысяч двести шестьдесят семь) рублей 03 копейки</w:t>
      </w:r>
      <w:r w:rsidR="006121BF">
        <w:rPr>
          <w:b/>
          <w:sz w:val="22"/>
          <w:szCs w:val="22"/>
        </w:rPr>
        <w:t>.</w:t>
      </w:r>
    </w:p>
    <w:p w14:paraId="400427A0" w14:textId="14A79312" w:rsidR="000B5074" w:rsidRPr="003E311A" w:rsidRDefault="003C52F8" w:rsidP="000B507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A722EF" w:rsidRPr="00A722EF">
        <w:rPr>
          <w:b/>
          <w:sz w:val="22"/>
          <w:szCs w:val="22"/>
        </w:rPr>
        <w:t>3 278 (три тысячи двести семьдесят восемь) рублей 01 копейка</w:t>
      </w:r>
      <w:r w:rsidR="003E311A" w:rsidRPr="003E311A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665BE689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216226">
        <w:rPr>
          <w:sz w:val="22"/>
          <w:szCs w:val="22"/>
        </w:rPr>
        <w:t>12 декабря</w:t>
      </w:r>
      <w:r w:rsidR="00862180">
        <w:rPr>
          <w:sz w:val="22"/>
          <w:szCs w:val="22"/>
        </w:rPr>
        <w:t xml:space="preserve">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50B0BA72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216226">
        <w:rPr>
          <w:bCs/>
          <w:sz w:val="22"/>
          <w:szCs w:val="22"/>
        </w:rPr>
        <w:t>12 января 2023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2ADEEE95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A722EF" w:rsidRPr="00A722EF">
        <w:rPr>
          <w:b/>
          <w:sz w:val="22"/>
          <w:szCs w:val="22"/>
        </w:rPr>
        <w:t>21 853 (двадцать одна тысяча восемьсот пятьдесят три) рубля 40 копеек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4F6EB903" w14:textId="1BF10421"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</w:t>
      </w:r>
      <w:r w:rsidR="003E311A" w:rsidRPr="003E311A">
        <w:rPr>
          <w:sz w:val="22"/>
          <w:szCs w:val="22"/>
        </w:rPr>
        <w:t>Управление финансов муниципального района «Печора» (КУМС МР «Печора») ИНН 1105019995,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</w:t>
      </w:r>
      <w:r w:rsidRPr="00693139">
        <w:rPr>
          <w:bCs/>
          <w:sz w:val="22"/>
          <w:szCs w:val="22"/>
        </w:rPr>
        <w:t xml:space="preserve">. </w:t>
      </w:r>
    </w:p>
    <w:p w14:paraId="65BC9496" w14:textId="1790C3DF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3E311A">
        <w:rPr>
          <w:bCs/>
          <w:sz w:val="22"/>
          <w:szCs w:val="22"/>
        </w:rPr>
        <w:t>170100</w:t>
      </w:r>
      <w:r w:rsidR="00A722EF">
        <w:rPr>
          <w:bCs/>
          <w:sz w:val="22"/>
          <w:szCs w:val="22"/>
        </w:rPr>
        <w:t>8</w:t>
      </w:r>
      <w:r w:rsidR="003E311A">
        <w:rPr>
          <w:bCs/>
          <w:sz w:val="22"/>
          <w:szCs w:val="22"/>
        </w:rPr>
        <w:t>:</w:t>
      </w:r>
      <w:r w:rsidR="00A722EF">
        <w:rPr>
          <w:bCs/>
          <w:sz w:val="22"/>
          <w:szCs w:val="22"/>
        </w:rPr>
        <w:t>1481</w:t>
      </w:r>
      <w:r w:rsidR="00862180">
        <w:rPr>
          <w:bCs/>
          <w:sz w:val="22"/>
          <w:szCs w:val="22"/>
        </w:rPr>
        <w:t>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0CC1B7BE" w14:textId="33B8DBAD"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862180">
        <w:rPr>
          <w:sz w:val="22"/>
          <w:szCs w:val="22"/>
        </w:rPr>
        <w:t xml:space="preserve"> </w:t>
      </w:r>
      <w:hyperlink r:id="rId11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</w:p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FD7CB" w14:textId="77777777" w:rsidR="003F5DC6" w:rsidRDefault="003F5DC6">
      <w:r>
        <w:separator/>
      </w:r>
    </w:p>
  </w:endnote>
  <w:endnote w:type="continuationSeparator" w:id="0">
    <w:p w14:paraId="61579724" w14:textId="77777777" w:rsidR="003F5DC6" w:rsidRDefault="003F5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84A1D" w14:textId="77777777" w:rsidR="003F5DC6" w:rsidRDefault="003F5DC6">
      <w:r>
        <w:separator/>
      </w:r>
    </w:p>
  </w:footnote>
  <w:footnote w:type="continuationSeparator" w:id="0">
    <w:p w14:paraId="2169C01B" w14:textId="77777777" w:rsidR="003F5DC6" w:rsidRDefault="003F5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85C16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16226"/>
    <w:rsid w:val="002222F5"/>
    <w:rsid w:val="00236259"/>
    <w:rsid w:val="00283688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3F5DC6"/>
    <w:rsid w:val="004440AB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93139"/>
    <w:rsid w:val="006C0EBA"/>
    <w:rsid w:val="006C6AC8"/>
    <w:rsid w:val="006F7803"/>
    <w:rsid w:val="0070491A"/>
    <w:rsid w:val="007260A3"/>
    <w:rsid w:val="00733E88"/>
    <w:rsid w:val="0074715E"/>
    <w:rsid w:val="00757BEC"/>
    <w:rsid w:val="0076328F"/>
    <w:rsid w:val="00764579"/>
    <w:rsid w:val="007653A8"/>
    <w:rsid w:val="00776E8F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62180"/>
    <w:rsid w:val="00880D9C"/>
    <w:rsid w:val="00886381"/>
    <w:rsid w:val="008A4E38"/>
    <w:rsid w:val="008B5D3F"/>
    <w:rsid w:val="008D2C5A"/>
    <w:rsid w:val="00921C86"/>
    <w:rsid w:val="00956C79"/>
    <w:rsid w:val="00957BF5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722EF"/>
    <w:rsid w:val="00A81176"/>
    <w:rsid w:val="00AB52CB"/>
    <w:rsid w:val="00AB5CA1"/>
    <w:rsid w:val="00AC0488"/>
    <w:rsid w:val="00AC082F"/>
    <w:rsid w:val="00AC5BC6"/>
    <w:rsid w:val="00AC5EBA"/>
    <w:rsid w:val="00AD2E60"/>
    <w:rsid w:val="00AE2620"/>
    <w:rsid w:val="00B000B5"/>
    <w:rsid w:val="00B0287B"/>
    <w:rsid w:val="00B046E8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441A6"/>
    <w:rsid w:val="00C50E51"/>
    <w:rsid w:val="00C51C0A"/>
    <w:rsid w:val="00C63B69"/>
    <w:rsid w:val="00C878F1"/>
    <w:rsid w:val="00CC3871"/>
    <w:rsid w:val="00D01946"/>
    <w:rsid w:val="00D24B29"/>
    <w:rsid w:val="00D25A3E"/>
    <w:rsid w:val="00D31B5F"/>
    <w:rsid w:val="00D37324"/>
    <w:rsid w:val="00D41F4B"/>
    <w:rsid w:val="00E378FA"/>
    <w:rsid w:val="00E42770"/>
    <w:rsid w:val="00E64B4C"/>
    <w:rsid w:val="00EA3B37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48</cp:revision>
  <cp:lastPrinted>2022-12-01T09:43:00Z</cp:lastPrinted>
  <dcterms:created xsi:type="dcterms:W3CDTF">2018-01-26T05:52:00Z</dcterms:created>
  <dcterms:modified xsi:type="dcterms:W3CDTF">2022-12-01T09:43:00Z</dcterms:modified>
</cp:coreProperties>
</file>