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A3E9" w14:textId="10E535B7" w:rsidR="00D37324" w:rsidRPr="00AB52CB" w:rsidRDefault="00DF68EE" w:rsidP="000B5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</w:p>
    <w:p w14:paraId="638EF0EB" w14:textId="72567375" w:rsidR="000B5074" w:rsidRPr="00AB52CB" w:rsidRDefault="00DF68EE" w:rsidP="001E16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предоставление земельного участка, </w:t>
      </w:r>
      <w:r w:rsidR="002A455B">
        <w:rPr>
          <w:b/>
          <w:sz w:val="22"/>
          <w:szCs w:val="22"/>
        </w:rPr>
        <w:t>государственная</w:t>
      </w:r>
      <w:r>
        <w:rPr>
          <w:b/>
          <w:sz w:val="22"/>
          <w:szCs w:val="22"/>
        </w:rPr>
        <w:t xml:space="preserve"> собственность на который не разграничена, с кадастровым номером </w:t>
      </w:r>
      <w:r w:rsidR="001A4494">
        <w:rPr>
          <w:b/>
          <w:sz w:val="22"/>
          <w:szCs w:val="22"/>
        </w:rPr>
        <w:t>11:12:1701001:1744</w:t>
      </w:r>
      <w:r>
        <w:rPr>
          <w:b/>
          <w:sz w:val="22"/>
          <w:szCs w:val="22"/>
        </w:rPr>
        <w:t xml:space="preserve">, </w:t>
      </w:r>
      <w:r w:rsidR="001E168B">
        <w:rPr>
          <w:b/>
          <w:sz w:val="22"/>
          <w:szCs w:val="22"/>
        </w:rPr>
        <w:t>адрес</w:t>
      </w:r>
      <w:r>
        <w:rPr>
          <w:b/>
          <w:sz w:val="22"/>
          <w:szCs w:val="22"/>
        </w:rPr>
        <w:t>:</w:t>
      </w:r>
      <w:r w:rsidR="002A455B">
        <w:rPr>
          <w:b/>
          <w:sz w:val="22"/>
          <w:szCs w:val="22"/>
        </w:rPr>
        <w:t xml:space="preserve"> </w:t>
      </w:r>
      <w:bookmarkStart w:id="0" w:name="_Hlk121993005"/>
      <w:r w:rsidR="006364D0">
        <w:rPr>
          <w:b/>
          <w:sz w:val="22"/>
          <w:szCs w:val="22"/>
        </w:rPr>
        <w:t xml:space="preserve">Российская Федерация, Республика Коми, муниципальный район «Печора», городское поселение «Печора», г. Печора, </w:t>
      </w:r>
      <w:bookmarkEnd w:id="0"/>
      <w:r w:rsidR="001A4494">
        <w:rPr>
          <w:b/>
          <w:sz w:val="22"/>
          <w:szCs w:val="22"/>
        </w:rPr>
        <w:t>ул. Чехова, з/у 63</w:t>
      </w:r>
      <w:r w:rsidR="00F74F0B">
        <w:rPr>
          <w:b/>
          <w:sz w:val="22"/>
          <w:szCs w:val="22"/>
        </w:rPr>
        <w:t xml:space="preserve">, </w:t>
      </w:r>
      <w:r w:rsidR="002A455B">
        <w:rPr>
          <w:b/>
          <w:sz w:val="22"/>
          <w:szCs w:val="22"/>
        </w:rPr>
        <w:t xml:space="preserve">виды разрешенного использования: </w:t>
      </w:r>
      <w:r w:rsidR="001E168B" w:rsidRPr="001E168B">
        <w:rPr>
          <w:b/>
          <w:sz w:val="22"/>
          <w:szCs w:val="22"/>
        </w:rPr>
        <w:t>для индивидуального жилищного строительства</w:t>
      </w:r>
      <w:r w:rsidR="00F74F0B">
        <w:rPr>
          <w:b/>
          <w:sz w:val="22"/>
          <w:szCs w:val="22"/>
        </w:rPr>
        <w:t>.</w:t>
      </w:r>
    </w:p>
    <w:p w14:paraId="7DBD47F3" w14:textId="77777777" w:rsidR="000B5074" w:rsidRPr="00AB52CB" w:rsidRDefault="000B5074" w:rsidP="000B5074">
      <w:pPr>
        <w:rPr>
          <w:b/>
          <w:sz w:val="22"/>
          <w:szCs w:val="22"/>
        </w:rPr>
      </w:pPr>
    </w:p>
    <w:p w14:paraId="010AFF0C" w14:textId="2B7C47E2" w:rsidR="00DF68EE" w:rsidRPr="00DF68EE" w:rsidRDefault="00DF68EE" w:rsidP="00DF68E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F68EE">
        <w:rPr>
          <w:bCs/>
          <w:sz w:val="24"/>
          <w:szCs w:val="24"/>
        </w:rPr>
        <w:t>«</w:t>
      </w:r>
      <w:r w:rsidR="00B869A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DF68EE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>
        <w:rPr>
          <w:rFonts w:eastAsia="Calibri"/>
          <w:sz w:val="24"/>
          <w:szCs w:val="24"/>
          <w:lang w:eastAsia="en-US"/>
        </w:rPr>
        <w:t xml:space="preserve"> </w:t>
      </w:r>
      <w:r w:rsidRPr="00DF68EE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DF68EE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1A4494">
        <w:rPr>
          <w:rFonts w:eastAsia="Calibri"/>
          <w:sz w:val="24"/>
          <w:szCs w:val="24"/>
          <w:lang w:eastAsia="en-US"/>
        </w:rPr>
        <w:t>11:12:1701001:1744</w:t>
      </w:r>
      <w:r w:rsidR="002A455B">
        <w:rPr>
          <w:rFonts w:eastAsia="Calibri"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в аренду</w:t>
      </w:r>
      <w:r w:rsidR="002A455B">
        <w:rPr>
          <w:rFonts w:eastAsia="Calibri"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</w:t>
      </w:r>
      <w:r w:rsidR="002A455B">
        <w:rPr>
          <w:rFonts w:eastAsia="Calibri"/>
          <w:sz w:val="24"/>
          <w:szCs w:val="24"/>
          <w:lang w:eastAsia="en-US"/>
        </w:rPr>
        <w:t>виды</w:t>
      </w:r>
      <w:r w:rsidRPr="00DF68EE">
        <w:rPr>
          <w:rFonts w:eastAsia="Calibri"/>
          <w:sz w:val="24"/>
          <w:szCs w:val="24"/>
          <w:lang w:eastAsia="en-US"/>
        </w:rPr>
        <w:t xml:space="preserve"> разрешенного использования: </w:t>
      </w:r>
      <w:r w:rsidR="001E168B" w:rsidRPr="001E168B">
        <w:rPr>
          <w:rFonts w:eastAsia="Calibri"/>
          <w:b/>
          <w:bCs/>
          <w:sz w:val="24"/>
          <w:szCs w:val="24"/>
          <w:lang w:eastAsia="en-US"/>
        </w:rPr>
        <w:t>для индивидуального жилищного строительства</w:t>
      </w:r>
      <w:r w:rsidRPr="005F0B1F">
        <w:rPr>
          <w:rFonts w:eastAsia="Calibri"/>
          <w:bCs/>
          <w:sz w:val="24"/>
          <w:szCs w:val="24"/>
          <w:lang w:eastAsia="en-US"/>
        </w:rPr>
        <w:t>,</w:t>
      </w:r>
      <w:r w:rsidRPr="00DF68EE">
        <w:rPr>
          <w:rFonts w:eastAsia="Calibri"/>
          <w:sz w:val="24"/>
          <w:szCs w:val="24"/>
          <w:lang w:eastAsia="en-US"/>
        </w:rPr>
        <w:t xml:space="preserve"> расположенного по адресу: </w:t>
      </w:r>
      <w:r w:rsidR="006364D0" w:rsidRPr="006364D0">
        <w:rPr>
          <w:rFonts w:eastAsia="Calibri"/>
          <w:sz w:val="24"/>
          <w:szCs w:val="24"/>
          <w:lang w:eastAsia="en-US"/>
        </w:rPr>
        <w:t xml:space="preserve">Российская Федерация, Республика Коми, муниципальный район «Печора», городское поселение «Печора», г. Печора, </w:t>
      </w:r>
      <w:r w:rsidR="001A4494">
        <w:rPr>
          <w:rFonts w:eastAsia="Calibri"/>
          <w:sz w:val="24"/>
          <w:szCs w:val="24"/>
          <w:lang w:eastAsia="en-US"/>
        </w:rPr>
        <w:t>ул. Чехова, з/у 63</w:t>
      </w:r>
      <w:r w:rsidRPr="00DF68EE">
        <w:rPr>
          <w:rFonts w:eastAsia="Calibri"/>
          <w:sz w:val="24"/>
          <w:szCs w:val="24"/>
          <w:lang w:eastAsia="en-US"/>
        </w:rPr>
        <w:t xml:space="preserve"> </w:t>
      </w:r>
      <w:r w:rsidR="002A455B">
        <w:rPr>
          <w:rFonts w:eastAsia="Calibri"/>
          <w:sz w:val="24"/>
          <w:szCs w:val="24"/>
          <w:lang w:eastAsia="en-US"/>
        </w:rPr>
        <w:t xml:space="preserve">общей </w:t>
      </w:r>
      <w:r w:rsidRPr="00DF68EE">
        <w:rPr>
          <w:rFonts w:eastAsia="Calibri"/>
          <w:sz w:val="24"/>
          <w:szCs w:val="24"/>
          <w:lang w:eastAsia="en-US"/>
        </w:rPr>
        <w:t xml:space="preserve">площадью </w:t>
      </w:r>
      <w:r w:rsidR="001A4494">
        <w:rPr>
          <w:rFonts w:eastAsia="Calibri"/>
          <w:sz w:val="24"/>
          <w:szCs w:val="24"/>
          <w:lang w:eastAsia="en-US"/>
        </w:rPr>
        <w:t>745</w:t>
      </w:r>
      <w:r w:rsidR="002A455B">
        <w:rPr>
          <w:rFonts w:eastAsia="Calibri"/>
          <w:sz w:val="24"/>
          <w:szCs w:val="24"/>
          <w:lang w:eastAsia="en-US"/>
        </w:rPr>
        <w:t>,0</w:t>
      </w:r>
      <w:r w:rsidRPr="00DF68EE">
        <w:rPr>
          <w:rFonts w:eastAsia="Calibri"/>
          <w:sz w:val="24"/>
          <w:szCs w:val="24"/>
          <w:lang w:eastAsia="en-US"/>
        </w:rPr>
        <w:t xml:space="preserve"> кв</w:t>
      </w:r>
      <w:r w:rsidR="002A455B">
        <w:rPr>
          <w:rFonts w:eastAsia="Calibri"/>
          <w:sz w:val="24"/>
          <w:szCs w:val="24"/>
          <w:lang w:eastAsia="en-US"/>
        </w:rPr>
        <w:t>.м.</w:t>
      </w:r>
    </w:p>
    <w:p w14:paraId="28E7C615" w14:textId="77777777" w:rsidR="002A455B" w:rsidRDefault="00DF68EE" w:rsidP="00DF68E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DF68EE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DF68EE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DF68EE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DF68EE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31538100" w:rsidR="002401D8" w:rsidRPr="005F0B1F" w:rsidRDefault="00DF68EE" w:rsidP="002401D8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DF68EE">
        <w:rPr>
          <w:rFonts w:eastAsia="Calibri"/>
          <w:sz w:val="24"/>
          <w:szCs w:val="24"/>
          <w:lang w:eastAsia="en-US"/>
        </w:rPr>
        <w:t xml:space="preserve">Заявления </w:t>
      </w:r>
      <w:r w:rsidRPr="00DF68EE">
        <w:rPr>
          <w:bCs/>
          <w:sz w:val="24"/>
          <w:szCs w:val="24"/>
        </w:rPr>
        <w:t xml:space="preserve">принимаются по адресу: </w:t>
      </w:r>
      <w:r w:rsidR="002A455B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DF68EE">
        <w:rPr>
          <w:bCs/>
          <w:sz w:val="24"/>
          <w:szCs w:val="24"/>
        </w:rPr>
        <w:t xml:space="preserve">Республика Коми, г. Печора, </w:t>
      </w:r>
      <w:r w:rsidR="002A455B">
        <w:rPr>
          <w:bCs/>
          <w:sz w:val="24"/>
          <w:szCs w:val="24"/>
        </w:rPr>
        <w:t>Печорский проспект, д. 46</w:t>
      </w:r>
      <w:r w:rsidRPr="00DF68EE">
        <w:rPr>
          <w:bCs/>
          <w:sz w:val="24"/>
          <w:szCs w:val="24"/>
        </w:rPr>
        <w:t xml:space="preserve">, кабинет № </w:t>
      </w:r>
      <w:r w:rsidR="002A455B">
        <w:rPr>
          <w:bCs/>
          <w:sz w:val="24"/>
          <w:szCs w:val="24"/>
        </w:rPr>
        <w:t>3</w:t>
      </w:r>
      <w:r w:rsidR="00D31148">
        <w:rPr>
          <w:bCs/>
          <w:sz w:val="24"/>
          <w:szCs w:val="24"/>
        </w:rPr>
        <w:t xml:space="preserve">, </w:t>
      </w:r>
      <w:r w:rsidR="005F0B1F" w:rsidRPr="005F0B1F">
        <w:rPr>
          <w:b/>
          <w:sz w:val="24"/>
          <w:szCs w:val="24"/>
        </w:rPr>
        <w:t xml:space="preserve">с </w:t>
      </w:r>
      <w:r w:rsidR="00242B93">
        <w:rPr>
          <w:b/>
          <w:sz w:val="24"/>
          <w:szCs w:val="24"/>
        </w:rPr>
        <w:t>16 января 2023</w:t>
      </w:r>
      <w:r w:rsidR="005F0B1F" w:rsidRPr="005F0B1F">
        <w:rPr>
          <w:b/>
          <w:sz w:val="24"/>
          <w:szCs w:val="24"/>
        </w:rPr>
        <w:t xml:space="preserve"> года </w:t>
      </w:r>
      <w:r w:rsidR="005F0B1F">
        <w:rPr>
          <w:b/>
          <w:sz w:val="24"/>
          <w:szCs w:val="24"/>
        </w:rPr>
        <w:t>по</w:t>
      </w:r>
      <w:r w:rsidRPr="005F0B1F">
        <w:rPr>
          <w:b/>
          <w:sz w:val="24"/>
          <w:szCs w:val="24"/>
        </w:rPr>
        <w:t xml:space="preserve"> </w:t>
      </w:r>
      <w:r w:rsidR="00242B93">
        <w:rPr>
          <w:b/>
          <w:sz w:val="24"/>
          <w:szCs w:val="24"/>
        </w:rPr>
        <w:t>14 февраля</w:t>
      </w:r>
      <w:r w:rsidR="002401D8" w:rsidRPr="005F0B1F">
        <w:rPr>
          <w:b/>
          <w:sz w:val="24"/>
          <w:szCs w:val="24"/>
        </w:rPr>
        <w:t xml:space="preserve"> 202</w:t>
      </w:r>
      <w:r w:rsidR="006364D0">
        <w:rPr>
          <w:b/>
          <w:sz w:val="24"/>
          <w:szCs w:val="24"/>
        </w:rPr>
        <w:t>3</w:t>
      </w:r>
      <w:r w:rsidRPr="005F0B1F">
        <w:rPr>
          <w:b/>
          <w:sz w:val="24"/>
          <w:szCs w:val="24"/>
        </w:rPr>
        <w:t xml:space="preserve"> года.</w:t>
      </w:r>
    </w:p>
    <w:p w14:paraId="10BB5E46" w14:textId="5262754F" w:rsidR="002401D8" w:rsidRPr="00DF68EE" w:rsidRDefault="002401D8" w:rsidP="00DF68E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Источники информации: извещение о </w:t>
      </w:r>
      <w:r w:rsidR="00A65F3A">
        <w:rPr>
          <w:sz w:val="22"/>
          <w:szCs w:val="22"/>
        </w:rPr>
        <w:t xml:space="preserve">предоставлении земельного участка </w:t>
      </w:r>
      <w:r>
        <w:rPr>
          <w:sz w:val="22"/>
          <w:szCs w:val="22"/>
        </w:rPr>
        <w:t>публикуется в газете «Печорское</w:t>
      </w:r>
      <w:r w:rsidR="006364D0">
        <w:rPr>
          <w:sz w:val="22"/>
          <w:szCs w:val="22"/>
        </w:rPr>
        <w:t xml:space="preserve"> </w:t>
      </w:r>
      <w:r>
        <w:rPr>
          <w:sz w:val="22"/>
          <w:szCs w:val="22"/>
        </w:rPr>
        <w:t>время», размещается на официальном сайте</w:t>
      </w:r>
      <w:r w:rsidR="005F0B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района «Печора» </w:t>
      </w:r>
      <w:hyperlink r:id="rId6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7" w:history="1"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</w:hyperlink>
      <w:r w:rsidR="00A65F3A">
        <w:rPr>
          <w:sz w:val="22"/>
          <w:szCs w:val="22"/>
        </w:rPr>
        <w:t>.</w:t>
      </w:r>
    </w:p>
    <w:p w14:paraId="1B037E6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FA2" w14:textId="77777777" w:rsidR="002479E4" w:rsidRDefault="002479E4">
      <w:r>
        <w:separator/>
      </w:r>
    </w:p>
  </w:endnote>
  <w:endnote w:type="continuationSeparator" w:id="0">
    <w:p w14:paraId="560C000B" w14:textId="77777777" w:rsidR="002479E4" w:rsidRDefault="0024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34F3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4A6" w14:textId="77777777" w:rsidR="002479E4" w:rsidRDefault="002479E4">
      <w:r>
        <w:separator/>
      </w:r>
    </w:p>
  </w:footnote>
  <w:footnote w:type="continuationSeparator" w:id="0">
    <w:p w14:paraId="2F570B52" w14:textId="77777777" w:rsidR="002479E4" w:rsidRDefault="0024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92ACF"/>
    <w:rsid w:val="001A4494"/>
    <w:rsid w:val="001B1974"/>
    <w:rsid w:val="001C0675"/>
    <w:rsid w:val="001C5629"/>
    <w:rsid w:val="001E168B"/>
    <w:rsid w:val="001F3488"/>
    <w:rsid w:val="001F67B3"/>
    <w:rsid w:val="002222F5"/>
    <w:rsid w:val="002401D8"/>
    <w:rsid w:val="00242B93"/>
    <w:rsid w:val="002479E4"/>
    <w:rsid w:val="002521B8"/>
    <w:rsid w:val="002A455B"/>
    <w:rsid w:val="002D6C5D"/>
    <w:rsid w:val="002F2A34"/>
    <w:rsid w:val="00315D56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0B1F"/>
    <w:rsid w:val="005F2890"/>
    <w:rsid w:val="00622D4B"/>
    <w:rsid w:val="006364D0"/>
    <w:rsid w:val="00643007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32</cp:revision>
  <cp:lastPrinted>2022-12-27T06:29:00Z</cp:lastPrinted>
  <dcterms:created xsi:type="dcterms:W3CDTF">2018-01-26T05:52:00Z</dcterms:created>
  <dcterms:modified xsi:type="dcterms:W3CDTF">2022-12-27T06:30:00Z</dcterms:modified>
</cp:coreProperties>
</file>