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Приложение</w:t>
      </w:r>
    </w:p>
    <w:p w:rsidR="004936E8" w:rsidRDefault="004936E8" w:rsidP="004936E8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4936E8" w:rsidRDefault="009501F5" w:rsidP="004936E8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D62020">
        <w:rPr>
          <w:szCs w:val="26"/>
        </w:rPr>
        <w:t>30</w:t>
      </w:r>
      <w:r w:rsidR="004936E8">
        <w:rPr>
          <w:szCs w:val="26"/>
        </w:rPr>
        <w:t xml:space="preserve">» </w:t>
      </w:r>
      <w:r w:rsidR="00A55AAB">
        <w:rPr>
          <w:szCs w:val="26"/>
        </w:rPr>
        <w:t xml:space="preserve"> </w:t>
      </w:r>
      <w:r w:rsidR="00D62020">
        <w:rPr>
          <w:szCs w:val="26"/>
        </w:rPr>
        <w:t>декабря</w:t>
      </w:r>
      <w:r w:rsidR="00B14C67">
        <w:rPr>
          <w:szCs w:val="26"/>
        </w:rPr>
        <w:t xml:space="preserve"> </w:t>
      </w:r>
      <w:r w:rsidR="004936E8">
        <w:rPr>
          <w:szCs w:val="26"/>
        </w:rPr>
        <w:t xml:space="preserve"> </w:t>
      </w:r>
      <w:r w:rsidR="00D62020">
        <w:rPr>
          <w:szCs w:val="26"/>
        </w:rPr>
        <w:t xml:space="preserve">2022 </w:t>
      </w:r>
      <w:r w:rsidR="004936E8">
        <w:rPr>
          <w:szCs w:val="26"/>
        </w:rPr>
        <w:t>г. №</w:t>
      </w:r>
      <w:r w:rsidR="002D554F">
        <w:rPr>
          <w:szCs w:val="26"/>
        </w:rPr>
        <w:t xml:space="preserve"> </w:t>
      </w:r>
      <w:r w:rsidR="00D62020">
        <w:rPr>
          <w:szCs w:val="26"/>
        </w:rPr>
        <w:t>2571</w:t>
      </w:r>
    </w:p>
    <w:p w:rsidR="004936E8" w:rsidRDefault="004936E8" w:rsidP="004936E8">
      <w:pPr>
        <w:widowControl w:val="0"/>
        <w:jc w:val="right"/>
        <w:rPr>
          <w:szCs w:val="26"/>
        </w:rPr>
      </w:pPr>
    </w:p>
    <w:p w:rsidR="004936E8" w:rsidRDefault="004936E8" w:rsidP="00843E95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2020">
        <w:rPr>
          <w:szCs w:val="26"/>
        </w:rPr>
        <w:t>28.03</w:t>
      </w:r>
      <w:r w:rsidRPr="007C028C">
        <w:rPr>
          <w:szCs w:val="26"/>
        </w:rPr>
        <w:t>.</w:t>
      </w:r>
      <w:r w:rsidR="00D62020">
        <w:rPr>
          <w:szCs w:val="26"/>
        </w:rPr>
        <w:t>2022</w:t>
      </w:r>
      <w:r w:rsidRPr="007C028C">
        <w:rPr>
          <w:szCs w:val="26"/>
        </w:rPr>
        <w:t xml:space="preserve"> № </w:t>
      </w:r>
      <w:r w:rsidR="00D62020">
        <w:rPr>
          <w:szCs w:val="26"/>
        </w:rPr>
        <w:t>475</w:t>
      </w:r>
      <w:r w:rsidRPr="007C028C">
        <w:rPr>
          <w:szCs w:val="26"/>
        </w:rPr>
        <w:t xml:space="preserve"> </w:t>
      </w:r>
      <w:r w:rsidR="00843E95">
        <w:rPr>
          <w:szCs w:val="26"/>
        </w:rPr>
        <w:t>«</w:t>
      </w:r>
      <w:r w:rsidR="00D62020" w:rsidRPr="00D62020">
        <w:rPr>
          <w:szCs w:val="26"/>
        </w:rPr>
        <w:t xml:space="preserve">Об утверждении муниципальной программы </w:t>
      </w:r>
      <w:r w:rsidR="00D62020" w:rsidRPr="00D62020">
        <w:rPr>
          <w:bCs/>
          <w:szCs w:val="26"/>
        </w:rPr>
        <w:t xml:space="preserve">«Энергосбережение и повышение энергетической эффективности  на территории муниципального района «Печора» </w:t>
      </w:r>
      <w:r w:rsidR="00D62020" w:rsidRPr="00D62020">
        <w:rPr>
          <w:szCs w:val="26"/>
        </w:rPr>
        <w:t>на 2022-2026 годы</w:t>
      </w:r>
    </w:p>
    <w:p w:rsidR="00843E95" w:rsidRDefault="00843E95" w:rsidP="00843E95">
      <w:pPr>
        <w:widowControl w:val="0"/>
        <w:ind w:left="-284"/>
        <w:jc w:val="center"/>
        <w:rPr>
          <w:szCs w:val="26"/>
        </w:rPr>
      </w:pPr>
    </w:p>
    <w:p w:rsidR="004936E8" w:rsidRDefault="004936E8" w:rsidP="004936E8">
      <w:pPr>
        <w:pStyle w:val="a6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программы </w:t>
      </w:r>
      <w:r>
        <w:rPr>
          <w:szCs w:val="26"/>
        </w:rPr>
        <w:t>позици</w:t>
      </w:r>
      <w:r w:rsidR="00051336">
        <w:rPr>
          <w:szCs w:val="26"/>
        </w:rPr>
        <w:t>и</w:t>
      </w:r>
      <w:r>
        <w:rPr>
          <w:szCs w:val="26"/>
        </w:rPr>
        <w:t xml:space="preserve"> </w:t>
      </w:r>
      <w:r w:rsidR="00950A81">
        <w:rPr>
          <w:szCs w:val="26"/>
        </w:rPr>
        <w:t>8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D32183" w:rsidRDefault="009073E0" w:rsidP="004936E8">
      <w:pPr>
        <w:rPr>
          <w:szCs w:val="26"/>
        </w:rPr>
      </w:pPr>
      <w:r>
        <w:rPr>
          <w:szCs w:val="26"/>
        </w:rPr>
        <w:t xml:space="preserve">    </w:t>
      </w:r>
      <w:r w:rsidR="004936E8">
        <w:rPr>
          <w:szCs w:val="26"/>
        </w:rPr>
        <w:t>«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402"/>
        <w:gridCol w:w="6521"/>
      </w:tblGrid>
      <w:tr w:rsidR="00D62020" w:rsidRPr="00D62020" w:rsidTr="00D6202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020" w:rsidRPr="00D62020" w:rsidRDefault="00D62020" w:rsidP="00D62020">
            <w:pPr>
              <w:widowControl w:val="0"/>
              <w:overflowPunct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 xml:space="preserve">Целевые индикаторы и показатели  муниципальной программы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020" w:rsidRPr="00D62020" w:rsidRDefault="00D62020" w:rsidP="00D62020">
            <w:pPr>
              <w:widowControl w:val="0"/>
              <w:overflowPunct/>
              <w:adjustRightInd/>
              <w:jc w:val="both"/>
              <w:rPr>
                <w:sz w:val="24"/>
                <w:szCs w:val="24"/>
                <w:u w:val="single"/>
              </w:rPr>
            </w:pPr>
            <w:r w:rsidRPr="00D62020">
              <w:rPr>
                <w:sz w:val="24"/>
                <w:szCs w:val="24"/>
                <w:u w:val="single"/>
              </w:rPr>
              <w:t>По задаче 1: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jc w:val="both"/>
              <w:rPr>
                <w:sz w:val="24"/>
                <w:szCs w:val="24"/>
                <w:u w:val="single"/>
              </w:rPr>
            </w:pPr>
            <w:r w:rsidRPr="00D62020">
              <w:rPr>
                <w:sz w:val="24"/>
                <w:szCs w:val="24"/>
                <w:u w:val="single"/>
              </w:rPr>
              <w:t xml:space="preserve">Целевые показатели, характеризующие использование энергетических ресурсов </w:t>
            </w:r>
            <w:r w:rsidRPr="00D62020">
              <w:rPr>
                <w:bCs/>
                <w:sz w:val="24"/>
                <w:szCs w:val="24"/>
                <w:u w:val="single"/>
              </w:rPr>
              <w:t>в жилищном фонде</w:t>
            </w:r>
            <w:r w:rsidRPr="00D62020">
              <w:rPr>
                <w:sz w:val="24"/>
                <w:szCs w:val="24"/>
                <w:u w:val="single"/>
              </w:rPr>
              <w:t>: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1)</w:t>
            </w:r>
            <w:r>
              <w:rPr>
                <w:sz w:val="24"/>
                <w:szCs w:val="24"/>
              </w:rPr>
              <w:t xml:space="preserve">   </w:t>
            </w:r>
            <w:r w:rsidRPr="00D62020">
              <w:rPr>
                <w:sz w:val="24"/>
                <w:szCs w:val="24"/>
              </w:rPr>
              <w:t>Удельный расход тепловой энергии в многоквартирных домах (в расчете на 1 кв. метр общей площади)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 xml:space="preserve">  </w:t>
            </w:r>
            <w:r w:rsidRPr="00D62020">
              <w:rPr>
                <w:sz w:val="24"/>
                <w:szCs w:val="24"/>
              </w:rPr>
              <w:t xml:space="preserve">Удельный расход холодной воды в многоквартирных домах (в расчете на 1 жителя) 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firstLine="67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3)</w:t>
            </w:r>
            <w:r>
              <w:rPr>
                <w:sz w:val="24"/>
                <w:szCs w:val="24"/>
              </w:rPr>
              <w:t xml:space="preserve">  </w:t>
            </w:r>
            <w:r w:rsidRPr="00D62020">
              <w:rPr>
                <w:sz w:val="24"/>
                <w:szCs w:val="24"/>
              </w:rPr>
              <w:t>Удельный расход горячей воды в многоквартирных домах (в расчете на 1 жителя)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4)</w:t>
            </w:r>
            <w:r>
              <w:rPr>
                <w:sz w:val="24"/>
                <w:szCs w:val="24"/>
              </w:rPr>
              <w:t xml:space="preserve"> </w:t>
            </w:r>
            <w:r w:rsidRPr="00D62020">
              <w:rPr>
                <w:sz w:val="24"/>
                <w:szCs w:val="24"/>
              </w:rPr>
              <w:t>Удельный расход электрической энергии в многоквартирных домах (в расчете на 1 кв. метр общей площади)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5) Доля многоквартирных домов, оснащенных коллективными (общедомовыми) приборами учета холодной воды в общем числе многоквартирных домов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6) Доля многоквартирных домов, оснащенных коллективными (общедомовыми) приборами учета тепловой энергии в общем числе многоквартирных домов;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7) Доля многоквартирных домов, оснащенных коллективными (общедомовыми) приборами учета электрической энергии в общем числе многоквартирных домов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8) Доля многоквартирных домов, оснащенных коллективными (общедомовыми) приборами учета горячей воды в общем числе многоквартирных домов;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 xml:space="preserve">9) </w:t>
            </w:r>
            <w:r>
              <w:rPr>
                <w:sz w:val="24"/>
                <w:szCs w:val="24"/>
              </w:rPr>
              <w:t xml:space="preserve">      </w:t>
            </w:r>
            <w:r w:rsidRPr="00D62020">
              <w:rPr>
                <w:sz w:val="24"/>
                <w:szCs w:val="24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холодной воды, в общем количестве жилых, нежилых помещений в многоквартирных домах, жилых домах (домовладениях);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 xml:space="preserve">10) </w:t>
            </w:r>
            <w:r>
              <w:rPr>
                <w:sz w:val="24"/>
                <w:szCs w:val="24"/>
              </w:rPr>
              <w:t xml:space="preserve">    </w:t>
            </w:r>
            <w:r w:rsidRPr="00D62020">
              <w:rPr>
                <w:sz w:val="24"/>
                <w:szCs w:val="24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тепловой энергии, в общем количестве жилых, нежилых помещений в многоквартирных домах, жилых домах (домовладениях);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 xml:space="preserve">11) </w:t>
            </w:r>
            <w:r>
              <w:rPr>
                <w:sz w:val="24"/>
                <w:szCs w:val="24"/>
              </w:rPr>
              <w:t xml:space="preserve">    </w:t>
            </w:r>
            <w:r w:rsidRPr="00D62020">
              <w:rPr>
                <w:sz w:val="24"/>
                <w:szCs w:val="24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электрической энергии, </w:t>
            </w:r>
            <w:r w:rsidRPr="00D62020">
              <w:rPr>
                <w:sz w:val="24"/>
                <w:szCs w:val="24"/>
              </w:rPr>
              <w:lastRenderedPageBreak/>
              <w:t>в общем количестве жилых, нежилых помещений в многоквартирных домах, жилых домах (домовладениях);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 xml:space="preserve">12) </w:t>
            </w:r>
            <w:r>
              <w:rPr>
                <w:sz w:val="24"/>
                <w:szCs w:val="24"/>
              </w:rPr>
              <w:t xml:space="preserve">    </w:t>
            </w:r>
            <w:r w:rsidRPr="00D62020">
              <w:rPr>
                <w:sz w:val="24"/>
                <w:szCs w:val="24"/>
              </w:rPr>
              <w:t>Доля жилых, нежилых помещений в многоквартирных домах, жилых домах (домовладениях), оснащенных индивидуальными приборами учета горячей воды, в общем количестве жилых, нежилых помещений в многоквартирных домах, жилых домах (домовладениях)*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13) Доля многоквартирных домов, имеющих класс энергетической эффективности «В» и выше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jc w:val="both"/>
              <w:rPr>
                <w:sz w:val="24"/>
                <w:szCs w:val="24"/>
                <w:u w:val="single"/>
              </w:rPr>
            </w:pPr>
            <w:r w:rsidRPr="00D62020">
              <w:rPr>
                <w:sz w:val="24"/>
                <w:szCs w:val="24"/>
                <w:u w:val="single"/>
              </w:rPr>
              <w:t>По задаче 2: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jc w:val="both"/>
              <w:rPr>
                <w:bCs/>
                <w:sz w:val="24"/>
                <w:szCs w:val="24"/>
                <w:u w:val="single"/>
              </w:rPr>
            </w:pPr>
            <w:r w:rsidRPr="00D62020">
              <w:rPr>
                <w:sz w:val="24"/>
                <w:szCs w:val="24"/>
                <w:u w:val="single"/>
              </w:rPr>
              <w:t xml:space="preserve">Целевые показатели, характеризующие </w:t>
            </w:r>
            <w:r w:rsidRPr="00D62020">
              <w:rPr>
                <w:bCs/>
                <w:sz w:val="24"/>
                <w:szCs w:val="24"/>
                <w:u w:val="single"/>
              </w:rPr>
              <w:t>использование энергетических ресурсов в системах коммунальной инфраструктуры:</w:t>
            </w:r>
          </w:p>
          <w:p w:rsidR="00D62020" w:rsidRDefault="00D62020" w:rsidP="00D62020">
            <w:pPr>
              <w:pStyle w:val="a5"/>
              <w:widowControl w:val="0"/>
              <w:numPr>
                <w:ilvl w:val="0"/>
                <w:numId w:val="9"/>
              </w:numPr>
              <w:overflowPunct/>
              <w:autoSpaceDE/>
              <w:autoSpaceDN/>
              <w:adjustRightInd/>
              <w:ind w:left="0" w:firstLine="67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D62020">
              <w:rPr>
                <w:bCs/>
                <w:color w:val="000000" w:themeColor="text1"/>
                <w:sz w:val="24"/>
                <w:szCs w:val="24"/>
              </w:rPr>
              <w:t>Удельный расход топлива на отпущенную с коллекторов котельных в тепловую сеть тепловую энергию</w:t>
            </w:r>
          </w:p>
          <w:p w:rsidR="00D62020" w:rsidRPr="00D62020" w:rsidRDefault="00D62020" w:rsidP="00D62020">
            <w:pPr>
              <w:pStyle w:val="a5"/>
              <w:widowControl w:val="0"/>
              <w:numPr>
                <w:ilvl w:val="0"/>
                <w:numId w:val="9"/>
              </w:numPr>
              <w:overflowPunct/>
              <w:autoSpaceDE/>
              <w:autoSpaceDN/>
              <w:adjustRightInd/>
              <w:ind w:left="0" w:firstLine="67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D62020">
              <w:rPr>
                <w:bCs/>
                <w:sz w:val="24"/>
                <w:szCs w:val="24"/>
              </w:rPr>
              <w:t xml:space="preserve"> Доля потерь тепловой энергии при ее передаче в общем объеме переданной тепловой энергии</w:t>
            </w:r>
          </w:p>
          <w:p w:rsidR="00D62020" w:rsidRPr="00D62020" w:rsidRDefault="00D62020" w:rsidP="00D62020">
            <w:pPr>
              <w:pStyle w:val="a5"/>
              <w:widowControl w:val="0"/>
              <w:numPr>
                <w:ilvl w:val="0"/>
                <w:numId w:val="9"/>
              </w:numPr>
              <w:overflowPunct/>
              <w:autoSpaceDE/>
              <w:autoSpaceDN/>
              <w:adjustRightInd/>
              <w:ind w:left="0" w:firstLine="67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D62020">
              <w:rPr>
                <w:bCs/>
                <w:sz w:val="24"/>
                <w:szCs w:val="24"/>
              </w:rPr>
              <w:t>Доля потерь электрической энергии при ее передаче в общем объеме переданной электрической энергии</w:t>
            </w:r>
          </w:p>
          <w:p w:rsidR="00D62020" w:rsidRPr="00D62020" w:rsidRDefault="00D62020" w:rsidP="00D62020">
            <w:pPr>
              <w:pStyle w:val="a5"/>
              <w:widowControl w:val="0"/>
              <w:numPr>
                <w:ilvl w:val="0"/>
                <w:numId w:val="9"/>
              </w:numPr>
              <w:overflowPunct/>
              <w:autoSpaceDE/>
              <w:autoSpaceDN/>
              <w:adjustRightInd/>
              <w:ind w:left="0" w:firstLine="67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D62020">
              <w:rPr>
                <w:bCs/>
                <w:sz w:val="24"/>
                <w:szCs w:val="24"/>
              </w:rPr>
              <w:t>Доля потерь воды в централизованных системах водоснабжения при транспортировке в общем объеме, поданной в водопроводную сеть</w:t>
            </w:r>
          </w:p>
          <w:p w:rsidR="00D62020" w:rsidRPr="00D62020" w:rsidRDefault="00D62020" w:rsidP="00D62020">
            <w:pPr>
              <w:pStyle w:val="a5"/>
              <w:widowControl w:val="0"/>
              <w:numPr>
                <w:ilvl w:val="0"/>
                <w:numId w:val="9"/>
              </w:numPr>
              <w:overflowPunct/>
              <w:autoSpaceDE/>
              <w:autoSpaceDN/>
              <w:adjustRightInd/>
              <w:ind w:left="0" w:firstLine="67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D62020">
              <w:rPr>
                <w:bCs/>
                <w:sz w:val="24"/>
                <w:szCs w:val="24"/>
              </w:rPr>
              <w:t xml:space="preserve">Доля </w:t>
            </w:r>
            <w:proofErr w:type="spellStart"/>
            <w:r w:rsidRPr="00D62020">
              <w:rPr>
                <w:bCs/>
                <w:sz w:val="24"/>
                <w:szCs w:val="24"/>
              </w:rPr>
              <w:t>энергоэффективных</w:t>
            </w:r>
            <w:proofErr w:type="spellEnd"/>
            <w:r w:rsidRPr="00D62020">
              <w:rPr>
                <w:bCs/>
                <w:sz w:val="24"/>
                <w:szCs w:val="24"/>
              </w:rPr>
              <w:t xml:space="preserve"> источников света в системах уличного освещения</w:t>
            </w:r>
          </w:p>
          <w:p w:rsidR="00D62020" w:rsidRPr="00D62020" w:rsidRDefault="00D62020" w:rsidP="00D62020">
            <w:pPr>
              <w:pStyle w:val="a5"/>
              <w:widowControl w:val="0"/>
              <w:numPr>
                <w:ilvl w:val="0"/>
                <w:numId w:val="9"/>
              </w:numPr>
              <w:overflowPunct/>
              <w:autoSpaceDE/>
              <w:autoSpaceDN/>
              <w:adjustRightInd/>
              <w:ind w:left="0" w:firstLine="67"/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МО МР «Печора»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jc w:val="both"/>
              <w:rPr>
                <w:sz w:val="24"/>
                <w:szCs w:val="24"/>
                <w:u w:val="single"/>
              </w:rPr>
            </w:pPr>
            <w:r w:rsidRPr="00D62020">
              <w:rPr>
                <w:sz w:val="24"/>
                <w:szCs w:val="24"/>
                <w:u w:val="single"/>
              </w:rPr>
              <w:t>По задаче 3: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jc w:val="both"/>
              <w:rPr>
                <w:sz w:val="24"/>
                <w:szCs w:val="24"/>
                <w:u w:val="single"/>
              </w:rPr>
            </w:pPr>
            <w:r w:rsidRPr="00D62020">
              <w:rPr>
                <w:sz w:val="24"/>
                <w:szCs w:val="24"/>
                <w:u w:val="single"/>
              </w:rPr>
              <w:t>Целевые показатели, характеризующие использование энергетических ресурсов в муниципальных организациях, находящихся в ведении органов местного самоуправления: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208" w:hanging="142"/>
              <w:jc w:val="both"/>
              <w:rPr>
                <w:sz w:val="24"/>
                <w:szCs w:val="24"/>
                <w:u w:val="single"/>
              </w:rPr>
            </w:pPr>
            <w:r w:rsidRPr="00D62020">
              <w:rPr>
                <w:sz w:val="24"/>
                <w:szCs w:val="24"/>
                <w:lang w:eastAsia="en-US"/>
              </w:rPr>
              <w:t>Удельный расход электрической энергии на снабжение органов местного самоуправления и муниципальных учреждений (в расчете на 1 кв. метр общей площади);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208" w:hanging="142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Удельный расход тепловой энергии на снабжение органов местного самоуправления и муниципальных учреждений (в расчете на 1 кв. метр общей площади)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208" w:hanging="142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 человека)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Удельный расход горячей воды на снабжение органов местного самоуправления и муниципальных учреждений (в расчете на 1 человека)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66" w:firstLine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 xml:space="preserve">Количество энергосервисных договоров (контрактов), заключенных органами местного самоуправления МР "Печора", государственными учреждениями, предметом которых является осуществление исполнителем действий, направленных на энергосбережение и повышение </w:t>
            </w:r>
            <w:r w:rsidRPr="00D62020">
              <w:rPr>
                <w:sz w:val="24"/>
                <w:szCs w:val="24"/>
              </w:rPr>
              <w:lastRenderedPageBreak/>
              <w:t>энергетической эффективности использования энергетических ресурсов на территории МО МР "Печора" (с нарастающим итогом)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66" w:firstLine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Доля потребляемой государственными (муниципальными) учреждениями электрической энергии, приобретаемой по приборам учета, в общем объеме потребляемой электрической энергии государственными (муниципальными) учреждениями на территории МО МР "Печора"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66" w:firstLine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Доля потребляемой государственными (муниципальными) учреждениями тепловой энергии, приобретаемой по приборам учета, в общем объеме потребляемой тепловой энергии государственными (муниципальными) учреждениями на территории МО МР "Печора"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66" w:firstLine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Доля потребляемой государственными (муниципальными) учреждениями холодной воды, приобретаемой по приборам учета, в общем объеме потребляемой холодной воды государственными (муниципальными) учреждениями на территории МО МР "Печора"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66" w:firstLine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Доля потребляемой государственными (муниципальными) учреждениями горячей воды, приобретаемой по приборам учета, в общем объеме потребляемой горячей воды государственными (муниципальными) учреждениями на территории МО МР "Печора"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66" w:firstLine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Удельный расход тепловой энергии зданиями и помещениями учебно-воспитательного значения государственных (муниципальных) организаций, находящихся в ведении органов местного самоуправления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66" w:firstLine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Удельный расход электрической энергии зданиями и помещениями учебно-воспитательного значения государственных (муниципальных) организаций, находящихся в ведении органов местного самоуправления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66" w:firstLine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Удельный расход горячей воды зданиями и помещениями учебно-воспитательного значения государственных (муниципальных) организаций, находящихся в ведении органов местного самоуправления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66" w:firstLine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Удельный расход холодной воды зданиями и помещениями учебно-воспитательного значения государственных (муниципальных) организаций, находящихся в ведении органов местного самоуправления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66" w:firstLine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 xml:space="preserve">Объем потребления тепловой энергии муниципальными учреждениями 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66" w:firstLine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 xml:space="preserve">Объем потребления электрической энергии муниципальными учреждениями 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66" w:firstLine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 xml:space="preserve">Объем потребления холодной воды муниципальными учреждениями 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7"/>
              </w:numPr>
              <w:overflowPunct/>
              <w:autoSpaceDE/>
              <w:autoSpaceDN/>
              <w:adjustRightInd/>
              <w:ind w:left="66" w:firstLine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Объем потребления горячей воды муниципальными учреждениями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left="132"/>
              <w:jc w:val="both"/>
              <w:rPr>
                <w:sz w:val="24"/>
                <w:szCs w:val="24"/>
              </w:rPr>
            </w:pP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  <w:lang w:eastAsia="en-US"/>
              </w:rPr>
            </w:pPr>
            <w:r w:rsidRPr="00D62020">
              <w:rPr>
                <w:sz w:val="24"/>
                <w:szCs w:val="24"/>
                <w:u w:val="single"/>
              </w:rPr>
              <w:lastRenderedPageBreak/>
              <w:t>По задаче 4: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bCs/>
                <w:sz w:val="24"/>
                <w:szCs w:val="24"/>
                <w:u w:val="single"/>
              </w:rPr>
              <w:t>Целевые показатели, характеризующие уровень информационного обеспечения производителей и потребителей энергетических ресурсов, организаций, осуществляющих передачу энергетических ресурсов:</w:t>
            </w:r>
          </w:p>
          <w:p w:rsidR="00D62020" w:rsidRPr="00D62020" w:rsidRDefault="00D62020" w:rsidP="00D62020">
            <w:pPr>
              <w:pStyle w:val="a5"/>
              <w:widowControl w:val="0"/>
              <w:numPr>
                <w:ilvl w:val="0"/>
                <w:numId w:val="11"/>
              </w:numPr>
              <w:overflowPunct/>
              <w:autoSpaceDE/>
              <w:autoSpaceDN/>
              <w:adjustRightInd/>
              <w:ind w:left="0" w:firstLine="67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</w:t>
            </w:r>
          </w:p>
          <w:p w:rsidR="00D62020" w:rsidRPr="00D62020" w:rsidRDefault="00D62020" w:rsidP="00D62020">
            <w:pPr>
              <w:pStyle w:val="a5"/>
              <w:widowControl w:val="0"/>
              <w:numPr>
                <w:ilvl w:val="0"/>
                <w:numId w:val="11"/>
              </w:numPr>
              <w:overflowPunct/>
              <w:autoSpaceDE/>
              <w:autoSpaceDN/>
              <w:adjustRightInd/>
              <w:ind w:left="0" w:firstLine="67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</w:t>
            </w:r>
          </w:p>
          <w:p w:rsidR="00D62020" w:rsidRPr="00D62020" w:rsidRDefault="00D62020" w:rsidP="00D62020">
            <w:pPr>
              <w:pStyle w:val="a5"/>
              <w:widowControl w:val="0"/>
              <w:numPr>
                <w:ilvl w:val="0"/>
                <w:numId w:val="11"/>
              </w:numPr>
              <w:overflowPunct/>
              <w:autoSpaceDE/>
              <w:autoSpaceDN/>
              <w:adjustRightInd/>
              <w:ind w:left="0" w:firstLine="67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  <w:p w:rsidR="00D62020" w:rsidRPr="00D62020" w:rsidRDefault="00D62020" w:rsidP="00D62020">
            <w:pPr>
              <w:pStyle w:val="a5"/>
              <w:widowControl w:val="0"/>
              <w:numPr>
                <w:ilvl w:val="0"/>
                <w:numId w:val="11"/>
              </w:numPr>
              <w:overflowPunct/>
              <w:autoSpaceDE/>
              <w:autoSpaceDN/>
              <w:adjustRightInd/>
              <w:ind w:left="0" w:firstLine="67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</w:t>
            </w:r>
          </w:p>
          <w:p w:rsidR="00D62020" w:rsidRPr="00D62020" w:rsidRDefault="00D62020" w:rsidP="00D62020">
            <w:pPr>
              <w:pStyle w:val="a5"/>
              <w:widowControl w:val="0"/>
              <w:numPr>
                <w:ilvl w:val="0"/>
                <w:numId w:val="11"/>
              </w:numPr>
              <w:overflowPunct/>
              <w:autoSpaceDE/>
              <w:autoSpaceDN/>
              <w:adjustRightInd/>
              <w:ind w:left="0" w:firstLine="67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  <w:u w:val="single"/>
              </w:rPr>
              <w:t>По задаче 5:</w:t>
            </w:r>
          </w:p>
          <w:p w:rsidR="00D62020" w:rsidRPr="00D62020" w:rsidRDefault="00D62020" w:rsidP="00D62020">
            <w:pPr>
              <w:widowControl w:val="0"/>
              <w:overflowPunct/>
              <w:adjustRightInd/>
              <w:jc w:val="both"/>
              <w:rPr>
                <w:sz w:val="24"/>
                <w:szCs w:val="24"/>
                <w:u w:val="single"/>
              </w:rPr>
            </w:pPr>
            <w:r w:rsidRPr="00D62020">
              <w:rPr>
                <w:sz w:val="24"/>
                <w:szCs w:val="24"/>
                <w:u w:val="single"/>
              </w:rPr>
              <w:t xml:space="preserve">Целевые показатели, характеризующие уровень </w:t>
            </w:r>
            <w:r w:rsidRPr="00D62020">
              <w:rPr>
                <w:bCs/>
                <w:sz w:val="24"/>
                <w:szCs w:val="24"/>
                <w:u w:val="single"/>
              </w:rPr>
              <w:t>энергетической эффективности в транспортном комплексе: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6"/>
              </w:numPr>
              <w:overflowPunct/>
              <w:autoSpaceDE/>
              <w:autoSpaceDN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Количество высокоэкономичных по использованию моторного топлива и электрической энергии (в том числе относящихся к объектам с высоким классом энергетической эффективности) транспортных средств, относящихся к общественному транспорту, регулирование тарифов на услуги по перевозке на котором осуществляется муниципальным образованием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6"/>
              </w:numPr>
              <w:overflowPunct/>
              <w:autoSpaceDE/>
              <w:autoSpaceDN/>
              <w:adjustRightInd/>
              <w:ind w:left="66"/>
              <w:jc w:val="both"/>
              <w:rPr>
                <w:sz w:val="24"/>
                <w:szCs w:val="24"/>
              </w:rPr>
            </w:pPr>
            <w:r w:rsidRPr="00D62020">
              <w:rPr>
                <w:sz w:val="24"/>
                <w:szCs w:val="24"/>
              </w:rPr>
              <w:t>Количество транспортных средств, использующих природный газ, газовые смеси, сжиженный углеводородный газ в качестве моторного топлива, регулирование тарифов на услуги по перевозке на которых осуществляется муниципальным образованием</w:t>
            </w:r>
          </w:p>
          <w:p w:rsidR="00D62020" w:rsidRPr="00D62020" w:rsidRDefault="00D62020" w:rsidP="00D62020">
            <w:pPr>
              <w:widowControl w:val="0"/>
              <w:numPr>
                <w:ilvl w:val="0"/>
                <w:numId w:val="6"/>
              </w:numPr>
              <w:overflowPunct/>
              <w:autoSpaceDE/>
              <w:autoSpaceDN/>
              <w:adjustRightInd/>
              <w:ind w:left="66"/>
              <w:jc w:val="both"/>
              <w:rPr>
                <w:sz w:val="24"/>
                <w:szCs w:val="24"/>
              </w:rPr>
            </w:pPr>
            <w:proofErr w:type="gramStart"/>
            <w:r w:rsidRPr="00D62020">
              <w:rPr>
                <w:sz w:val="24"/>
                <w:szCs w:val="24"/>
              </w:rPr>
              <w:t>Количество транспортных средств, используемых органами местного самоуправления, муниципальными учреждениями, муниципальными унитарными предприятиями, в отношении которых проведены мероприятия по энергосбережению и повышению энергетической эффективности, в том числе по замещению бензина и дизельного топлива, используемых транспортными средствами в качестве моторного топлива, природным газом, газовыми смесями и сжиженным углеводородным газом, используемыми в качестве моторного топлива</w:t>
            </w:r>
            <w:proofErr w:type="gramEnd"/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</w:p>
          <w:p w:rsidR="00D62020" w:rsidRPr="00D62020" w:rsidRDefault="00D62020" w:rsidP="00D62020">
            <w:pPr>
              <w:widowControl w:val="0"/>
              <w:overflowPunct/>
              <w:adjustRightInd/>
              <w:ind w:left="66"/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181EBB" w:rsidRPr="00181EBB" w:rsidRDefault="00181EBB" w:rsidP="00181EBB">
      <w:pPr>
        <w:overflowPunct/>
        <w:ind w:firstLine="708"/>
        <w:jc w:val="both"/>
        <w:rPr>
          <w:rFonts w:eastAsia="SimSun"/>
          <w:bCs/>
          <w:caps/>
          <w:kern w:val="2"/>
          <w:sz w:val="24"/>
          <w:szCs w:val="24"/>
          <w:lang w:eastAsia="ar-SA"/>
        </w:rPr>
      </w:pPr>
      <w:r w:rsidRPr="00181EBB">
        <w:rPr>
          <w:rFonts w:cs="Arial"/>
          <w:sz w:val="24"/>
          <w:szCs w:val="24"/>
        </w:rPr>
        <w:lastRenderedPageBreak/>
        <w:t>2. Раздел 3 «Ц</w:t>
      </w:r>
      <w:r w:rsidRPr="00181EBB">
        <w:rPr>
          <w:rFonts w:eastAsia="SimSun"/>
          <w:bCs/>
          <w:kern w:val="2"/>
          <w:sz w:val="24"/>
          <w:szCs w:val="24"/>
          <w:lang w:eastAsia="ar-SA"/>
        </w:rPr>
        <w:t>елевые показатели в области энергосбережения и повышения энергетической эффективности, достижение которых обеспечивается в результате реализации</w:t>
      </w:r>
      <w:r w:rsidRPr="00181EBB">
        <w:rPr>
          <w:rFonts w:eastAsia="SimSun"/>
          <w:bCs/>
          <w:caps/>
          <w:kern w:val="2"/>
          <w:sz w:val="24"/>
          <w:szCs w:val="24"/>
          <w:lang w:eastAsia="ar-SA"/>
        </w:rPr>
        <w:t xml:space="preserve"> м</w:t>
      </w:r>
      <w:r w:rsidRPr="00181EBB">
        <w:rPr>
          <w:rFonts w:eastAsia="SimSun"/>
          <w:bCs/>
          <w:kern w:val="2"/>
          <w:sz w:val="24"/>
          <w:szCs w:val="24"/>
          <w:lang w:eastAsia="ar-SA"/>
        </w:rPr>
        <w:t>униципальной программы» изложить в следующей редакции</w:t>
      </w:r>
      <w:r>
        <w:rPr>
          <w:rFonts w:eastAsia="SimSun"/>
          <w:bCs/>
          <w:caps/>
          <w:kern w:val="2"/>
          <w:sz w:val="24"/>
          <w:szCs w:val="24"/>
          <w:lang w:eastAsia="ar-SA"/>
        </w:rPr>
        <w:t>:</w:t>
      </w:r>
    </w:p>
    <w:p w:rsidR="00181EBB" w:rsidRPr="00181EBB" w:rsidRDefault="00181EBB" w:rsidP="00181EBB">
      <w:pPr>
        <w:overflowPunct/>
        <w:ind w:firstLine="708"/>
        <w:jc w:val="center"/>
        <w:rPr>
          <w:rFonts w:eastAsia="SimSun"/>
          <w:bCs/>
          <w:caps/>
          <w:kern w:val="2"/>
          <w:sz w:val="24"/>
          <w:szCs w:val="24"/>
          <w:lang w:eastAsia="ar-SA"/>
        </w:rPr>
      </w:pPr>
    </w:p>
    <w:p w:rsidR="00181EBB" w:rsidRPr="00181EBB" w:rsidRDefault="00181EBB" w:rsidP="00181EBB">
      <w:pPr>
        <w:overflowPunct/>
        <w:ind w:firstLine="708"/>
        <w:jc w:val="center"/>
        <w:rPr>
          <w:rFonts w:eastAsia="SimSun"/>
          <w:b/>
          <w:bCs/>
          <w:caps/>
          <w:kern w:val="2"/>
          <w:sz w:val="24"/>
          <w:szCs w:val="24"/>
          <w:lang w:eastAsia="ar-SA"/>
        </w:rPr>
      </w:pPr>
      <w:r w:rsidRPr="00181EBB">
        <w:rPr>
          <w:rFonts w:eastAsia="SimSun"/>
          <w:b/>
          <w:bCs/>
          <w:caps/>
          <w:kern w:val="2"/>
          <w:sz w:val="24"/>
          <w:szCs w:val="24"/>
          <w:lang w:eastAsia="ar-SA"/>
        </w:rPr>
        <w:t xml:space="preserve">Раздел </w:t>
      </w:r>
      <w:r w:rsidRPr="00181EBB">
        <w:rPr>
          <w:rFonts w:eastAsia="SimSun"/>
          <w:b/>
          <w:bCs/>
          <w:caps/>
          <w:kern w:val="2"/>
          <w:sz w:val="24"/>
          <w:szCs w:val="24"/>
          <w:lang w:val="en-US" w:eastAsia="ar-SA"/>
        </w:rPr>
        <w:t>III</w:t>
      </w:r>
      <w:r w:rsidRPr="00181EBB">
        <w:rPr>
          <w:rFonts w:eastAsia="SimSun"/>
          <w:b/>
          <w:bCs/>
          <w:caps/>
          <w:kern w:val="2"/>
          <w:sz w:val="24"/>
          <w:szCs w:val="24"/>
          <w:lang w:eastAsia="ar-SA"/>
        </w:rPr>
        <w:t xml:space="preserve"> . Целевые показатели в области энергосбережения и повышения энергетической эффективности, достижение которых обеспечивается в результате реализации</w:t>
      </w:r>
    </w:p>
    <w:p w:rsidR="00181EBB" w:rsidRPr="00181EBB" w:rsidRDefault="00181EBB" w:rsidP="00181EBB">
      <w:pPr>
        <w:overflowPunct/>
        <w:ind w:firstLine="708"/>
        <w:jc w:val="center"/>
        <w:rPr>
          <w:rFonts w:eastAsia="SimSun"/>
          <w:b/>
          <w:bCs/>
          <w:caps/>
          <w:kern w:val="2"/>
          <w:sz w:val="24"/>
          <w:szCs w:val="24"/>
          <w:lang w:eastAsia="ar-SA"/>
        </w:rPr>
      </w:pPr>
      <w:r w:rsidRPr="00181EBB">
        <w:rPr>
          <w:rFonts w:eastAsia="SimSun"/>
          <w:b/>
          <w:bCs/>
          <w:caps/>
          <w:kern w:val="2"/>
          <w:sz w:val="24"/>
          <w:szCs w:val="24"/>
          <w:lang w:eastAsia="ar-SA"/>
        </w:rPr>
        <w:t>муниципальной программы</w:t>
      </w:r>
    </w:p>
    <w:p w:rsidR="00181EBB" w:rsidRDefault="00181EBB" w:rsidP="00181EBB">
      <w:pPr>
        <w:overflowPunct/>
        <w:ind w:firstLine="708"/>
        <w:jc w:val="center"/>
        <w:rPr>
          <w:rFonts w:eastAsia="SimSun"/>
          <w:b/>
          <w:bCs/>
          <w:caps/>
          <w:kern w:val="2"/>
          <w:sz w:val="24"/>
          <w:szCs w:val="24"/>
          <w:lang w:eastAsia="ar-SA"/>
        </w:rPr>
      </w:pPr>
    </w:p>
    <w:p w:rsidR="00181EBB" w:rsidRDefault="00181EBB" w:rsidP="00181EBB">
      <w:pPr>
        <w:overflowPunct/>
        <w:ind w:firstLine="708"/>
        <w:jc w:val="center"/>
        <w:rPr>
          <w:rFonts w:eastAsia="SimSun"/>
          <w:b/>
          <w:bCs/>
          <w:caps/>
          <w:kern w:val="2"/>
          <w:sz w:val="24"/>
          <w:szCs w:val="24"/>
          <w:lang w:eastAsia="ar-SA"/>
        </w:rPr>
      </w:pPr>
    </w:p>
    <w:p w:rsidR="00181EBB" w:rsidRPr="00181EBB" w:rsidRDefault="00181EBB" w:rsidP="00181EBB">
      <w:pPr>
        <w:overflowPunct/>
        <w:ind w:firstLine="708"/>
        <w:jc w:val="center"/>
        <w:rPr>
          <w:rFonts w:eastAsia="SimSun"/>
          <w:b/>
          <w:bCs/>
          <w:caps/>
          <w:kern w:val="2"/>
          <w:sz w:val="24"/>
          <w:szCs w:val="24"/>
          <w:lang w:eastAsia="ar-SA"/>
        </w:rPr>
      </w:pPr>
    </w:p>
    <w:p w:rsidR="00181EBB" w:rsidRDefault="00181EBB" w:rsidP="00181EBB">
      <w:pPr>
        <w:overflowPunct/>
        <w:ind w:firstLine="540"/>
        <w:jc w:val="both"/>
        <w:rPr>
          <w:sz w:val="24"/>
          <w:szCs w:val="28"/>
        </w:rPr>
      </w:pPr>
      <w:r w:rsidRPr="00181EBB">
        <w:rPr>
          <w:sz w:val="24"/>
          <w:szCs w:val="28"/>
        </w:rPr>
        <w:t>Сведения о целевых индикаторах и показателях муниципальной программы представлены в Приложении 1 к настоящей муниципальной программе.</w:t>
      </w:r>
    </w:p>
    <w:p w:rsidR="00181EBB" w:rsidRPr="00181EBB" w:rsidRDefault="00181EBB" w:rsidP="00181EBB">
      <w:pPr>
        <w:overflowPunct/>
        <w:ind w:firstLine="540"/>
        <w:jc w:val="both"/>
        <w:rPr>
          <w:sz w:val="24"/>
          <w:szCs w:val="28"/>
        </w:rPr>
      </w:pPr>
      <w:r w:rsidRPr="00181EBB">
        <w:rPr>
          <w:sz w:val="24"/>
          <w:szCs w:val="28"/>
        </w:rPr>
        <w:t>Перечень целевых показателей, определенных действующих законодательством в области энергосбережения и повышения энергетической эффективности в качестве обязательных для включения в муниципальные программы, но не включенных в муниципальную программу с указанием причин не включения, представлен в таблице 1.</w:t>
      </w:r>
    </w:p>
    <w:p w:rsidR="00181EBB" w:rsidRPr="00181EBB" w:rsidRDefault="00181EBB" w:rsidP="00181EBB">
      <w:pPr>
        <w:widowControl w:val="0"/>
        <w:overflowPunct/>
        <w:adjustRightInd/>
        <w:ind w:firstLine="709"/>
        <w:jc w:val="both"/>
        <w:rPr>
          <w:sz w:val="24"/>
          <w:szCs w:val="28"/>
        </w:rPr>
      </w:pPr>
    </w:p>
    <w:p w:rsidR="00181EBB" w:rsidRPr="00181EBB" w:rsidRDefault="00181EBB" w:rsidP="00181EBB">
      <w:pPr>
        <w:widowControl w:val="0"/>
        <w:overflowPunct/>
        <w:adjustRightInd/>
        <w:ind w:firstLine="709"/>
        <w:jc w:val="both"/>
        <w:rPr>
          <w:sz w:val="24"/>
          <w:szCs w:val="28"/>
        </w:rPr>
      </w:pPr>
    </w:p>
    <w:p w:rsidR="00181EBB" w:rsidRPr="00181EBB" w:rsidRDefault="00181EBB" w:rsidP="00181EBB">
      <w:pPr>
        <w:widowControl w:val="0"/>
        <w:overflowPunct/>
        <w:jc w:val="right"/>
        <w:rPr>
          <w:sz w:val="24"/>
          <w:szCs w:val="24"/>
        </w:rPr>
      </w:pPr>
      <w:r w:rsidRPr="00181EBB">
        <w:rPr>
          <w:sz w:val="24"/>
          <w:szCs w:val="24"/>
        </w:rPr>
        <w:t>Таблица 1</w:t>
      </w:r>
    </w:p>
    <w:p w:rsidR="00181EBB" w:rsidRPr="00181EBB" w:rsidRDefault="00181EBB" w:rsidP="00181EBB">
      <w:pPr>
        <w:widowControl w:val="0"/>
        <w:overflowPunct/>
        <w:jc w:val="right"/>
        <w:rPr>
          <w:sz w:val="24"/>
          <w:szCs w:val="24"/>
        </w:rPr>
      </w:pPr>
    </w:p>
    <w:tbl>
      <w:tblPr>
        <w:tblStyle w:val="a8"/>
        <w:tblW w:w="9923" w:type="dxa"/>
        <w:tblInd w:w="108" w:type="dxa"/>
        <w:tblLook w:val="04A0" w:firstRow="1" w:lastRow="0" w:firstColumn="1" w:lastColumn="0" w:noHBand="0" w:noVBand="1"/>
      </w:tblPr>
      <w:tblGrid>
        <w:gridCol w:w="567"/>
        <w:gridCol w:w="5387"/>
        <w:gridCol w:w="3969"/>
      </w:tblGrid>
      <w:tr w:rsidR="00181EBB" w:rsidRPr="00181EBB" w:rsidTr="00181EBB">
        <w:trPr>
          <w:trHeight w:val="1270"/>
        </w:trPr>
        <w:tc>
          <w:tcPr>
            <w:tcW w:w="56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81EBB">
              <w:rPr>
                <w:sz w:val="24"/>
                <w:szCs w:val="24"/>
              </w:rPr>
              <w:t>№</w:t>
            </w:r>
          </w:p>
          <w:p w:rsidR="00181EBB" w:rsidRPr="00181EBB" w:rsidRDefault="00181EBB" w:rsidP="00181EBB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proofErr w:type="gramStart"/>
            <w:r w:rsidRPr="00181EBB">
              <w:rPr>
                <w:sz w:val="24"/>
                <w:szCs w:val="24"/>
              </w:rPr>
              <w:t>п</w:t>
            </w:r>
            <w:proofErr w:type="gramEnd"/>
            <w:r w:rsidRPr="00181EBB">
              <w:rPr>
                <w:sz w:val="24"/>
                <w:szCs w:val="24"/>
              </w:rPr>
              <w:t>/п</w:t>
            </w:r>
          </w:p>
        </w:tc>
        <w:tc>
          <w:tcPr>
            <w:tcW w:w="538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ind w:left="34" w:hanging="34"/>
              <w:jc w:val="center"/>
              <w:rPr>
                <w:sz w:val="24"/>
                <w:szCs w:val="24"/>
              </w:rPr>
            </w:pPr>
          </w:p>
          <w:p w:rsidR="00181EBB" w:rsidRPr="00181EBB" w:rsidRDefault="00181EBB" w:rsidP="00181EBB">
            <w:pPr>
              <w:widowControl w:val="0"/>
              <w:overflowPunct/>
              <w:ind w:left="34" w:hanging="34"/>
              <w:jc w:val="center"/>
              <w:rPr>
                <w:sz w:val="24"/>
                <w:szCs w:val="24"/>
              </w:rPr>
            </w:pPr>
            <w:r w:rsidRPr="00181EBB">
              <w:rPr>
                <w:sz w:val="24"/>
                <w:szCs w:val="24"/>
              </w:rPr>
              <w:t>Целевые показатели в области энергосбережения и повышения энергетическо</w:t>
            </w:r>
            <w:r>
              <w:rPr>
                <w:sz w:val="24"/>
                <w:szCs w:val="24"/>
              </w:rPr>
              <w:t>й</w:t>
            </w:r>
            <w:r w:rsidRPr="00181EBB">
              <w:rPr>
                <w:sz w:val="24"/>
                <w:szCs w:val="24"/>
              </w:rPr>
              <w:t xml:space="preserve"> эффективности, не включенные в Программу</w:t>
            </w:r>
          </w:p>
          <w:p w:rsidR="00181EBB" w:rsidRPr="00181EBB" w:rsidRDefault="00181EBB" w:rsidP="00181EBB">
            <w:pPr>
              <w:widowControl w:val="0"/>
              <w:overflowPunct/>
              <w:ind w:left="34" w:hanging="34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ind w:firstLine="142"/>
              <w:jc w:val="center"/>
              <w:rPr>
                <w:sz w:val="24"/>
                <w:szCs w:val="24"/>
              </w:rPr>
            </w:pPr>
            <w:r w:rsidRPr="00181EBB">
              <w:rPr>
                <w:sz w:val="24"/>
                <w:szCs w:val="24"/>
              </w:rPr>
              <w:t xml:space="preserve">Причина </w:t>
            </w:r>
            <w:proofErr w:type="spellStart"/>
            <w:r w:rsidRPr="00181EBB">
              <w:rPr>
                <w:sz w:val="24"/>
                <w:szCs w:val="24"/>
              </w:rPr>
              <w:t>невключения</w:t>
            </w:r>
            <w:proofErr w:type="spellEnd"/>
          </w:p>
        </w:tc>
      </w:tr>
      <w:tr w:rsidR="00181EBB" w:rsidRPr="00181EBB" w:rsidTr="00181EBB">
        <w:trPr>
          <w:trHeight w:val="1424"/>
        </w:trPr>
        <w:tc>
          <w:tcPr>
            <w:tcW w:w="56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181EBB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rPr>
                <w:sz w:val="22"/>
                <w:szCs w:val="24"/>
              </w:rPr>
            </w:pPr>
            <w:r w:rsidRPr="00181EBB">
              <w:rPr>
                <w:sz w:val="22"/>
                <w:szCs w:val="24"/>
              </w:rPr>
              <w:t>Доля многоквартирных домов, оснащенных коллективными (общедомовыми) приборами учета используемого природного газа в общем числе многоквартирных домов, расположенных на территории МО МР "Печора"</w:t>
            </w:r>
          </w:p>
        </w:tc>
        <w:tc>
          <w:tcPr>
            <w:tcW w:w="3969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ind w:firstLine="318"/>
              <w:rPr>
                <w:sz w:val="22"/>
                <w:szCs w:val="24"/>
              </w:rPr>
            </w:pPr>
            <w:r w:rsidRPr="00181EBB">
              <w:rPr>
                <w:sz w:val="22"/>
                <w:szCs w:val="24"/>
              </w:rPr>
              <w:t>Отсутствие технической возможности установку ОДПУ используемого природного газа в многоквартирных домах на территории МО МР «Печора»</w:t>
            </w:r>
          </w:p>
        </w:tc>
      </w:tr>
      <w:tr w:rsidR="00181EBB" w:rsidRPr="00181EBB" w:rsidTr="00181EBB">
        <w:trPr>
          <w:trHeight w:val="1424"/>
        </w:trPr>
        <w:tc>
          <w:tcPr>
            <w:tcW w:w="56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181EBB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rPr>
                <w:sz w:val="22"/>
                <w:szCs w:val="24"/>
              </w:rPr>
            </w:pPr>
            <w:r w:rsidRPr="00181EBB">
              <w:rPr>
                <w:sz w:val="22"/>
                <w:szCs w:val="24"/>
              </w:rPr>
              <w:t>Объем потребления дизельного и иного топлива, мазута, угля государственными (муниципальными) учреждениями</w:t>
            </w:r>
          </w:p>
        </w:tc>
        <w:tc>
          <w:tcPr>
            <w:tcW w:w="3969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ind w:firstLine="318"/>
              <w:rPr>
                <w:sz w:val="22"/>
                <w:szCs w:val="24"/>
              </w:rPr>
            </w:pPr>
            <w:r w:rsidRPr="00181EBB">
              <w:rPr>
                <w:sz w:val="22"/>
                <w:szCs w:val="24"/>
              </w:rPr>
              <w:t>Отсутствие на территории МО МР «Печора» муниципальных учреждений, потребляющих дизельное и иное топливо, мазут, уголь</w:t>
            </w:r>
          </w:p>
        </w:tc>
      </w:tr>
      <w:tr w:rsidR="00181EBB" w:rsidRPr="00181EBB" w:rsidTr="00181EBB">
        <w:trPr>
          <w:trHeight w:val="1424"/>
        </w:trPr>
        <w:tc>
          <w:tcPr>
            <w:tcW w:w="56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181EBB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rPr>
                <w:sz w:val="22"/>
                <w:szCs w:val="24"/>
              </w:rPr>
            </w:pPr>
            <w:r w:rsidRPr="00181EBB">
              <w:rPr>
                <w:sz w:val="22"/>
                <w:szCs w:val="24"/>
              </w:rPr>
              <w:t>Доля объема потребления муниципальными учреждениями природного газа, приобретаемого по приборам учета, в общем объеме потребления муниципальными учреждениями  природного газа</w:t>
            </w:r>
          </w:p>
        </w:tc>
        <w:tc>
          <w:tcPr>
            <w:tcW w:w="3969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ind w:firstLine="318"/>
              <w:rPr>
                <w:sz w:val="22"/>
                <w:szCs w:val="24"/>
              </w:rPr>
            </w:pPr>
            <w:r w:rsidRPr="00181EBB">
              <w:rPr>
                <w:sz w:val="22"/>
                <w:szCs w:val="24"/>
              </w:rPr>
              <w:t>Отсутствие в муниципальных учреждениях МО МР «Печора»  газоснабжения</w:t>
            </w:r>
          </w:p>
        </w:tc>
      </w:tr>
      <w:tr w:rsidR="00181EBB" w:rsidRPr="00181EBB" w:rsidTr="00181EBB">
        <w:trPr>
          <w:trHeight w:val="2277"/>
        </w:trPr>
        <w:tc>
          <w:tcPr>
            <w:tcW w:w="56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181EBB"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rPr>
                <w:sz w:val="22"/>
                <w:szCs w:val="24"/>
              </w:rPr>
            </w:pPr>
            <w:r w:rsidRPr="00181EBB">
              <w:rPr>
                <w:sz w:val="22"/>
                <w:szCs w:val="24"/>
              </w:rPr>
              <w:t>Ввод мощностей генерирующих объектов, функционирующих на основе использования возобновляемых источников энергии (без учета гидроэлектростанций установленной мощностью свыше 25 МВт)</w:t>
            </w:r>
          </w:p>
        </w:tc>
        <w:tc>
          <w:tcPr>
            <w:tcW w:w="3969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ind w:firstLine="318"/>
              <w:rPr>
                <w:sz w:val="22"/>
                <w:szCs w:val="24"/>
              </w:rPr>
            </w:pPr>
            <w:r w:rsidRPr="00181EBB">
              <w:rPr>
                <w:sz w:val="22"/>
                <w:szCs w:val="24"/>
              </w:rPr>
              <w:t xml:space="preserve">Отсутствие на территории МО МР «Печора» объектов, функционирующих на основе использования возобновляемых источников энергии; отсутствие финансирования для приобретения и </w:t>
            </w:r>
            <w:r w:rsidRPr="00181EBB">
              <w:rPr>
                <w:bCs/>
                <w:sz w:val="22"/>
                <w:szCs w:val="24"/>
              </w:rPr>
              <w:t>установки оборудования в целях использования возобновляемых источников энергии</w:t>
            </w:r>
          </w:p>
        </w:tc>
      </w:tr>
      <w:tr w:rsidR="00181EBB" w:rsidRPr="00181EBB" w:rsidTr="00181EBB">
        <w:trPr>
          <w:trHeight w:val="830"/>
        </w:trPr>
        <w:tc>
          <w:tcPr>
            <w:tcW w:w="56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181EBB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38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rPr>
                <w:color w:val="000000" w:themeColor="text1"/>
                <w:sz w:val="22"/>
                <w:szCs w:val="24"/>
              </w:rPr>
            </w:pPr>
            <w:r w:rsidRPr="00181EBB">
              <w:rPr>
                <w:color w:val="000000" w:themeColor="text1"/>
                <w:sz w:val="22"/>
                <w:szCs w:val="24"/>
              </w:rPr>
              <w:t>Удельный расход топлива на отпуск электрической энергии тепловыми электростанциями</w:t>
            </w:r>
          </w:p>
        </w:tc>
        <w:tc>
          <w:tcPr>
            <w:tcW w:w="3969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ind w:firstLine="318"/>
              <w:rPr>
                <w:color w:val="000000" w:themeColor="text1"/>
                <w:sz w:val="22"/>
                <w:szCs w:val="24"/>
              </w:rPr>
            </w:pPr>
            <w:r w:rsidRPr="00181EBB">
              <w:rPr>
                <w:color w:val="000000" w:themeColor="text1"/>
                <w:sz w:val="22"/>
                <w:szCs w:val="24"/>
              </w:rPr>
              <w:t>Отсутствие в муниципальных учреждениях МО МР «Печора»  тепловых электростанций</w:t>
            </w:r>
          </w:p>
        </w:tc>
      </w:tr>
      <w:tr w:rsidR="00181EBB" w:rsidRPr="00181EBB" w:rsidTr="00181EBB">
        <w:trPr>
          <w:trHeight w:val="1125"/>
        </w:trPr>
        <w:tc>
          <w:tcPr>
            <w:tcW w:w="56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181EBB">
              <w:rPr>
                <w:sz w:val="24"/>
                <w:szCs w:val="24"/>
              </w:rPr>
              <w:t>7</w:t>
            </w:r>
          </w:p>
        </w:tc>
        <w:tc>
          <w:tcPr>
            <w:tcW w:w="538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rPr>
                <w:color w:val="000000" w:themeColor="text1"/>
                <w:sz w:val="22"/>
                <w:szCs w:val="24"/>
              </w:rPr>
            </w:pPr>
            <w:r w:rsidRPr="00181EBB">
              <w:rPr>
                <w:color w:val="000000"/>
                <w:sz w:val="22"/>
                <w:szCs w:val="24"/>
              </w:rPr>
              <w:t>Удельный расход топлива на отпущенную тепловую энергию с коллекторов тепловых электростанций</w:t>
            </w:r>
          </w:p>
        </w:tc>
        <w:tc>
          <w:tcPr>
            <w:tcW w:w="3969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ind w:firstLine="318"/>
              <w:rPr>
                <w:color w:val="000000" w:themeColor="text1"/>
                <w:sz w:val="22"/>
                <w:szCs w:val="24"/>
              </w:rPr>
            </w:pPr>
          </w:p>
          <w:p w:rsidR="00181EBB" w:rsidRPr="00181EBB" w:rsidRDefault="00181EBB" w:rsidP="00181EBB">
            <w:pPr>
              <w:widowControl w:val="0"/>
              <w:overflowPunct/>
              <w:ind w:firstLine="318"/>
              <w:rPr>
                <w:color w:val="000000" w:themeColor="text1"/>
                <w:sz w:val="22"/>
                <w:szCs w:val="24"/>
              </w:rPr>
            </w:pPr>
            <w:r w:rsidRPr="00181EBB">
              <w:rPr>
                <w:color w:val="000000" w:themeColor="text1"/>
                <w:sz w:val="22"/>
                <w:szCs w:val="24"/>
              </w:rPr>
              <w:t>Отсутствие в муниципальных учреждениях МО МР «Печора»  тепловых электростанций</w:t>
            </w:r>
          </w:p>
          <w:p w:rsidR="00181EBB" w:rsidRPr="00181EBB" w:rsidRDefault="00181EBB" w:rsidP="00181EBB">
            <w:pPr>
              <w:widowControl w:val="0"/>
              <w:overflowPunct/>
              <w:rPr>
                <w:color w:val="000000" w:themeColor="text1"/>
                <w:sz w:val="22"/>
                <w:szCs w:val="24"/>
              </w:rPr>
            </w:pPr>
          </w:p>
        </w:tc>
      </w:tr>
      <w:tr w:rsidR="00181EBB" w:rsidRPr="00181EBB" w:rsidTr="00181EBB">
        <w:tc>
          <w:tcPr>
            <w:tcW w:w="56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181EBB">
              <w:rPr>
                <w:sz w:val="24"/>
                <w:szCs w:val="24"/>
              </w:rPr>
              <w:t>8</w:t>
            </w:r>
          </w:p>
        </w:tc>
        <w:tc>
          <w:tcPr>
            <w:tcW w:w="538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ind w:firstLine="34"/>
              <w:rPr>
                <w:sz w:val="22"/>
                <w:szCs w:val="24"/>
              </w:rPr>
            </w:pPr>
          </w:p>
          <w:p w:rsidR="00181EBB" w:rsidRPr="00181EBB" w:rsidRDefault="00181EBB" w:rsidP="00181EBB">
            <w:pPr>
              <w:widowControl w:val="0"/>
              <w:overflowPunct/>
              <w:ind w:firstLine="34"/>
              <w:rPr>
                <w:sz w:val="22"/>
                <w:szCs w:val="24"/>
              </w:rPr>
            </w:pPr>
            <w:r w:rsidRPr="00181EBB">
              <w:rPr>
                <w:sz w:val="22"/>
                <w:szCs w:val="24"/>
              </w:rPr>
              <w:t>Количество транспортных средств (включая легковые электромобили) с автономным источником электрического питания, зарегистрированных на территории МО МР «Печора»</w:t>
            </w:r>
          </w:p>
          <w:p w:rsidR="00181EBB" w:rsidRPr="00181EBB" w:rsidRDefault="00181EBB" w:rsidP="00181EBB">
            <w:pPr>
              <w:widowControl w:val="0"/>
              <w:overflowPunct/>
              <w:ind w:firstLine="34"/>
              <w:rPr>
                <w:sz w:val="22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ind w:firstLine="318"/>
              <w:rPr>
                <w:sz w:val="22"/>
                <w:szCs w:val="24"/>
              </w:rPr>
            </w:pPr>
            <w:r w:rsidRPr="00181EBB">
              <w:rPr>
                <w:sz w:val="22"/>
                <w:szCs w:val="24"/>
              </w:rPr>
              <w:t>Отсутствие на территории МО МР «Печора» транспортных средств  с автономным источником электрического питания</w:t>
            </w:r>
          </w:p>
        </w:tc>
      </w:tr>
      <w:tr w:rsidR="00181EBB" w:rsidRPr="00181EBB" w:rsidTr="00181EBB">
        <w:tc>
          <w:tcPr>
            <w:tcW w:w="56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181EBB">
              <w:rPr>
                <w:sz w:val="24"/>
                <w:szCs w:val="24"/>
              </w:rPr>
              <w:t>9</w:t>
            </w:r>
          </w:p>
        </w:tc>
        <w:tc>
          <w:tcPr>
            <w:tcW w:w="538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ind w:firstLine="34"/>
              <w:rPr>
                <w:sz w:val="22"/>
                <w:szCs w:val="24"/>
              </w:rPr>
            </w:pPr>
            <w:r w:rsidRPr="00181EBB">
              <w:rPr>
                <w:sz w:val="22"/>
                <w:szCs w:val="24"/>
              </w:rPr>
              <w:t>Количество электромобилей легковых с автономным источником электрического питания, зарегистрированных на территории  МО МР «Печора»</w:t>
            </w:r>
          </w:p>
        </w:tc>
        <w:tc>
          <w:tcPr>
            <w:tcW w:w="3969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ind w:firstLine="318"/>
              <w:rPr>
                <w:color w:val="000000" w:themeColor="text1"/>
                <w:sz w:val="22"/>
                <w:szCs w:val="24"/>
              </w:rPr>
            </w:pPr>
            <w:r w:rsidRPr="00181EBB">
              <w:rPr>
                <w:color w:val="000000" w:themeColor="text1"/>
                <w:sz w:val="22"/>
                <w:szCs w:val="24"/>
              </w:rPr>
              <w:t>Отсутствие на территории  МО МР «Печора»  электромобилей легковых с автономным источником электрического питания</w:t>
            </w:r>
          </w:p>
        </w:tc>
      </w:tr>
      <w:tr w:rsidR="00181EBB" w:rsidRPr="00181EBB" w:rsidTr="00181EBB">
        <w:tc>
          <w:tcPr>
            <w:tcW w:w="56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jc w:val="center"/>
              <w:rPr>
                <w:sz w:val="24"/>
                <w:szCs w:val="24"/>
              </w:rPr>
            </w:pPr>
            <w:r w:rsidRPr="00181EBB">
              <w:rPr>
                <w:sz w:val="24"/>
                <w:szCs w:val="24"/>
              </w:rPr>
              <w:t>10</w:t>
            </w:r>
          </w:p>
        </w:tc>
        <w:tc>
          <w:tcPr>
            <w:tcW w:w="5387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ind w:firstLine="34"/>
              <w:rPr>
                <w:sz w:val="22"/>
                <w:szCs w:val="24"/>
              </w:rPr>
            </w:pPr>
            <w:r w:rsidRPr="00181EBB">
              <w:rPr>
                <w:sz w:val="22"/>
                <w:szCs w:val="24"/>
              </w:rPr>
              <w:t>Количество транспортных средств с автономным источником электрического питания, относящихся к общественному транспорту, зарегистрированных на территории МО МР «Печора»</w:t>
            </w:r>
          </w:p>
        </w:tc>
        <w:tc>
          <w:tcPr>
            <w:tcW w:w="3969" w:type="dxa"/>
            <w:vAlign w:val="center"/>
          </w:tcPr>
          <w:p w:rsidR="00181EBB" w:rsidRPr="00181EBB" w:rsidRDefault="00181EBB" w:rsidP="00181EBB">
            <w:pPr>
              <w:widowControl w:val="0"/>
              <w:overflowPunct/>
              <w:ind w:firstLine="318"/>
              <w:rPr>
                <w:sz w:val="22"/>
                <w:szCs w:val="24"/>
              </w:rPr>
            </w:pPr>
            <w:r w:rsidRPr="00181EBB">
              <w:rPr>
                <w:sz w:val="22"/>
                <w:szCs w:val="24"/>
              </w:rPr>
              <w:t>Сведения о количестве транспортных средств с автономным источником электрического питания относящихся к общественному транспорту, зарегистрированных на территории МО МР «Печора» отсутствуют</w:t>
            </w:r>
          </w:p>
        </w:tc>
      </w:tr>
    </w:tbl>
    <w:p w:rsidR="00F80BDD" w:rsidRDefault="00F80BDD" w:rsidP="00F80BDD">
      <w:pPr>
        <w:widowControl w:val="0"/>
        <w:ind w:firstLine="709"/>
        <w:jc w:val="right"/>
        <w:rPr>
          <w:szCs w:val="26"/>
        </w:rPr>
      </w:pPr>
    </w:p>
    <w:p w:rsidR="00181EBB" w:rsidRPr="00DD2333" w:rsidRDefault="00181EBB" w:rsidP="00F80BDD">
      <w:pPr>
        <w:widowControl w:val="0"/>
        <w:ind w:firstLine="709"/>
        <w:jc w:val="right"/>
        <w:rPr>
          <w:szCs w:val="26"/>
        </w:rPr>
      </w:pPr>
    </w:p>
    <w:p w:rsidR="004936E8" w:rsidRPr="00DD2333" w:rsidRDefault="00181EBB" w:rsidP="004936E8">
      <w:pPr>
        <w:widowControl w:val="0"/>
        <w:ind w:firstLine="709"/>
        <w:jc w:val="both"/>
        <w:rPr>
          <w:szCs w:val="26"/>
        </w:rPr>
      </w:pPr>
      <w:r>
        <w:rPr>
          <w:szCs w:val="26"/>
        </w:rPr>
        <w:t>3</w:t>
      </w:r>
      <w:r w:rsidR="004936E8" w:rsidRPr="00DD2333">
        <w:rPr>
          <w:szCs w:val="26"/>
        </w:rPr>
        <w:t xml:space="preserve">. Приложение </w:t>
      </w:r>
      <w:r w:rsidR="00974630" w:rsidRPr="00DD2333">
        <w:rPr>
          <w:szCs w:val="26"/>
        </w:rPr>
        <w:t>1</w:t>
      </w:r>
      <w:r w:rsidR="00DE3F58" w:rsidRPr="00DD2333">
        <w:rPr>
          <w:szCs w:val="26"/>
        </w:rPr>
        <w:t xml:space="preserve"> к муниципальной программе изложить в редакции согласно приложению </w:t>
      </w:r>
      <w:r w:rsidR="00B92D85" w:rsidRPr="00DD2333">
        <w:rPr>
          <w:szCs w:val="26"/>
        </w:rPr>
        <w:t xml:space="preserve">1 </w:t>
      </w:r>
      <w:r w:rsidR="004936E8" w:rsidRPr="00DD2333">
        <w:rPr>
          <w:szCs w:val="26"/>
        </w:rPr>
        <w:t xml:space="preserve">к изменениям, вносимым в постановление администрации МР «Печора» от </w:t>
      </w:r>
      <w:r w:rsidR="00DD2333" w:rsidRPr="00DD2333">
        <w:rPr>
          <w:szCs w:val="26"/>
        </w:rPr>
        <w:t xml:space="preserve">28.03.2022г. </w:t>
      </w:r>
      <w:r w:rsidR="004936E8" w:rsidRPr="00DD2333">
        <w:rPr>
          <w:szCs w:val="26"/>
        </w:rPr>
        <w:t xml:space="preserve">№ </w:t>
      </w:r>
      <w:r w:rsidR="00DD2333" w:rsidRPr="00DD2333">
        <w:rPr>
          <w:szCs w:val="26"/>
        </w:rPr>
        <w:t>475</w:t>
      </w:r>
    </w:p>
    <w:p w:rsidR="00713CCA" w:rsidRPr="00DD2333" w:rsidRDefault="00181EBB" w:rsidP="004936E8">
      <w:pPr>
        <w:widowControl w:val="0"/>
        <w:ind w:firstLine="709"/>
        <w:jc w:val="both"/>
        <w:rPr>
          <w:szCs w:val="26"/>
        </w:rPr>
      </w:pPr>
      <w:r>
        <w:rPr>
          <w:szCs w:val="26"/>
        </w:rPr>
        <w:t>4</w:t>
      </w:r>
      <w:r w:rsidR="00B92D85" w:rsidRPr="00DD2333">
        <w:rPr>
          <w:szCs w:val="26"/>
        </w:rPr>
        <w:t xml:space="preserve">. Приложение 2 к муниципальной программе изложить в редакции согласно приложению 2 к изменениям, вносимым в постановление администрации МР «Печора» от </w:t>
      </w:r>
      <w:r w:rsidR="00DD2333" w:rsidRPr="00DD2333">
        <w:rPr>
          <w:szCs w:val="26"/>
        </w:rPr>
        <w:t>28.03.2022г. № 475</w:t>
      </w:r>
    </w:p>
    <w:p w:rsidR="00713CCA" w:rsidRDefault="00713CCA" w:rsidP="004936E8">
      <w:pPr>
        <w:widowControl w:val="0"/>
        <w:ind w:firstLine="709"/>
        <w:jc w:val="both"/>
      </w:pPr>
    </w:p>
    <w:p w:rsidR="00051336" w:rsidRDefault="00713CCA" w:rsidP="004936E8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</w:t>
      </w:r>
    </w:p>
    <w:p w:rsidR="00051336" w:rsidRDefault="00051336" w:rsidP="004936E8">
      <w:pPr>
        <w:widowControl w:val="0"/>
        <w:ind w:firstLine="567"/>
        <w:jc w:val="center"/>
        <w:rPr>
          <w:szCs w:val="26"/>
        </w:rPr>
      </w:pPr>
    </w:p>
    <w:p w:rsidR="00051336" w:rsidRDefault="00051336" w:rsidP="004936E8">
      <w:pPr>
        <w:widowControl w:val="0"/>
        <w:ind w:firstLine="567"/>
        <w:jc w:val="center"/>
        <w:rPr>
          <w:szCs w:val="26"/>
        </w:rPr>
      </w:pPr>
    </w:p>
    <w:sectPr w:rsidR="00051336" w:rsidSect="00191C46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D0B" w:rsidRDefault="00C33D0B" w:rsidP="00181EBB">
      <w:r>
        <w:separator/>
      </w:r>
    </w:p>
  </w:endnote>
  <w:endnote w:type="continuationSeparator" w:id="0">
    <w:p w:rsidR="00C33D0B" w:rsidRDefault="00C33D0B" w:rsidP="0018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??Ўю¬в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????????§ЮЎм§Ў?Ўм§А?§Ю???Ўм§А?§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D0B" w:rsidRDefault="00C33D0B" w:rsidP="00181EBB">
      <w:r>
        <w:separator/>
      </w:r>
    </w:p>
  </w:footnote>
  <w:footnote w:type="continuationSeparator" w:id="0">
    <w:p w:rsidR="00C33D0B" w:rsidRDefault="00C33D0B" w:rsidP="00181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72F80"/>
    <w:multiLevelType w:val="hybridMultilevel"/>
    <w:tmpl w:val="E898BABE"/>
    <w:lvl w:ilvl="0" w:tplc="6D389000">
      <w:start w:val="2010"/>
      <w:numFmt w:val="decimal"/>
      <w:lvlText w:val="%1"/>
      <w:lvlJc w:val="left"/>
      <w:pPr>
        <w:tabs>
          <w:tab w:val="num" w:pos="660"/>
        </w:tabs>
        <w:ind w:left="6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">
    <w:nsid w:val="1A8640D5"/>
    <w:multiLevelType w:val="hybridMultilevel"/>
    <w:tmpl w:val="E6E47BEA"/>
    <w:lvl w:ilvl="0" w:tplc="04190011">
      <w:start w:val="1"/>
      <w:numFmt w:val="decimal"/>
      <w:lvlText w:val="%1)"/>
      <w:lvlJc w:val="left"/>
      <w:pPr>
        <w:ind w:left="426" w:hanging="360"/>
      </w:p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270B10CB"/>
    <w:multiLevelType w:val="hybridMultilevel"/>
    <w:tmpl w:val="68DC297A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41DE2E96"/>
    <w:multiLevelType w:val="hybridMultilevel"/>
    <w:tmpl w:val="576E89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506092E"/>
    <w:multiLevelType w:val="hybridMultilevel"/>
    <w:tmpl w:val="CEF6682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0A2370"/>
    <w:multiLevelType w:val="hybridMultilevel"/>
    <w:tmpl w:val="D8248E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76737A1"/>
    <w:multiLevelType w:val="hybridMultilevel"/>
    <w:tmpl w:val="C65C4922"/>
    <w:lvl w:ilvl="0" w:tplc="F8849C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0C04567"/>
    <w:multiLevelType w:val="hybridMultilevel"/>
    <w:tmpl w:val="84B0B8EC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8EA75CB"/>
    <w:multiLevelType w:val="hybridMultilevel"/>
    <w:tmpl w:val="91C4BA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B6B7D4B"/>
    <w:multiLevelType w:val="hybridMultilevel"/>
    <w:tmpl w:val="E898BABE"/>
    <w:lvl w:ilvl="0" w:tplc="6D389000">
      <w:start w:val="2010"/>
      <w:numFmt w:val="decimal"/>
      <w:lvlText w:val="%1"/>
      <w:lvlJc w:val="left"/>
      <w:pPr>
        <w:tabs>
          <w:tab w:val="num" w:pos="660"/>
        </w:tabs>
        <w:ind w:left="66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9"/>
    <w:lvlOverride w:ilvl="0">
      <w:startOverride w:val="20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054D9"/>
    <w:rsid w:val="0001214C"/>
    <w:rsid w:val="00024FCC"/>
    <w:rsid w:val="00026B96"/>
    <w:rsid w:val="00027E8E"/>
    <w:rsid w:val="000329C0"/>
    <w:rsid w:val="00036167"/>
    <w:rsid w:val="00040F18"/>
    <w:rsid w:val="00045424"/>
    <w:rsid w:val="00051336"/>
    <w:rsid w:val="00061667"/>
    <w:rsid w:val="00071541"/>
    <w:rsid w:val="000727CE"/>
    <w:rsid w:val="00077C44"/>
    <w:rsid w:val="00077EFF"/>
    <w:rsid w:val="000806B9"/>
    <w:rsid w:val="00085DD8"/>
    <w:rsid w:val="00092DB8"/>
    <w:rsid w:val="0009349B"/>
    <w:rsid w:val="000953BF"/>
    <w:rsid w:val="000A1A58"/>
    <w:rsid w:val="000A38A3"/>
    <w:rsid w:val="000B0671"/>
    <w:rsid w:val="0010322C"/>
    <w:rsid w:val="00105686"/>
    <w:rsid w:val="00107421"/>
    <w:rsid w:val="00107FA1"/>
    <w:rsid w:val="001156CC"/>
    <w:rsid w:val="00117871"/>
    <w:rsid w:val="0013231C"/>
    <w:rsid w:val="0014304C"/>
    <w:rsid w:val="001670B5"/>
    <w:rsid w:val="00181EBB"/>
    <w:rsid w:val="00191C46"/>
    <w:rsid w:val="00191F54"/>
    <w:rsid w:val="00193B25"/>
    <w:rsid w:val="001C722A"/>
    <w:rsid w:val="001E7779"/>
    <w:rsid w:val="001E7F70"/>
    <w:rsid w:val="001F19BA"/>
    <w:rsid w:val="001F4699"/>
    <w:rsid w:val="001F4F94"/>
    <w:rsid w:val="00211D9C"/>
    <w:rsid w:val="002208CF"/>
    <w:rsid w:val="00236656"/>
    <w:rsid w:val="00240BEC"/>
    <w:rsid w:val="00242E2F"/>
    <w:rsid w:val="00245128"/>
    <w:rsid w:val="00256AF3"/>
    <w:rsid w:val="00267DED"/>
    <w:rsid w:val="00276B41"/>
    <w:rsid w:val="0029592C"/>
    <w:rsid w:val="0029732C"/>
    <w:rsid w:val="002A2343"/>
    <w:rsid w:val="002B62C7"/>
    <w:rsid w:val="002B6F8D"/>
    <w:rsid w:val="002D554F"/>
    <w:rsid w:val="002E2C79"/>
    <w:rsid w:val="002E507B"/>
    <w:rsid w:val="002E5E62"/>
    <w:rsid w:val="00301EF2"/>
    <w:rsid w:val="00304461"/>
    <w:rsid w:val="00356FBA"/>
    <w:rsid w:val="003631BF"/>
    <w:rsid w:val="00364D8A"/>
    <w:rsid w:val="00392F9B"/>
    <w:rsid w:val="00395807"/>
    <w:rsid w:val="003C4CF6"/>
    <w:rsid w:val="003E130F"/>
    <w:rsid w:val="003F00C1"/>
    <w:rsid w:val="00404742"/>
    <w:rsid w:val="004201E2"/>
    <w:rsid w:val="00420250"/>
    <w:rsid w:val="00423091"/>
    <w:rsid w:val="00424959"/>
    <w:rsid w:val="00425827"/>
    <w:rsid w:val="004326C9"/>
    <w:rsid w:val="00440E84"/>
    <w:rsid w:val="0046108F"/>
    <w:rsid w:val="00463C8A"/>
    <w:rsid w:val="004704A9"/>
    <w:rsid w:val="00470AA3"/>
    <w:rsid w:val="00475532"/>
    <w:rsid w:val="00477D17"/>
    <w:rsid w:val="00491CBA"/>
    <w:rsid w:val="004936E8"/>
    <w:rsid w:val="004A3639"/>
    <w:rsid w:val="004A718B"/>
    <w:rsid w:val="004B35EC"/>
    <w:rsid w:val="004B5AC5"/>
    <w:rsid w:val="004C1093"/>
    <w:rsid w:val="004C12D8"/>
    <w:rsid w:val="004C3649"/>
    <w:rsid w:val="004E18CC"/>
    <w:rsid w:val="004E382C"/>
    <w:rsid w:val="004E59A4"/>
    <w:rsid w:val="004E5F91"/>
    <w:rsid w:val="004F169E"/>
    <w:rsid w:val="00507D34"/>
    <w:rsid w:val="005144EB"/>
    <w:rsid w:val="00517E1C"/>
    <w:rsid w:val="00530B15"/>
    <w:rsid w:val="0053289B"/>
    <w:rsid w:val="00540C9D"/>
    <w:rsid w:val="00542DBE"/>
    <w:rsid w:val="005509D8"/>
    <w:rsid w:val="005571EF"/>
    <w:rsid w:val="0056075C"/>
    <w:rsid w:val="005828FC"/>
    <w:rsid w:val="005934A6"/>
    <w:rsid w:val="00595D6D"/>
    <w:rsid w:val="005A4B13"/>
    <w:rsid w:val="005C2ED2"/>
    <w:rsid w:val="005C5C47"/>
    <w:rsid w:val="005F4D96"/>
    <w:rsid w:val="005F7574"/>
    <w:rsid w:val="00605FED"/>
    <w:rsid w:val="00620642"/>
    <w:rsid w:val="006769BD"/>
    <w:rsid w:val="0068775D"/>
    <w:rsid w:val="00697AD5"/>
    <w:rsid w:val="006A6769"/>
    <w:rsid w:val="006B1F44"/>
    <w:rsid w:val="006B64F6"/>
    <w:rsid w:val="006B77B2"/>
    <w:rsid w:val="006C6236"/>
    <w:rsid w:val="006C789E"/>
    <w:rsid w:val="00713CCA"/>
    <w:rsid w:val="007309FD"/>
    <w:rsid w:val="00733B54"/>
    <w:rsid w:val="0077053E"/>
    <w:rsid w:val="00776D5B"/>
    <w:rsid w:val="0078092B"/>
    <w:rsid w:val="007A5CC2"/>
    <w:rsid w:val="007B03C1"/>
    <w:rsid w:val="007F5957"/>
    <w:rsid w:val="008010E7"/>
    <w:rsid w:val="00805D00"/>
    <w:rsid w:val="00805D85"/>
    <w:rsid w:val="008064A1"/>
    <w:rsid w:val="00817678"/>
    <w:rsid w:val="00843E95"/>
    <w:rsid w:val="00851CE6"/>
    <w:rsid w:val="0085279A"/>
    <w:rsid w:val="0085654D"/>
    <w:rsid w:val="00897FA9"/>
    <w:rsid w:val="008A2D3C"/>
    <w:rsid w:val="008A4C40"/>
    <w:rsid w:val="008A50F7"/>
    <w:rsid w:val="008B40F8"/>
    <w:rsid w:val="008D30E6"/>
    <w:rsid w:val="008D438E"/>
    <w:rsid w:val="008E01A0"/>
    <w:rsid w:val="008E3CEB"/>
    <w:rsid w:val="008F5A3F"/>
    <w:rsid w:val="00903395"/>
    <w:rsid w:val="009073E0"/>
    <w:rsid w:val="009104BF"/>
    <w:rsid w:val="00921EC6"/>
    <w:rsid w:val="00935D75"/>
    <w:rsid w:val="00937BAA"/>
    <w:rsid w:val="00947DFC"/>
    <w:rsid w:val="009501BF"/>
    <w:rsid w:val="009501F5"/>
    <w:rsid w:val="00950A81"/>
    <w:rsid w:val="00974630"/>
    <w:rsid w:val="00982E5A"/>
    <w:rsid w:val="009A68A2"/>
    <w:rsid w:val="009A6BE3"/>
    <w:rsid w:val="009C2462"/>
    <w:rsid w:val="009E5446"/>
    <w:rsid w:val="009F3046"/>
    <w:rsid w:val="009F3AA6"/>
    <w:rsid w:val="009F64EB"/>
    <w:rsid w:val="00A02F89"/>
    <w:rsid w:val="00A152E6"/>
    <w:rsid w:val="00A33086"/>
    <w:rsid w:val="00A36AC4"/>
    <w:rsid w:val="00A55AAB"/>
    <w:rsid w:val="00A55BB6"/>
    <w:rsid w:val="00A61A52"/>
    <w:rsid w:val="00A7096F"/>
    <w:rsid w:val="00A90DEB"/>
    <w:rsid w:val="00A92416"/>
    <w:rsid w:val="00A940D5"/>
    <w:rsid w:val="00A95F7F"/>
    <w:rsid w:val="00AA0C70"/>
    <w:rsid w:val="00AB77B7"/>
    <w:rsid w:val="00AC2C56"/>
    <w:rsid w:val="00AD1F97"/>
    <w:rsid w:val="00AD79C9"/>
    <w:rsid w:val="00B07F60"/>
    <w:rsid w:val="00B14C67"/>
    <w:rsid w:val="00B16238"/>
    <w:rsid w:val="00B3210E"/>
    <w:rsid w:val="00B40928"/>
    <w:rsid w:val="00B528B6"/>
    <w:rsid w:val="00B92D85"/>
    <w:rsid w:val="00BC2558"/>
    <w:rsid w:val="00BC390B"/>
    <w:rsid w:val="00BC5B4F"/>
    <w:rsid w:val="00BD1A8A"/>
    <w:rsid w:val="00BD67B6"/>
    <w:rsid w:val="00BE52D0"/>
    <w:rsid w:val="00BF00DD"/>
    <w:rsid w:val="00BF2266"/>
    <w:rsid w:val="00BF6A75"/>
    <w:rsid w:val="00BF7460"/>
    <w:rsid w:val="00C164D0"/>
    <w:rsid w:val="00C3172E"/>
    <w:rsid w:val="00C33D0B"/>
    <w:rsid w:val="00CB3492"/>
    <w:rsid w:val="00CC0C52"/>
    <w:rsid w:val="00CD0BA9"/>
    <w:rsid w:val="00CD1F0C"/>
    <w:rsid w:val="00CD420A"/>
    <w:rsid w:val="00CF3F23"/>
    <w:rsid w:val="00CF7EA7"/>
    <w:rsid w:val="00D1643E"/>
    <w:rsid w:val="00D32183"/>
    <w:rsid w:val="00D408C3"/>
    <w:rsid w:val="00D453F4"/>
    <w:rsid w:val="00D62020"/>
    <w:rsid w:val="00D62C13"/>
    <w:rsid w:val="00DA674E"/>
    <w:rsid w:val="00DB735C"/>
    <w:rsid w:val="00DD104A"/>
    <w:rsid w:val="00DD2333"/>
    <w:rsid w:val="00DD6616"/>
    <w:rsid w:val="00DE3F58"/>
    <w:rsid w:val="00E07C2D"/>
    <w:rsid w:val="00E14473"/>
    <w:rsid w:val="00E57EDA"/>
    <w:rsid w:val="00E73C0D"/>
    <w:rsid w:val="00E90A61"/>
    <w:rsid w:val="00E916D2"/>
    <w:rsid w:val="00E963FF"/>
    <w:rsid w:val="00EB40C6"/>
    <w:rsid w:val="00EB5DFE"/>
    <w:rsid w:val="00ED0ACB"/>
    <w:rsid w:val="00ED6EDE"/>
    <w:rsid w:val="00EF0595"/>
    <w:rsid w:val="00F00570"/>
    <w:rsid w:val="00F00DF1"/>
    <w:rsid w:val="00F22127"/>
    <w:rsid w:val="00F238A0"/>
    <w:rsid w:val="00F24A10"/>
    <w:rsid w:val="00F35131"/>
    <w:rsid w:val="00F37414"/>
    <w:rsid w:val="00F530AA"/>
    <w:rsid w:val="00F5414B"/>
    <w:rsid w:val="00F70940"/>
    <w:rsid w:val="00F728A1"/>
    <w:rsid w:val="00F74E69"/>
    <w:rsid w:val="00F8031A"/>
    <w:rsid w:val="00F80BDD"/>
    <w:rsid w:val="00F90125"/>
    <w:rsid w:val="00FB7882"/>
    <w:rsid w:val="00FB79B7"/>
    <w:rsid w:val="00FC34B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A55B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Cell">
    <w:name w:val="ConsPlusCell"/>
    <w:uiPriority w:val="99"/>
    <w:rsid w:val="00A55B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21">
    <w:name w:val="Знак Знак Знак2 Знак Знак Знак Знак"/>
    <w:basedOn w:val="a"/>
    <w:uiPriority w:val="99"/>
    <w:rsid w:val="00A55BB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table" w:styleId="a8">
    <w:name w:val="Table Grid"/>
    <w:basedOn w:val="a1"/>
    <w:uiPriority w:val="59"/>
    <w:rsid w:val="00181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81E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81EB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1E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81EBB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A55B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ConsPlusCell">
    <w:name w:val="ConsPlusCell"/>
    <w:uiPriority w:val="99"/>
    <w:rsid w:val="00A55B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21">
    <w:name w:val="Знак Знак Знак2 Знак Знак Знак Знак"/>
    <w:basedOn w:val="a"/>
    <w:uiPriority w:val="99"/>
    <w:rsid w:val="00A55BB6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table" w:styleId="a8">
    <w:name w:val="Table Grid"/>
    <w:basedOn w:val="a1"/>
    <w:uiPriority w:val="59"/>
    <w:rsid w:val="00181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81E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81EB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81E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81EBB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Горчакова Е</cp:lastModifiedBy>
  <cp:revision>512</cp:revision>
  <cp:lastPrinted>2019-02-13T08:46:00Z</cp:lastPrinted>
  <dcterms:created xsi:type="dcterms:W3CDTF">2015-10-07T06:21:00Z</dcterms:created>
  <dcterms:modified xsi:type="dcterms:W3CDTF">2023-01-11T07:24:00Z</dcterms:modified>
</cp:coreProperties>
</file>