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0A1788" w:rsidRPr="00A642BC" w:rsidTr="00723EB2">
        <w:tc>
          <w:tcPr>
            <w:tcW w:w="3969" w:type="dxa"/>
            <w:vAlign w:val="center"/>
          </w:tcPr>
          <w:p w:rsidR="000A1788" w:rsidRPr="00AD020B" w:rsidRDefault="000A1788" w:rsidP="00723EB2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АДМИНИСТРАЦИЯ МУНИЦИПАЛЬНОГО РАЙОНА  «ПЕЧОРА»</w:t>
            </w:r>
          </w:p>
        </w:tc>
        <w:tc>
          <w:tcPr>
            <w:tcW w:w="1383" w:type="dxa"/>
          </w:tcPr>
          <w:p w:rsidR="000A1788" w:rsidRPr="00A642BC" w:rsidRDefault="000A1788" w:rsidP="00723EB2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5A0CE091" wp14:editId="3B0FFB8F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0A1788" w:rsidRPr="00AD020B" w:rsidRDefault="000A1788" w:rsidP="00723EB2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0A1788" w:rsidRPr="00AD020B" w:rsidRDefault="000A1788" w:rsidP="00723EB2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0A1788" w:rsidRPr="00A642BC" w:rsidRDefault="000A1788" w:rsidP="00723EB2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АДМИНИСТРАЦИЯ</w:t>
            </w:r>
          </w:p>
        </w:tc>
      </w:tr>
    </w:tbl>
    <w:p w:rsidR="000A1788" w:rsidRPr="00A642BC" w:rsidRDefault="000A1788" w:rsidP="000A1788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0A1788" w:rsidRPr="00A642BC" w:rsidRDefault="000A1788" w:rsidP="000A1788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>
        <w:rPr>
          <w:b/>
          <w:sz w:val="26"/>
          <w:szCs w:val="26"/>
        </w:rPr>
        <w:t>М</w:t>
      </w:r>
      <w:proofErr w:type="gramEnd"/>
    </w:p>
    <w:p w:rsidR="000A1788" w:rsidRPr="00A642BC" w:rsidRDefault="000A1788" w:rsidP="000A1788">
      <w:pPr>
        <w:jc w:val="center"/>
        <w:rPr>
          <w:sz w:val="26"/>
          <w:szCs w:val="26"/>
        </w:rPr>
      </w:pP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544"/>
      </w:tblGrid>
      <w:tr w:rsidR="000A1788" w:rsidRPr="00A642BC" w:rsidTr="00723EB2">
        <w:tc>
          <w:tcPr>
            <w:tcW w:w="4140" w:type="dxa"/>
            <w:shd w:val="clear" w:color="auto" w:fill="auto"/>
          </w:tcPr>
          <w:p w:rsidR="000A1788" w:rsidRPr="00A642BC" w:rsidRDefault="000A1788" w:rsidP="00723EB2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0A1788" w:rsidRPr="00EE03C9" w:rsidRDefault="001D1A75" w:rsidP="00723EB2">
            <w:pPr>
              <w:keepNext/>
              <w:widowControl w:val="0"/>
              <w:rPr>
                <w:bCs/>
                <w:sz w:val="26"/>
                <w:szCs w:val="26"/>
                <w:u w:val="single"/>
              </w:rPr>
            </w:pPr>
            <w:r>
              <w:rPr>
                <w:bCs/>
                <w:sz w:val="26"/>
                <w:szCs w:val="26"/>
                <w:u w:val="single"/>
              </w:rPr>
              <w:t xml:space="preserve">   2  марта</w:t>
            </w:r>
            <w:r w:rsidR="000A1788" w:rsidRPr="00EE03C9">
              <w:rPr>
                <w:bCs/>
                <w:sz w:val="26"/>
                <w:szCs w:val="26"/>
                <w:u w:val="single"/>
              </w:rPr>
              <w:t xml:space="preserve"> </w:t>
            </w:r>
            <w:r w:rsidR="000A1788">
              <w:rPr>
                <w:bCs/>
                <w:sz w:val="26"/>
                <w:szCs w:val="26"/>
                <w:u w:val="single"/>
              </w:rPr>
              <w:t xml:space="preserve">  </w:t>
            </w:r>
            <w:r w:rsidR="000A1788" w:rsidRPr="00EE03C9">
              <w:rPr>
                <w:bCs/>
                <w:sz w:val="26"/>
                <w:szCs w:val="26"/>
                <w:u w:val="single"/>
              </w:rPr>
              <w:t>20</w:t>
            </w:r>
            <w:r w:rsidR="000A1788">
              <w:rPr>
                <w:bCs/>
                <w:sz w:val="26"/>
                <w:szCs w:val="26"/>
                <w:u w:val="single"/>
              </w:rPr>
              <w:t>23</w:t>
            </w:r>
            <w:r w:rsidR="000A1788" w:rsidRPr="00EE03C9">
              <w:rPr>
                <w:bCs/>
                <w:sz w:val="26"/>
                <w:szCs w:val="26"/>
                <w:u w:val="single"/>
              </w:rPr>
              <w:t xml:space="preserve"> г. </w:t>
            </w:r>
          </w:p>
          <w:p w:rsidR="000A1788" w:rsidRPr="00A642BC" w:rsidRDefault="000A1788" w:rsidP="00723EB2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0A1788" w:rsidRPr="00A642BC" w:rsidRDefault="000A1788" w:rsidP="00723EB2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0A1788" w:rsidRDefault="000A1788" w:rsidP="00723EB2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        </w:t>
            </w:r>
          </w:p>
          <w:p w:rsidR="000A1788" w:rsidRPr="00BA2DAE" w:rsidRDefault="000A1788" w:rsidP="00723EB2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6"/>
                <w:szCs w:val="26"/>
              </w:rPr>
              <w:t xml:space="preserve">                       </w:t>
            </w:r>
            <w:r w:rsidRPr="00A642BC">
              <w:rPr>
                <w:bCs/>
                <w:sz w:val="26"/>
                <w:szCs w:val="26"/>
              </w:rPr>
              <w:t xml:space="preserve">№ </w:t>
            </w:r>
            <w:r>
              <w:rPr>
                <w:bCs/>
                <w:sz w:val="26"/>
                <w:szCs w:val="26"/>
              </w:rPr>
              <w:t xml:space="preserve"> </w:t>
            </w:r>
            <w:r w:rsidR="001D1A75">
              <w:rPr>
                <w:bCs/>
                <w:sz w:val="26"/>
                <w:szCs w:val="26"/>
              </w:rPr>
              <w:t>415</w:t>
            </w:r>
            <w:r>
              <w:rPr>
                <w:bCs/>
                <w:sz w:val="26"/>
                <w:szCs w:val="26"/>
              </w:rPr>
              <w:t xml:space="preserve">         </w:t>
            </w:r>
          </w:p>
        </w:tc>
      </w:tr>
    </w:tbl>
    <w:p w:rsidR="000A1788" w:rsidRDefault="000A1788" w:rsidP="000A178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A642BC">
        <w:rPr>
          <w:sz w:val="26"/>
          <w:szCs w:val="26"/>
        </w:rPr>
        <w:t xml:space="preserve">            </w:t>
      </w:r>
    </w:p>
    <w:p w:rsidR="000A1788" w:rsidRPr="00A642BC" w:rsidRDefault="000A1788" w:rsidP="000A1788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</w:t>
      </w:r>
      <w:r>
        <w:rPr>
          <w:sz w:val="26"/>
          <w:szCs w:val="26"/>
        </w:rPr>
        <w:t xml:space="preserve">                               </w:t>
      </w:r>
    </w:p>
    <w:p w:rsidR="000A1788" w:rsidRPr="000A1788" w:rsidRDefault="000A1788" w:rsidP="000A1788">
      <w:pPr>
        <w:tabs>
          <w:tab w:val="left" w:pos="6379"/>
          <w:tab w:val="left" w:pos="6804"/>
        </w:tabs>
        <w:ind w:right="2125"/>
        <w:jc w:val="both"/>
        <w:rPr>
          <w:sz w:val="24"/>
          <w:szCs w:val="24"/>
        </w:rPr>
      </w:pPr>
      <w:r w:rsidRPr="000A1788">
        <w:rPr>
          <w:sz w:val="24"/>
          <w:szCs w:val="24"/>
        </w:rPr>
        <w:t xml:space="preserve">О внесении изменений в постановление </w:t>
      </w:r>
    </w:p>
    <w:p w:rsidR="000A1788" w:rsidRPr="000A1788" w:rsidRDefault="000A1788" w:rsidP="000A1788">
      <w:pPr>
        <w:tabs>
          <w:tab w:val="left" w:pos="6379"/>
          <w:tab w:val="left" w:pos="6804"/>
        </w:tabs>
        <w:ind w:right="2125"/>
        <w:jc w:val="both"/>
        <w:rPr>
          <w:sz w:val="24"/>
          <w:szCs w:val="24"/>
        </w:rPr>
      </w:pPr>
      <w:r w:rsidRPr="000A1788">
        <w:rPr>
          <w:sz w:val="24"/>
          <w:szCs w:val="24"/>
        </w:rPr>
        <w:t xml:space="preserve">администрации муниципального района </w:t>
      </w:r>
    </w:p>
    <w:p w:rsidR="000A1788" w:rsidRPr="000A1788" w:rsidRDefault="000A1788" w:rsidP="000A1788">
      <w:pPr>
        <w:tabs>
          <w:tab w:val="left" w:pos="6379"/>
          <w:tab w:val="left" w:pos="6804"/>
        </w:tabs>
        <w:ind w:right="2125"/>
        <w:jc w:val="both"/>
        <w:rPr>
          <w:sz w:val="24"/>
          <w:szCs w:val="24"/>
        </w:rPr>
      </w:pPr>
      <w:r w:rsidRPr="000A1788">
        <w:rPr>
          <w:sz w:val="24"/>
          <w:szCs w:val="24"/>
        </w:rPr>
        <w:t xml:space="preserve">«Печора» от 22.11.2019 № 1488  </w:t>
      </w:r>
    </w:p>
    <w:p w:rsidR="000A1788" w:rsidRPr="000A1788" w:rsidRDefault="000A1788" w:rsidP="000A1788">
      <w:pPr>
        <w:rPr>
          <w:sz w:val="24"/>
          <w:szCs w:val="24"/>
        </w:rPr>
      </w:pPr>
    </w:p>
    <w:p w:rsidR="000A1788" w:rsidRPr="000A1788" w:rsidRDefault="000A1788" w:rsidP="000A1788">
      <w:pPr>
        <w:ind w:firstLine="709"/>
        <w:rPr>
          <w:sz w:val="24"/>
          <w:szCs w:val="24"/>
        </w:rPr>
      </w:pPr>
      <w:r w:rsidRPr="000A1788">
        <w:rPr>
          <w:sz w:val="24"/>
          <w:szCs w:val="24"/>
        </w:rPr>
        <w:t xml:space="preserve">На основании заявки Комарова Михаила Ильича </w:t>
      </w:r>
    </w:p>
    <w:p w:rsidR="000A1788" w:rsidRPr="000A1788" w:rsidRDefault="000A1788" w:rsidP="000A1788">
      <w:pPr>
        <w:ind w:firstLine="709"/>
        <w:rPr>
          <w:sz w:val="24"/>
          <w:szCs w:val="24"/>
        </w:rPr>
      </w:pPr>
    </w:p>
    <w:p w:rsidR="000A1788" w:rsidRPr="000A1788" w:rsidRDefault="000A1788" w:rsidP="000A1788">
      <w:pPr>
        <w:ind w:firstLine="709"/>
        <w:rPr>
          <w:sz w:val="24"/>
          <w:szCs w:val="24"/>
        </w:rPr>
      </w:pPr>
      <w:r w:rsidRPr="000A1788">
        <w:rPr>
          <w:sz w:val="24"/>
          <w:szCs w:val="24"/>
        </w:rPr>
        <w:t>администрация ПОСТАНОВЛЯЕТ:</w:t>
      </w:r>
    </w:p>
    <w:p w:rsidR="000A1788" w:rsidRPr="000A1788" w:rsidRDefault="000A1788" w:rsidP="000A1788">
      <w:pPr>
        <w:rPr>
          <w:sz w:val="24"/>
          <w:szCs w:val="24"/>
        </w:rPr>
      </w:pPr>
    </w:p>
    <w:p w:rsidR="000A1788" w:rsidRPr="000A1788" w:rsidRDefault="000A1788" w:rsidP="000A1788">
      <w:pPr>
        <w:rPr>
          <w:sz w:val="24"/>
          <w:szCs w:val="24"/>
        </w:rPr>
      </w:pPr>
    </w:p>
    <w:p w:rsidR="000A1788" w:rsidRPr="000A1788" w:rsidRDefault="000A1788" w:rsidP="000A1788">
      <w:pPr>
        <w:jc w:val="both"/>
        <w:rPr>
          <w:sz w:val="24"/>
          <w:szCs w:val="24"/>
        </w:rPr>
      </w:pPr>
      <w:r w:rsidRPr="000A1788">
        <w:rPr>
          <w:sz w:val="24"/>
          <w:szCs w:val="24"/>
        </w:rPr>
        <w:tab/>
        <w:t>1. Внести в постановление администрации муниципального района «Печора» от 22.11.2019 № 1488  «Об утверждении реестра мест (площадок) накопления твердых коммунальных отходов на территории муниципального образования муниципального района «Печора»  следующие изменения:</w:t>
      </w:r>
    </w:p>
    <w:p w:rsidR="000A1788" w:rsidRPr="000A1788" w:rsidRDefault="000A1788" w:rsidP="000A1788">
      <w:pPr>
        <w:jc w:val="both"/>
        <w:rPr>
          <w:sz w:val="24"/>
          <w:szCs w:val="24"/>
        </w:rPr>
      </w:pPr>
      <w:r w:rsidRPr="000A1788">
        <w:rPr>
          <w:sz w:val="24"/>
          <w:szCs w:val="24"/>
        </w:rPr>
        <w:tab/>
        <w:t>1.1. Приложение к постановлению дополнить позицией № 388;</w:t>
      </w:r>
    </w:p>
    <w:p w:rsidR="000A1788" w:rsidRPr="000A1788" w:rsidRDefault="000A1788" w:rsidP="000A1788">
      <w:pPr>
        <w:jc w:val="both"/>
        <w:rPr>
          <w:sz w:val="24"/>
          <w:szCs w:val="24"/>
        </w:rPr>
      </w:pPr>
      <w:r w:rsidRPr="000A1788">
        <w:rPr>
          <w:sz w:val="24"/>
          <w:szCs w:val="24"/>
        </w:rPr>
        <w:tab/>
        <w:t>1.1.1 Графу 2 позиции № 388 дополнить данными о нахождении мест (площадок) накопления ТКО «Республика Коми, г. Печора, Транспортный проезд, д. 7</w:t>
      </w:r>
      <w:proofErr w:type="gramStart"/>
      <w:r w:rsidRPr="000A1788">
        <w:rPr>
          <w:sz w:val="24"/>
          <w:szCs w:val="24"/>
        </w:rPr>
        <w:t xml:space="preserve"> А</w:t>
      </w:r>
      <w:proofErr w:type="gramEnd"/>
      <w:r w:rsidRPr="000A1788">
        <w:rPr>
          <w:sz w:val="24"/>
          <w:szCs w:val="24"/>
        </w:rPr>
        <w:t xml:space="preserve"> (65.128958, 57.169802)»;</w:t>
      </w:r>
    </w:p>
    <w:p w:rsidR="000A1788" w:rsidRPr="000A1788" w:rsidRDefault="000A1788" w:rsidP="000A1788">
      <w:pPr>
        <w:jc w:val="both"/>
        <w:rPr>
          <w:sz w:val="24"/>
          <w:szCs w:val="24"/>
        </w:rPr>
      </w:pPr>
      <w:r w:rsidRPr="000A1788">
        <w:rPr>
          <w:sz w:val="24"/>
          <w:szCs w:val="24"/>
        </w:rPr>
        <w:tab/>
        <w:t>1.1.2. Графу 3 позиции № 388 дополнить данными о технических характеристиках мест (площадок) накопления ТКО «Покрытие бетонное 6м.х</w:t>
      </w:r>
      <w:proofErr w:type="gramStart"/>
      <w:r w:rsidRPr="000A1788">
        <w:rPr>
          <w:sz w:val="24"/>
          <w:szCs w:val="24"/>
        </w:rPr>
        <w:t>1</w:t>
      </w:r>
      <w:proofErr w:type="gramEnd"/>
      <w:r w:rsidRPr="000A1788">
        <w:rPr>
          <w:sz w:val="24"/>
          <w:szCs w:val="24"/>
        </w:rPr>
        <w:t>.5 м.;</w:t>
      </w:r>
    </w:p>
    <w:p w:rsidR="000A1788" w:rsidRPr="000A1788" w:rsidRDefault="000A1788" w:rsidP="000A1788">
      <w:pPr>
        <w:jc w:val="both"/>
        <w:rPr>
          <w:sz w:val="24"/>
          <w:szCs w:val="24"/>
        </w:rPr>
      </w:pPr>
      <w:r w:rsidRPr="000A1788">
        <w:rPr>
          <w:sz w:val="24"/>
          <w:szCs w:val="24"/>
        </w:rPr>
        <w:t xml:space="preserve">серый контейнер – 2 (две) штуки объемом 0,75 </w:t>
      </w:r>
      <w:proofErr w:type="spellStart"/>
      <w:r w:rsidRPr="000A1788">
        <w:rPr>
          <w:sz w:val="24"/>
          <w:szCs w:val="24"/>
        </w:rPr>
        <w:t>куб.м</w:t>
      </w:r>
      <w:proofErr w:type="spellEnd"/>
      <w:r w:rsidRPr="000A1788">
        <w:rPr>
          <w:sz w:val="24"/>
          <w:szCs w:val="24"/>
        </w:rPr>
        <w:t xml:space="preserve">.; синий контейнер (для пластика) – 1 штука объемом 0,3 </w:t>
      </w:r>
      <w:proofErr w:type="spellStart"/>
      <w:r w:rsidRPr="000A1788">
        <w:rPr>
          <w:sz w:val="24"/>
          <w:szCs w:val="24"/>
        </w:rPr>
        <w:t>куб.м</w:t>
      </w:r>
      <w:proofErr w:type="spellEnd"/>
      <w:r w:rsidRPr="000A1788">
        <w:rPr>
          <w:sz w:val="24"/>
          <w:szCs w:val="24"/>
        </w:rPr>
        <w:t xml:space="preserve">.; красный контейнер (для бумажного мусора) – 1 штука объемом 0, 3 </w:t>
      </w:r>
      <w:proofErr w:type="spellStart"/>
      <w:r w:rsidRPr="000A1788">
        <w:rPr>
          <w:sz w:val="24"/>
          <w:szCs w:val="24"/>
        </w:rPr>
        <w:t>куб.м</w:t>
      </w:r>
      <w:proofErr w:type="spellEnd"/>
      <w:r w:rsidRPr="000A1788">
        <w:rPr>
          <w:sz w:val="24"/>
          <w:szCs w:val="24"/>
        </w:rPr>
        <w:t>.»;</w:t>
      </w:r>
    </w:p>
    <w:p w:rsidR="000A1788" w:rsidRPr="000A1788" w:rsidRDefault="000A1788" w:rsidP="000A1788">
      <w:pPr>
        <w:jc w:val="both"/>
        <w:rPr>
          <w:sz w:val="24"/>
          <w:szCs w:val="24"/>
        </w:rPr>
      </w:pPr>
      <w:r w:rsidRPr="000A1788">
        <w:rPr>
          <w:sz w:val="24"/>
          <w:szCs w:val="24"/>
        </w:rPr>
        <w:tab/>
        <w:t>1.1.3. Графу 4 позиции № 388 дополнить данными о собственниках мест (площадок) накопления ТКО «Физическое лицо Комаров Михаил Ильич»;</w:t>
      </w:r>
    </w:p>
    <w:p w:rsidR="000A1788" w:rsidRPr="000A1788" w:rsidRDefault="000A1788" w:rsidP="000A1788">
      <w:pPr>
        <w:jc w:val="both"/>
        <w:rPr>
          <w:sz w:val="24"/>
          <w:szCs w:val="24"/>
        </w:rPr>
      </w:pPr>
      <w:r w:rsidRPr="000A1788">
        <w:rPr>
          <w:sz w:val="24"/>
          <w:szCs w:val="24"/>
        </w:rPr>
        <w:tab/>
        <w:t>1.1.4. Графу 5 позиции № 388 дополнить данными об источниках образования ТКО «1. Нежилое помещение, расположенное по адресу  г. Печора, ул. Гагарина, д. 55, пом. 3-Н; 2. Нежилое помещение, расположенное по адресу  г. Печора, ул.</w:t>
      </w:r>
      <w:r w:rsidR="00E80CB3">
        <w:rPr>
          <w:sz w:val="24"/>
          <w:szCs w:val="24"/>
        </w:rPr>
        <w:t xml:space="preserve"> </w:t>
      </w:r>
      <w:r w:rsidRPr="000A1788">
        <w:rPr>
          <w:sz w:val="24"/>
          <w:szCs w:val="24"/>
        </w:rPr>
        <w:t xml:space="preserve">Зеленая, д. 20Л; 3. Здание производственного корпуса технического обслуживания автотракторной техники с </w:t>
      </w:r>
      <w:proofErr w:type="gramStart"/>
      <w:r w:rsidRPr="000A1788">
        <w:rPr>
          <w:sz w:val="24"/>
          <w:szCs w:val="24"/>
        </w:rPr>
        <w:t>пристроенными</w:t>
      </w:r>
      <w:proofErr w:type="gramEnd"/>
      <w:r w:rsidRPr="000A1788">
        <w:rPr>
          <w:sz w:val="24"/>
          <w:szCs w:val="24"/>
        </w:rPr>
        <w:t xml:space="preserve"> административно-бытовым зданием  и зданием котельной, расположенное по адресу  г. Печора, Транспортный проезд 7А; 4. Нежилое помещение в административном здании, расположенное по адресу  г. Печора, Печорский пр-т, д. 72</w:t>
      </w:r>
      <w:r w:rsidR="00E80CB3">
        <w:rPr>
          <w:sz w:val="24"/>
          <w:szCs w:val="24"/>
        </w:rPr>
        <w:t xml:space="preserve">; 5. Здание торгового центра с устройством второго этажа и перехода, 1780,5 </w:t>
      </w:r>
      <w:proofErr w:type="spellStart"/>
      <w:r w:rsidR="00E80CB3">
        <w:rPr>
          <w:sz w:val="24"/>
          <w:szCs w:val="24"/>
        </w:rPr>
        <w:t>кв.м</w:t>
      </w:r>
      <w:proofErr w:type="spellEnd"/>
      <w:r w:rsidR="00E80CB3">
        <w:rPr>
          <w:sz w:val="24"/>
          <w:szCs w:val="24"/>
        </w:rPr>
        <w:t>., инв. №01.05.06995, расположенное по адресу: РК, г. Печора, ул. Булгаковой, д. 2б</w:t>
      </w:r>
      <w:r w:rsidRPr="000A1788">
        <w:rPr>
          <w:sz w:val="24"/>
          <w:szCs w:val="24"/>
        </w:rPr>
        <w:t>»</w:t>
      </w:r>
    </w:p>
    <w:p w:rsidR="000A1788" w:rsidRPr="000A1788" w:rsidRDefault="000A1788" w:rsidP="000A1788">
      <w:pPr>
        <w:jc w:val="both"/>
        <w:rPr>
          <w:sz w:val="24"/>
          <w:szCs w:val="24"/>
        </w:rPr>
      </w:pPr>
      <w:r w:rsidRPr="000A1788">
        <w:rPr>
          <w:sz w:val="24"/>
          <w:szCs w:val="24"/>
        </w:rPr>
        <w:tab/>
        <w:t>2.Настоящее постановление вступает в силу со дня подписания и подлежит размещению на официальном сайте муниципального района «Печора».</w:t>
      </w:r>
    </w:p>
    <w:p w:rsidR="000A1788" w:rsidRPr="000A1788" w:rsidRDefault="000A1788" w:rsidP="000A1788">
      <w:pPr>
        <w:jc w:val="both"/>
        <w:rPr>
          <w:sz w:val="24"/>
          <w:szCs w:val="24"/>
        </w:rPr>
      </w:pPr>
    </w:p>
    <w:p w:rsidR="000A1788" w:rsidRPr="000A1788" w:rsidRDefault="000A1788" w:rsidP="000A1788">
      <w:pPr>
        <w:jc w:val="both"/>
        <w:rPr>
          <w:sz w:val="24"/>
          <w:szCs w:val="24"/>
        </w:rPr>
      </w:pPr>
    </w:p>
    <w:p w:rsidR="000A1788" w:rsidRPr="000A1788" w:rsidRDefault="000A1788" w:rsidP="000A1788">
      <w:pPr>
        <w:jc w:val="both"/>
        <w:rPr>
          <w:sz w:val="24"/>
          <w:szCs w:val="24"/>
        </w:rPr>
      </w:pPr>
    </w:p>
    <w:p w:rsidR="000A1788" w:rsidRPr="000A1788" w:rsidRDefault="001D1A75" w:rsidP="000A1788">
      <w:pPr>
        <w:jc w:val="both"/>
        <w:rPr>
          <w:sz w:val="24"/>
          <w:szCs w:val="24"/>
        </w:rPr>
      </w:pPr>
      <w:r>
        <w:rPr>
          <w:sz w:val="24"/>
          <w:szCs w:val="24"/>
        </w:rPr>
        <w:t>Глава</w:t>
      </w:r>
      <w:r w:rsidR="000A1788" w:rsidRPr="000A1788">
        <w:rPr>
          <w:sz w:val="24"/>
          <w:szCs w:val="24"/>
        </w:rPr>
        <w:t xml:space="preserve"> муниципального района -                                                                </w:t>
      </w:r>
    </w:p>
    <w:p w:rsidR="000A1788" w:rsidRPr="000A1788" w:rsidRDefault="001D1A75" w:rsidP="000A1788">
      <w:pPr>
        <w:jc w:val="both"/>
        <w:rPr>
          <w:sz w:val="24"/>
          <w:szCs w:val="24"/>
        </w:rPr>
      </w:pPr>
      <w:r>
        <w:rPr>
          <w:sz w:val="24"/>
          <w:szCs w:val="24"/>
        </w:rPr>
        <w:t>руководитель</w:t>
      </w:r>
      <w:r w:rsidR="000A1788" w:rsidRPr="000A1788">
        <w:rPr>
          <w:sz w:val="24"/>
          <w:szCs w:val="24"/>
        </w:rPr>
        <w:t xml:space="preserve"> администрации                                                                        </w:t>
      </w:r>
      <w:r>
        <w:rPr>
          <w:sz w:val="24"/>
          <w:szCs w:val="24"/>
        </w:rPr>
        <w:t>В.А. Серов</w:t>
      </w:r>
      <w:bookmarkStart w:id="0" w:name="_GoBack"/>
      <w:bookmarkEnd w:id="0"/>
    </w:p>
    <w:p w:rsidR="0058598F" w:rsidRPr="000A1788" w:rsidRDefault="0058598F">
      <w:pPr>
        <w:rPr>
          <w:sz w:val="24"/>
          <w:szCs w:val="24"/>
        </w:rPr>
      </w:pPr>
    </w:p>
    <w:sectPr w:rsidR="0058598F" w:rsidRPr="000A1788" w:rsidSect="00DF163D">
      <w:pgSz w:w="11906" w:h="16838"/>
      <w:pgMar w:top="993" w:right="707" w:bottom="28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775"/>
    <w:rsid w:val="000A1788"/>
    <w:rsid w:val="001D1A75"/>
    <w:rsid w:val="0058598F"/>
    <w:rsid w:val="005E0775"/>
    <w:rsid w:val="00E80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7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178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178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7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178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178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Светличный ДВ</dc:creator>
  <cp:keywords/>
  <dc:description/>
  <cp:lastModifiedBy>Пользователь</cp:lastModifiedBy>
  <cp:revision>4</cp:revision>
  <cp:lastPrinted>2023-03-03T06:12:00Z</cp:lastPrinted>
  <dcterms:created xsi:type="dcterms:W3CDTF">2023-02-21T11:21:00Z</dcterms:created>
  <dcterms:modified xsi:type="dcterms:W3CDTF">2023-03-03T06:12:00Z</dcterms:modified>
</cp:coreProperties>
</file>