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5A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06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4C3E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485A6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</w:t>
            </w: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522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310</w:t>
            </w:r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E39FB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B55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7B55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="004C3E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0872E5" w:rsidRDefault="000872E5" w:rsidP="005B4CA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182" w:rsidRDefault="008D0182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3113" w:rsidRDefault="00013113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5598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B5598" w:rsidSect="00A1373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872E5" w:rsidRPr="00AE1365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926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 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522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B3E" w:rsidRPr="004F7321" w:rsidRDefault="00260C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Изменения, вносимые </w:t>
      </w:r>
      <w:r w:rsidR="006E50CB" w:rsidRPr="004F7321">
        <w:rPr>
          <w:rFonts w:ascii="Times New Roman" w:hAnsi="Times New Roman" w:cs="Times New Roman"/>
          <w:sz w:val="26"/>
          <w:szCs w:val="26"/>
        </w:rPr>
        <w:t>в постановление администрации</w:t>
      </w:r>
    </w:p>
    <w:p w:rsidR="00667B3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505A1E" w:rsidRPr="004F7321">
        <w:rPr>
          <w:rFonts w:ascii="Times New Roman" w:hAnsi="Times New Roman" w:cs="Times New Roman"/>
          <w:sz w:val="26"/>
          <w:szCs w:val="26"/>
        </w:rPr>
        <w:t xml:space="preserve">24.12.2013 </w:t>
      </w:r>
      <w:r w:rsidRPr="004F7321">
        <w:rPr>
          <w:rFonts w:ascii="Times New Roman" w:hAnsi="Times New Roman" w:cs="Times New Roman"/>
          <w:sz w:val="26"/>
          <w:szCs w:val="26"/>
        </w:rPr>
        <w:t>г. № 2518</w:t>
      </w:r>
    </w:p>
    <w:p w:rsidR="00260CC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«Об  утверждении муниципальной программы «Развитие системы </w:t>
      </w:r>
      <w:r w:rsidR="00AC6B37" w:rsidRPr="004F7321">
        <w:rPr>
          <w:rFonts w:ascii="Times New Roman" w:hAnsi="Times New Roman" w:cs="Times New Roman"/>
          <w:sz w:val="26"/>
          <w:szCs w:val="26"/>
        </w:rPr>
        <w:t>муниципального управления МО МР «Печора</w:t>
      </w:r>
      <w:r w:rsidRPr="004F7321">
        <w:rPr>
          <w:rFonts w:ascii="Times New Roman" w:hAnsi="Times New Roman" w:cs="Times New Roman"/>
          <w:sz w:val="26"/>
          <w:szCs w:val="26"/>
        </w:rPr>
        <w:t>»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 w:rsidR="004E0A2D">
        <w:rPr>
          <w:rFonts w:ascii="Times New Roman" w:hAnsi="Times New Roman" w:cs="Times New Roman"/>
          <w:sz w:val="26"/>
          <w:szCs w:val="26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4E0A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639 654,6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639 654,6</w:t>
            </w:r>
            <w:r w:rsidR="003624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169 270,5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155 580,4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154 475,7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FE42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046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636 391,8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59 45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476,0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781,7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677,0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F7321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FE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4F7321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639 654,6 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636</w:t>
      </w:r>
      <w:r w:rsidR="004E0A2D">
        <w:rPr>
          <w:rFonts w:ascii="Times New Roman" w:eastAsia="Times New Roman" w:hAnsi="Times New Roman" w:cs="Times New Roman"/>
          <w:b/>
          <w:sz w:val="26"/>
          <w:szCs w:val="26"/>
        </w:rPr>
        <w:t> 391,8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50618D">
        <w:rPr>
          <w:rFonts w:ascii="Times New Roman" w:eastAsia="Times New Roman" w:hAnsi="Times New Roman" w:cs="Times New Roman"/>
          <w:b/>
          <w:sz w:val="26"/>
          <w:szCs w:val="26"/>
        </w:rPr>
        <w:t>;</w:t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средства республиканский бюджет РК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357202">
        <w:rPr>
          <w:rFonts w:ascii="Times New Roman" w:eastAsia="Times New Roman" w:hAnsi="Times New Roman" w:cs="Times New Roman"/>
          <w:b/>
          <w:sz w:val="26"/>
          <w:szCs w:val="26"/>
        </w:rPr>
        <w:t> 262,8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</w:p>
    <w:p w:rsidR="00374EB0" w:rsidRPr="00AE1365" w:rsidRDefault="007A6693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159 457,1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169 270,5</w:t>
      </w:r>
      <w:r w:rsidR="00200B1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168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 476,0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794,5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6E6067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580,4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154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 781,7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798,7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2017 год- </w:t>
      </w:r>
      <w:r w:rsidR="00FE42FB" w:rsidRPr="00FE42FB">
        <w:rPr>
          <w:rFonts w:ascii="Times New Roman" w:hAnsi="Times New Roman" w:cs="Times New Roman"/>
          <w:b/>
          <w:sz w:val="26"/>
          <w:szCs w:val="26"/>
        </w:rPr>
        <w:t>154 475,7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153 677,0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1F52C9" w:rsidRPr="00AE1365" w:rsidRDefault="00357202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798,7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C2654" w:rsidRPr="00AE1365" w:rsidRDefault="000C2654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1 позицию 8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0C2654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0"/>
        <w:gridCol w:w="1604"/>
        <w:gridCol w:w="1417"/>
        <w:gridCol w:w="1417"/>
        <w:gridCol w:w="1277"/>
        <w:gridCol w:w="1386"/>
      </w:tblGrid>
      <w:tr w:rsidR="000C2654" w:rsidRPr="00000658" w:rsidTr="000C2654">
        <w:tc>
          <w:tcPr>
            <w:tcW w:w="1291" w:type="pct"/>
            <w:vMerge w:val="restar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9" w:type="pct"/>
            <w:gridSpan w:val="5"/>
          </w:tcPr>
          <w:p w:rsidR="000C2654" w:rsidRPr="00000658" w:rsidRDefault="000C2654" w:rsidP="000C26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Pr="000C2654">
              <w:rPr>
                <w:rFonts w:ascii="Times New Roman" w:hAnsi="Times New Roman" w:cs="Times New Roman"/>
                <w:b/>
                <w:sz w:val="26"/>
                <w:szCs w:val="26"/>
              </w:rPr>
              <w:t>79 701,5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71" w:type="pct"/>
            <w:gridSpan w:val="4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3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3156FC" w:rsidRDefault="000C2654" w:rsidP="000C265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79 701,5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18 204,7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20 511,0</w:t>
            </w:r>
          </w:p>
        </w:tc>
        <w:tc>
          <w:tcPr>
            <w:tcW w:w="667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20 789,3</w:t>
            </w:r>
          </w:p>
        </w:tc>
        <w:tc>
          <w:tcPr>
            <w:tcW w:w="723" w:type="pct"/>
          </w:tcPr>
          <w:p w:rsidR="000C2654" w:rsidRPr="00000658" w:rsidRDefault="000C2654" w:rsidP="000C26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20 196,5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3156FC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79 701,5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18 204,7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20 511,0</w:t>
            </w:r>
          </w:p>
        </w:tc>
        <w:tc>
          <w:tcPr>
            <w:tcW w:w="667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20 789,3</w:t>
            </w:r>
          </w:p>
        </w:tc>
        <w:tc>
          <w:tcPr>
            <w:tcW w:w="723" w:type="pct"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20 196,5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0C2654" w:rsidRPr="00000658" w:rsidRDefault="000C2654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0C2654" w:rsidRPr="00000658" w:rsidTr="000C2654">
        <w:tc>
          <w:tcPr>
            <w:tcW w:w="1291" w:type="pct"/>
            <w:vMerge/>
          </w:tcPr>
          <w:p w:rsidR="000C2654" w:rsidRPr="00000658" w:rsidRDefault="000C2654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0C2654" w:rsidRPr="00000658" w:rsidRDefault="000C2654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0C2654" w:rsidRPr="00AE1365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C2654" w:rsidRPr="00AE1365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0C2654" w:rsidRPr="00A837A7" w:rsidRDefault="000C2654" w:rsidP="000C2654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Pr="000C2654">
        <w:rPr>
          <w:rFonts w:ascii="Times New Roman" w:hAnsi="Times New Roman" w:cs="Times New Roman"/>
          <w:b/>
          <w:sz w:val="26"/>
          <w:szCs w:val="26"/>
        </w:rPr>
        <w:t>79 701,5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0C2654" w:rsidRPr="00000658" w:rsidRDefault="000C2654" w:rsidP="000C2654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>
        <w:rPr>
          <w:rFonts w:ascii="Times New Roman" w:hAnsi="Times New Roman" w:cs="Times New Roman"/>
          <w:b/>
          <w:sz w:val="26"/>
          <w:szCs w:val="26"/>
        </w:rPr>
        <w:t xml:space="preserve">79 701,5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C2654" w:rsidRPr="00000658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2014 год – 18 204,7 тыс. рублей 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2015 год – 20 511,0 тыс. рублей 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2016 год – 20 789,3 тыс. рублей </w:t>
      </w:r>
    </w:p>
    <w:p w:rsidR="000C2654" w:rsidRPr="00486BC4" w:rsidRDefault="000C2654" w:rsidP="000C265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2017 год – 20 196,5 тыс. рублей </w:t>
      </w:r>
    </w:p>
    <w:p w:rsidR="000C2654" w:rsidRPr="00817837" w:rsidRDefault="000C2654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5A5EAB"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0C2654" w:rsidRDefault="000C2654" w:rsidP="002A26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5A5EAB" w:rsidRPr="00AE1365" w:rsidRDefault="005A5EAB" w:rsidP="005A5E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2 позицию 8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5A5EAB" w:rsidRDefault="005A5EAB" w:rsidP="005A5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4944" w:type="pct"/>
        <w:tblLayout w:type="fixed"/>
        <w:tblLook w:val="04A0" w:firstRow="1" w:lastRow="0" w:firstColumn="1" w:lastColumn="0" w:noHBand="0" w:noVBand="1"/>
      </w:tblPr>
      <w:tblGrid>
        <w:gridCol w:w="2469"/>
        <w:gridCol w:w="1603"/>
        <w:gridCol w:w="1418"/>
        <w:gridCol w:w="1418"/>
        <w:gridCol w:w="1278"/>
        <w:gridCol w:w="1278"/>
      </w:tblGrid>
      <w:tr w:rsidR="005A5EAB" w:rsidRPr="00000658" w:rsidTr="007B5598">
        <w:tc>
          <w:tcPr>
            <w:tcW w:w="1305" w:type="pct"/>
            <w:vMerge w:val="restar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695" w:type="pct"/>
            <w:gridSpan w:val="5"/>
          </w:tcPr>
          <w:p w:rsidR="005A5EAB" w:rsidRPr="00000658" w:rsidRDefault="005A5EAB" w:rsidP="005A5E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87 014,9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48" w:type="pct"/>
            <w:gridSpan w:val="4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75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676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Pr="003156FC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87 014,9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25 146,4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25 488,9</w:t>
            </w:r>
          </w:p>
        </w:tc>
        <w:tc>
          <w:tcPr>
            <w:tcW w:w="675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18 711,7</w:t>
            </w:r>
          </w:p>
        </w:tc>
        <w:tc>
          <w:tcPr>
            <w:tcW w:w="676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17 667,9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5" w:type="pct"/>
            <w:gridSpan w:val="5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5" w:type="pct"/>
            <w:gridSpan w:val="5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5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6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5" w:type="pct"/>
            <w:gridSpan w:val="5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Default="005A5EA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5A5EAB" w:rsidRDefault="005A5EA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5A5EAB" w:rsidRDefault="005A5EA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5" w:type="pct"/>
          </w:tcPr>
          <w:p w:rsidR="005A5EAB" w:rsidRDefault="005A5EA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6" w:type="pct"/>
          </w:tcPr>
          <w:p w:rsidR="005A5EAB" w:rsidRDefault="005A5EA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5" w:type="pct"/>
            <w:gridSpan w:val="5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Pr="003156FC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87 014,9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25 146,4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25 488,9</w:t>
            </w:r>
          </w:p>
        </w:tc>
        <w:tc>
          <w:tcPr>
            <w:tcW w:w="675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18 711,7</w:t>
            </w:r>
          </w:p>
        </w:tc>
        <w:tc>
          <w:tcPr>
            <w:tcW w:w="676" w:type="pct"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17 667,9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5" w:type="pct"/>
            <w:gridSpan w:val="5"/>
          </w:tcPr>
          <w:p w:rsidR="005A5EAB" w:rsidRPr="00000658" w:rsidRDefault="005A5EAB" w:rsidP="009B2D64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5A5EAB" w:rsidRPr="00000658" w:rsidTr="007B5598">
        <w:tc>
          <w:tcPr>
            <w:tcW w:w="1305" w:type="pct"/>
            <w:vMerge/>
          </w:tcPr>
          <w:p w:rsidR="005A5EAB" w:rsidRPr="00000658" w:rsidRDefault="005A5EAB" w:rsidP="009B2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5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6" w:type="pct"/>
          </w:tcPr>
          <w:p w:rsidR="005A5EAB" w:rsidRPr="00000658" w:rsidRDefault="005A5EAB" w:rsidP="009B2D6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A5EAB" w:rsidRPr="00AE1365" w:rsidRDefault="005A5EAB" w:rsidP="005A5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A5EAB" w:rsidRPr="00AE1365" w:rsidRDefault="005A5EAB" w:rsidP="005A5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5A5EAB" w:rsidRPr="00A837A7" w:rsidRDefault="005A5EAB" w:rsidP="005A5EAB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>
        <w:rPr>
          <w:rFonts w:ascii="Times New Roman" w:hAnsi="Times New Roman" w:cs="Times New Roman"/>
          <w:b/>
          <w:sz w:val="26"/>
          <w:szCs w:val="26"/>
        </w:rPr>
        <w:t xml:space="preserve">87 014,9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5A5EAB" w:rsidRPr="00000658" w:rsidRDefault="005A5EAB" w:rsidP="005A5EAB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>
        <w:rPr>
          <w:rFonts w:ascii="Times New Roman" w:hAnsi="Times New Roman" w:cs="Times New Roman"/>
          <w:b/>
          <w:sz w:val="26"/>
          <w:szCs w:val="26"/>
        </w:rPr>
        <w:t>87 014,9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5A5EAB" w:rsidRPr="00000658" w:rsidRDefault="005A5EAB" w:rsidP="005A5EA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5A5EAB" w:rsidRPr="00486BC4" w:rsidRDefault="005A5EAB" w:rsidP="005A5EA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2014 год – 25 146,4 тыс. рублей </w:t>
      </w:r>
    </w:p>
    <w:p w:rsidR="005A5EAB" w:rsidRPr="00486BC4" w:rsidRDefault="005A5EAB" w:rsidP="005A5EA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2015 год – 25 488,9 тыс. рублей </w:t>
      </w:r>
    </w:p>
    <w:p w:rsidR="005A5EAB" w:rsidRPr="00486BC4" w:rsidRDefault="005A5EAB" w:rsidP="005A5EA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2016 год – 18 711,7 тыс. рублей </w:t>
      </w:r>
    </w:p>
    <w:p w:rsidR="005A5EAB" w:rsidRPr="00486BC4" w:rsidRDefault="005A5EAB" w:rsidP="005A5EAB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2017 год – 17 667,9 тыс. рублей </w:t>
      </w:r>
    </w:p>
    <w:p w:rsidR="005A5EAB" w:rsidRPr="00817837" w:rsidRDefault="005A5EAB" w:rsidP="005A5E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5A5EAB" w:rsidRDefault="005A5EAB" w:rsidP="002A26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669D0" w:rsidRPr="00AE1365" w:rsidRDefault="005A5EAB" w:rsidP="002A26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7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47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позицию 8</w:t>
      </w:r>
      <w:r w:rsidR="00FE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9D0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4"/>
        <w:gridCol w:w="1604"/>
        <w:gridCol w:w="1417"/>
        <w:gridCol w:w="1417"/>
        <w:gridCol w:w="1277"/>
        <w:gridCol w:w="1382"/>
      </w:tblGrid>
      <w:tr w:rsidR="00000658" w:rsidRPr="00000658" w:rsidTr="00000658">
        <w:tc>
          <w:tcPr>
            <w:tcW w:w="1293" w:type="pct"/>
            <w:vMerge w:val="restar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7" w:type="pct"/>
            <w:gridSpan w:val="5"/>
          </w:tcPr>
          <w:p w:rsidR="00000658" w:rsidRPr="00000658" w:rsidRDefault="00000658" w:rsidP="005A5E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5A5EAB">
              <w:rPr>
                <w:rFonts w:ascii="Times New Roman" w:hAnsi="Times New Roman" w:cs="Times New Roman"/>
                <w:b/>
                <w:sz w:val="26"/>
                <w:szCs w:val="26"/>
              </w:rPr>
              <w:t>439 389,8</w:t>
            </w:r>
            <w:r w:rsidR="0098348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69" w:type="pct"/>
            <w:gridSpan w:val="4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3156FC" w:rsidRDefault="005A5EAB" w:rsidP="0098348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439 389,8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000658" w:rsidRPr="00000658" w:rsidRDefault="005A5EAB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114 717,1</w:t>
            </w:r>
          </w:p>
        </w:tc>
        <w:tc>
          <w:tcPr>
            <w:tcW w:w="667" w:type="pct"/>
          </w:tcPr>
          <w:p w:rsidR="00000658" w:rsidRPr="00000658" w:rsidRDefault="003156FC" w:rsidP="005A5E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108 </w:t>
            </w:r>
            <w:r w:rsidR="005A5EAB">
              <w:rPr>
                <w:rFonts w:ascii="Times New Roman" w:hAnsi="Times New Roman" w:cs="Times New Roman"/>
                <w:sz w:val="26"/>
                <w:szCs w:val="26"/>
              </w:rPr>
              <w:t>657,4</w:t>
            </w:r>
          </w:p>
        </w:tc>
        <w:tc>
          <w:tcPr>
            <w:tcW w:w="722" w:type="pct"/>
          </w:tcPr>
          <w:p w:rsidR="00000658" w:rsidRPr="00000658" w:rsidRDefault="00F94A02" w:rsidP="005A5E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</w:t>
            </w:r>
            <w:r w:rsidR="005A5EAB">
              <w:rPr>
                <w:rFonts w:ascii="Times New Roman" w:hAnsi="Times New Roman" w:cs="Times New Roman"/>
                <w:sz w:val="26"/>
                <w:szCs w:val="26"/>
              </w:rPr>
              <w:t>33,3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3572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3262,8</w:t>
            </w:r>
          </w:p>
        </w:tc>
        <w:tc>
          <w:tcPr>
            <w:tcW w:w="740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000658" w:rsidRPr="00000658" w:rsidRDefault="00357202" w:rsidP="005A5EA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667" w:type="pct"/>
          </w:tcPr>
          <w:p w:rsidR="00000658" w:rsidRPr="00000658" w:rsidRDefault="003572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722" w:type="pct"/>
          </w:tcPr>
          <w:p w:rsidR="00000658" w:rsidRPr="00000658" w:rsidRDefault="003572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357202" w:rsidP="00427AB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436 127,0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000658" w:rsidRPr="00000658" w:rsidRDefault="005A5EAB" w:rsidP="00357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  <w:r w:rsidR="00357202">
              <w:rPr>
                <w:rFonts w:ascii="Times New Roman" w:hAnsi="Times New Roman" w:cs="Times New Roman"/>
                <w:sz w:val="26"/>
                <w:szCs w:val="26"/>
              </w:rPr>
              <w:t> 922,6</w:t>
            </w:r>
          </w:p>
        </w:tc>
        <w:tc>
          <w:tcPr>
            <w:tcW w:w="667" w:type="pct"/>
          </w:tcPr>
          <w:p w:rsidR="00000658" w:rsidRPr="00000658" w:rsidRDefault="00F94A02" w:rsidP="00357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  <w:r w:rsidR="00357202">
              <w:rPr>
                <w:rFonts w:ascii="Times New Roman" w:hAnsi="Times New Roman" w:cs="Times New Roman"/>
                <w:sz w:val="26"/>
                <w:szCs w:val="26"/>
              </w:rPr>
              <w:t> 858,7</w:t>
            </w:r>
          </w:p>
        </w:tc>
        <w:tc>
          <w:tcPr>
            <w:tcW w:w="722" w:type="pct"/>
          </w:tcPr>
          <w:p w:rsidR="00000658" w:rsidRPr="00000658" w:rsidRDefault="00357202" w:rsidP="005A5E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108 334,6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F52C9" w:rsidRPr="00AE1365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669D0" w:rsidRPr="00AE1365" w:rsidRDefault="00547751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46BB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E3EF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CF1504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0658" w:rsidRPr="00A837A7" w:rsidRDefault="00EA6068" w:rsidP="00A837A7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046BBA">
        <w:rPr>
          <w:rFonts w:ascii="Times New Roman" w:hAnsi="Times New Roman" w:cs="Times New Roman"/>
          <w:b/>
          <w:sz w:val="26"/>
          <w:szCs w:val="26"/>
        </w:rPr>
        <w:t>439 389,8</w:t>
      </w:r>
      <w:r w:rsidR="00EC33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000658"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046BBA" w:rsidRPr="00046BBA">
        <w:rPr>
          <w:rFonts w:ascii="Times New Roman" w:hAnsi="Times New Roman" w:cs="Times New Roman"/>
          <w:b/>
          <w:sz w:val="26"/>
          <w:szCs w:val="26"/>
        </w:rPr>
        <w:t>436</w:t>
      </w:r>
      <w:r w:rsidR="00357202">
        <w:rPr>
          <w:rFonts w:ascii="Times New Roman" w:hAnsi="Times New Roman" w:cs="Times New Roman"/>
          <w:b/>
          <w:sz w:val="26"/>
          <w:szCs w:val="26"/>
        </w:rPr>
        <w:t> 127,0</w:t>
      </w:r>
      <w:r w:rsidR="00A837A7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3</w:t>
      </w:r>
      <w:r w:rsidR="00357202">
        <w:rPr>
          <w:rFonts w:ascii="Times New Roman" w:hAnsi="Times New Roman" w:cs="Times New Roman"/>
          <w:b/>
          <w:sz w:val="26"/>
          <w:szCs w:val="26"/>
        </w:rPr>
        <w:t> 262,8</w:t>
      </w:r>
      <w:r w:rsidR="00046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2014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</w:t>
      </w:r>
      <w:r w:rsidR="001C54FA">
        <w:rPr>
          <w:rFonts w:ascii="Times New Roman" w:hAnsi="Times New Roman" w:cs="Times New Roman"/>
          <w:b/>
          <w:sz w:val="26"/>
          <w:szCs w:val="26"/>
        </w:rPr>
        <w:t>6 882,0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 w:rsidR="001C54FA"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 w:rsidR="001C54FA">
        <w:rPr>
          <w:rFonts w:ascii="Times New Roman" w:hAnsi="Times New Roman" w:cs="Times New Roman"/>
          <w:sz w:val="26"/>
          <w:szCs w:val="26"/>
        </w:rPr>
        <w:t>1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5568A5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="00000658"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="00000658"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 w:rsidR="00046BBA">
        <w:rPr>
          <w:rFonts w:ascii="Times New Roman" w:hAnsi="Times New Roman" w:cs="Times New Roman"/>
          <w:b/>
          <w:sz w:val="26"/>
          <w:szCs w:val="26"/>
        </w:rPr>
        <w:t>114 717,1</w:t>
      </w:r>
      <w:r w:rsidR="00A837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046BBA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113</w:t>
      </w:r>
      <w:r w:rsidR="00357202">
        <w:rPr>
          <w:rFonts w:ascii="Times New Roman" w:hAnsi="Times New Roman" w:cs="Times New Roman"/>
          <w:sz w:val="26"/>
          <w:szCs w:val="26"/>
        </w:rPr>
        <w:t> 922,6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357202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794,5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 тыс. рублей </w:t>
      </w:r>
      <w:proofErr w:type="gramStart"/>
      <w:r w:rsidR="00000658"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="00000658"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 w:rsidR="00046BBA">
        <w:rPr>
          <w:rFonts w:ascii="Times New Roman" w:hAnsi="Times New Roman" w:cs="Times New Roman"/>
          <w:b/>
          <w:sz w:val="26"/>
          <w:szCs w:val="26"/>
        </w:rPr>
        <w:t xml:space="preserve">108 657,4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046BBA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107</w:t>
      </w:r>
      <w:r w:rsidR="00357202">
        <w:rPr>
          <w:rFonts w:ascii="Times New Roman" w:hAnsi="Times New Roman" w:cs="Times New Roman"/>
          <w:sz w:val="26"/>
          <w:szCs w:val="26"/>
        </w:rPr>
        <w:t> 858,7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357202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798,7</w:t>
      </w:r>
      <w:r w:rsidR="00046BBA"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="00000658"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="00000658"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 w:rsidR="00046BBA">
        <w:rPr>
          <w:rFonts w:ascii="Times New Roman" w:hAnsi="Times New Roman" w:cs="Times New Roman"/>
          <w:b/>
          <w:sz w:val="26"/>
          <w:szCs w:val="26"/>
        </w:rPr>
        <w:t xml:space="preserve">109 133,3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046BBA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108</w:t>
      </w:r>
      <w:r w:rsidR="00357202">
        <w:rPr>
          <w:rFonts w:ascii="Times New Roman" w:hAnsi="Times New Roman" w:cs="Times New Roman"/>
          <w:sz w:val="26"/>
          <w:szCs w:val="26"/>
        </w:rPr>
        <w:t> 334,6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325B37" w:rsidRDefault="00357202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798,7</w:t>
      </w:r>
      <w:r w:rsidR="00046BBA"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="00000658" w:rsidRPr="00000658">
        <w:rPr>
          <w:rFonts w:ascii="Times New Roman" w:hAnsi="Times New Roman" w:cs="Times New Roman"/>
          <w:sz w:val="26"/>
          <w:szCs w:val="26"/>
        </w:rPr>
        <w:t>–</w:t>
      </w:r>
      <w:r w:rsidR="004F7321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4F7321">
        <w:rPr>
          <w:rFonts w:ascii="Times New Roman" w:hAnsi="Times New Roman" w:cs="Times New Roman"/>
          <w:sz w:val="26"/>
          <w:szCs w:val="26"/>
        </w:rPr>
        <w:t>еспубликанский бюджет РК</w:t>
      </w:r>
    </w:p>
    <w:p w:rsidR="001521D4" w:rsidRPr="00817837" w:rsidRDefault="00000658" w:rsidP="009640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="00312832"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312832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FB2371" w:rsidRDefault="007B5598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.Приложение </w:t>
      </w:r>
      <w:r w:rsid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F16B8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Программе </w:t>
      </w:r>
      <w:r w:rsidR="00802B06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DA03EC" w:rsidRPr="00AE1365" w:rsidRDefault="004F4638" w:rsidP="00F016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7F" w:rsidRDefault="0019457F" w:rsidP="00260CCE">
      <w:pPr>
        <w:spacing w:after="0" w:line="240" w:lineRule="auto"/>
      </w:pPr>
      <w:r>
        <w:separator/>
      </w:r>
    </w:p>
  </w:endnote>
  <w:endnote w:type="continuationSeparator" w:id="0">
    <w:p w:rsidR="0019457F" w:rsidRDefault="0019457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7F" w:rsidRDefault="0019457F" w:rsidP="00260CCE">
      <w:pPr>
        <w:spacing w:after="0" w:line="240" w:lineRule="auto"/>
      </w:pPr>
      <w:r>
        <w:separator/>
      </w:r>
    </w:p>
  </w:footnote>
  <w:footnote w:type="continuationSeparator" w:id="0">
    <w:p w:rsidR="0019457F" w:rsidRDefault="0019457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9E9"/>
    <w:rsid w:val="001521D4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EB0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EAB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5227"/>
    <w:rsid w:val="0067600B"/>
    <w:rsid w:val="00680B3C"/>
    <w:rsid w:val="006818D9"/>
    <w:rsid w:val="00693F8C"/>
    <w:rsid w:val="006A0DB2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79ED"/>
    <w:rsid w:val="0072076A"/>
    <w:rsid w:val="00720D17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7842"/>
    <w:rsid w:val="00953CE3"/>
    <w:rsid w:val="00954DED"/>
    <w:rsid w:val="009605BD"/>
    <w:rsid w:val="009623FE"/>
    <w:rsid w:val="0096401D"/>
    <w:rsid w:val="009676B7"/>
    <w:rsid w:val="00967F9E"/>
    <w:rsid w:val="009705F9"/>
    <w:rsid w:val="00973542"/>
    <w:rsid w:val="00974320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7414"/>
    <w:rsid w:val="00B010F7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45EA2"/>
    <w:rsid w:val="00B51525"/>
    <w:rsid w:val="00B52384"/>
    <w:rsid w:val="00B5348D"/>
    <w:rsid w:val="00B562C0"/>
    <w:rsid w:val="00B56712"/>
    <w:rsid w:val="00B578F0"/>
    <w:rsid w:val="00B72E25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51E0"/>
    <w:rsid w:val="00E320A5"/>
    <w:rsid w:val="00E34BD4"/>
    <w:rsid w:val="00E37162"/>
    <w:rsid w:val="00E61653"/>
    <w:rsid w:val="00E66B87"/>
    <w:rsid w:val="00E714CC"/>
    <w:rsid w:val="00E71F4D"/>
    <w:rsid w:val="00E73D08"/>
    <w:rsid w:val="00E768FE"/>
    <w:rsid w:val="00E769AC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37E4"/>
    <w:rsid w:val="00F16B8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7102"/>
    <w:rsid w:val="00FB2371"/>
    <w:rsid w:val="00FB2405"/>
    <w:rsid w:val="00FB6BDE"/>
    <w:rsid w:val="00FC1BFD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B61F-A8AD-4790-9753-9E93AF72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5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Станишевская</cp:lastModifiedBy>
  <cp:revision>413</cp:revision>
  <cp:lastPrinted>2015-05-05T12:32:00Z</cp:lastPrinted>
  <dcterms:created xsi:type="dcterms:W3CDTF">2014-02-24T09:18:00Z</dcterms:created>
  <dcterms:modified xsi:type="dcterms:W3CDTF">2015-05-26T06:24:00Z</dcterms:modified>
</cp:coreProperties>
</file>