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E14FB9" w:rsidTr="00F45B4D">
        <w:trPr>
          <w:trHeight w:val="565"/>
        </w:trPr>
        <w:tc>
          <w:tcPr>
            <w:tcW w:w="3828" w:type="dxa"/>
          </w:tcPr>
          <w:p w:rsidR="006157EB" w:rsidRPr="00E14FB9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="001F67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29</w:t>
            </w: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664D14" w:rsidRPr="00E14F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F67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мая</w:t>
            </w:r>
            <w:r w:rsidR="00664D14" w:rsidRPr="00E14F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="00046858" w:rsidRPr="00E14F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1F67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</w:t>
            </w: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Печора,  Республика Коми</w:t>
            </w:r>
          </w:p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7B1" w:rsidRPr="00E14FB9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157EB" w:rsidRPr="00E14FB9" w:rsidRDefault="00407DE5" w:rsidP="00655AB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F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  <w:r w:rsidR="006157EB" w:rsidRPr="00E14F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046858" w:rsidRPr="00E14F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D75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157EB" w:rsidRPr="00E14FB9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6157EB" w:rsidRPr="00E14FB9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6157EB" w:rsidRPr="00E14FB9" w:rsidTr="005833A3">
        <w:tc>
          <w:tcPr>
            <w:tcW w:w="6946" w:type="dxa"/>
            <w:shd w:val="clear" w:color="auto" w:fill="auto"/>
          </w:tcPr>
          <w:p w:rsidR="0084629C" w:rsidRPr="00E14FB9" w:rsidRDefault="008D5D80" w:rsidP="00444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F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 утверждении </w:t>
            </w:r>
            <w:r w:rsidR="00736218" w:rsidRPr="00E14F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F07069" w:rsidRPr="00E14F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етодики прогнозирования поступлений </w:t>
            </w:r>
            <w:r w:rsidR="0084629C" w:rsidRPr="00E14F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доходов в бюджет муниципального образования муниципального района «Печора»</w:t>
            </w:r>
            <w:r w:rsidR="00DD5B46" w:rsidRPr="00E14F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бюджет муниципального образования городского поселения «Печора»</w:t>
            </w:r>
          </w:p>
          <w:p w:rsidR="006157EB" w:rsidRPr="00E14FB9" w:rsidRDefault="006157EB" w:rsidP="008D5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583F70" w:rsidRPr="00E14FB9" w:rsidRDefault="00583F70" w:rsidP="00583F70">
      <w:pPr>
        <w:overflowPunct w:val="0"/>
        <w:autoSpaceDE w:val="0"/>
        <w:autoSpaceDN w:val="0"/>
        <w:adjustRightInd w:val="0"/>
        <w:spacing w:after="0" w:line="240" w:lineRule="auto"/>
        <w:ind w:right="-70" w:firstLine="4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F70" w:rsidRPr="00E14FB9" w:rsidRDefault="00583F70" w:rsidP="00583F70">
      <w:pPr>
        <w:overflowPunct w:val="0"/>
        <w:autoSpaceDE w:val="0"/>
        <w:autoSpaceDN w:val="0"/>
        <w:adjustRightInd w:val="0"/>
        <w:spacing w:after="0" w:line="240" w:lineRule="auto"/>
        <w:ind w:right="-70" w:firstLine="4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1 </w:t>
      </w:r>
      <w:hyperlink r:id="rId7" w:history="1">
        <w:r w:rsidRPr="00E14FB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статьи 160.1</w:t>
        </w:r>
      </w:hyperlink>
      <w:r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постановлением Правительства Российской Федерации от 23 июня 2016 года № 574 «Об общих требованиях к методике прогнозирования поступлений доходов в бюджеты бюджетной системы Российской Федерации»</w:t>
      </w:r>
    </w:p>
    <w:p w:rsidR="00583F70" w:rsidRPr="00E14FB9" w:rsidRDefault="00583F7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57EB" w:rsidRPr="00E14FB9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администрация ПОСТАНОВЛЯЕТ:</w:t>
      </w:r>
    </w:p>
    <w:p w:rsidR="00FC4A74" w:rsidRPr="00E14FB9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EB" w:rsidRPr="00E14FB9" w:rsidRDefault="006157EB" w:rsidP="00DD5B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E78CA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84629C" w:rsidRPr="00E14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Методику прогнозирования поступлений доходов в бюджет муниципального образования муниципального района «Печора»</w:t>
      </w:r>
      <w:r w:rsidR="00DD5B46" w:rsidRPr="00E14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бюджет муниципального образования городского поселения «Печора»</w:t>
      </w:r>
      <w:r w:rsidR="00286482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приложению.</w:t>
      </w:r>
    </w:p>
    <w:p w:rsidR="00B92EB4" w:rsidRPr="00E14FB9" w:rsidRDefault="00B92EB4" w:rsidP="00B92E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FB9">
        <w:rPr>
          <w:rFonts w:ascii="Times New Roman" w:hAnsi="Times New Roman" w:cs="Times New Roman"/>
          <w:sz w:val="24"/>
          <w:szCs w:val="24"/>
        </w:rPr>
        <w:t xml:space="preserve">2. </w:t>
      </w:r>
      <w:r w:rsidR="005B372E">
        <w:rPr>
          <w:rFonts w:ascii="Times New Roman" w:hAnsi="Times New Roman" w:cs="Times New Roman"/>
          <w:sz w:val="24"/>
          <w:szCs w:val="24"/>
        </w:rPr>
        <w:t>Отменить</w:t>
      </w:r>
      <w:r w:rsidRPr="00E14FB9">
        <w:rPr>
          <w:rFonts w:ascii="Times New Roman" w:hAnsi="Times New Roman" w:cs="Times New Roman"/>
          <w:sz w:val="24"/>
          <w:szCs w:val="24"/>
        </w:rPr>
        <w:t xml:space="preserve"> постановления  администрации МР «Печора»:</w:t>
      </w:r>
    </w:p>
    <w:p w:rsidR="00B92EB4" w:rsidRPr="00E14FB9" w:rsidRDefault="00B92EB4" w:rsidP="00B92E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4FB9">
        <w:rPr>
          <w:rFonts w:ascii="Times New Roman" w:hAnsi="Times New Roman" w:cs="Times New Roman"/>
          <w:sz w:val="24"/>
          <w:szCs w:val="24"/>
        </w:rPr>
        <w:t>- от 0</w:t>
      </w:r>
      <w:r w:rsidR="001F6779">
        <w:rPr>
          <w:rFonts w:ascii="Times New Roman" w:hAnsi="Times New Roman" w:cs="Times New Roman"/>
          <w:sz w:val="24"/>
          <w:szCs w:val="24"/>
        </w:rPr>
        <w:t>2</w:t>
      </w:r>
      <w:r w:rsidRPr="00E14FB9">
        <w:rPr>
          <w:rFonts w:ascii="Times New Roman" w:hAnsi="Times New Roman" w:cs="Times New Roman"/>
          <w:sz w:val="24"/>
          <w:szCs w:val="24"/>
        </w:rPr>
        <w:t xml:space="preserve"> сентября 20</w:t>
      </w:r>
      <w:r w:rsidR="001F6779">
        <w:rPr>
          <w:rFonts w:ascii="Times New Roman" w:hAnsi="Times New Roman" w:cs="Times New Roman"/>
          <w:sz w:val="24"/>
          <w:szCs w:val="24"/>
        </w:rPr>
        <w:t xml:space="preserve">22 </w:t>
      </w:r>
      <w:r w:rsidRPr="00E14FB9">
        <w:rPr>
          <w:rFonts w:ascii="Times New Roman" w:hAnsi="Times New Roman" w:cs="Times New Roman"/>
          <w:sz w:val="24"/>
          <w:szCs w:val="24"/>
        </w:rPr>
        <w:t>г. №</w:t>
      </w:r>
      <w:r w:rsidR="001F6779">
        <w:rPr>
          <w:rFonts w:ascii="Times New Roman" w:hAnsi="Times New Roman" w:cs="Times New Roman"/>
          <w:sz w:val="24"/>
          <w:szCs w:val="24"/>
        </w:rPr>
        <w:t>1631</w:t>
      </w:r>
      <w:r w:rsidRPr="00E14FB9">
        <w:rPr>
          <w:rFonts w:ascii="Times New Roman" w:hAnsi="Times New Roman" w:cs="Times New Roman"/>
          <w:sz w:val="24"/>
          <w:szCs w:val="24"/>
        </w:rPr>
        <w:t xml:space="preserve"> «</w:t>
      </w:r>
      <w:r w:rsidRPr="00E14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Методики прогнозирования поступлений доходов в бюджет муниципального образования муниципального района «Печора» и бюджет муниципального образования городского поселения «Печора»;</w:t>
      </w:r>
    </w:p>
    <w:p w:rsidR="00E00186" w:rsidRPr="00E14FB9" w:rsidRDefault="005B372E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57EB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</w:t>
      </w:r>
      <w:proofErr w:type="gramStart"/>
      <w:r w:rsidR="001D3A6B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E5C1D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подписания</w:t>
      </w:r>
      <w:proofErr w:type="gramEnd"/>
      <w:r w:rsidR="006157EB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размещению на официальном </w:t>
      </w:r>
      <w:r w:rsidR="00FC4A74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</w:t>
      </w:r>
      <w:r w:rsidR="00A85CAE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157EB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«Печора»</w:t>
      </w:r>
      <w:r w:rsidR="00B30576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B12" w:rsidRPr="00E14FB9" w:rsidRDefault="004A62DA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D6B12" w:rsidRPr="00E14F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6B12" w:rsidRPr="00E14FB9">
        <w:rPr>
          <w:rFonts w:ascii="Times New Roman" w:hAnsi="Times New Roman" w:cs="Times New Roman"/>
          <w:sz w:val="24"/>
          <w:szCs w:val="24"/>
        </w:rPr>
        <w:t xml:space="preserve"> </w:t>
      </w:r>
      <w:r w:rsidRPr="00E14FB9">
        <w:rPr>
          <w:rFonts w:ascii="Times New Roman" w:hAnsi="Times New Roman" w:cs="Times New Roman"/>
          <w:sz w:val="24"/>
          <w:szCs w:val="24"/>
        </w:rPr>
        <w:t xml:space="preserve"> Бюджетно финанс</w:t>
      </w:r>
      <w:r w:rsidR="005F2ECD" w:rsidRPr="00E14FB9">
        <w:rPr>
          <w:rFonts w:ascii="Times New Roman" w:hAnsi="Times New Roman" w:cs="Times New Roman"/>
          <w:sz w:val="24"/>
          <w:szCs w:val="24"/>
        </w:rPr>
        <w:t>овому отделу администрации МР «</w:t>
      </w:r>
      <w:r w:rsidRPr="00E14FB9">
        <w:rPr>
          <w:rFonts w:ascii="Times New Roman" w:hAnsi="Times New Roman" w:cs="Times New Roman"/>
          <w:sz w:val="24"/>
          <w:szCs w:val="24"/>
        </w:rPr>
        <w:t>Печора» при прогнозировании поступлений доходов руководствоваться данным постановлением.</w:t>
      </w:r>
      <w:r w:rsidRPr="00E14FB9">
        <w:rPr>
          <w:sz w:val="24"/>
          <w:szCs w:val="24"/>
        </w:rPr>
        <w:t xml:space="preserve"> </w:t>
      </w: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FB9" w:rsidRDefault="00E14FB9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FB9" w:rsidRDefault="00E14FB9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FB9" w:rsidRPr="00E14FB9" w:rsidRDefault="00E14FB9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E14FB9" w:rsidTr="00F45B4D">
        <w:tc>
          <w:tcPr>
            <w:tcW w:w="4752" w:type="dxa"/>
            <w:shd w:val="clear" w:color="auto" w:fill="auto"/>
            <w:vAlign w:val="center"/>
          </w:tcPr>
          <w:p w:rsidR="006157EB" w:rsidRPr="00E14FB9" w:rsidRDefault="004A62DA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157EB"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</w:t>
            </w:r>
            <w:r w:rsidR="002B4009"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E5C1D"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57EB"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</w:t>
            </w:r>
            <w:proofErr w:type="gramStart"/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 </w:t>
            </w:r>
            <w:r w:rsidR="006157EB"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E14FB9" w:rsidRDefault="004A62DA" w:rsidP="004A62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  <w:r w:rsidR="002B4009"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Серов</w:t>
            </w:r>
          </w:p>
        </w:tc>
      </w:tr>
    </w:tbl>
    <w:p w:rsidR="00774210" w:rsidRPr="00E14FB9" w:rsidRDefault="00774210" w:rsidP="00D25C27">
      <w:pPr>
        <w:rPr>
          <w:sz w:val="24"/>
          <w:szCs w:val="24"/>
        </w:rPr>
      </w:pPr>
    </w:p>
    <w:sectPr w:rsidR="00774210" w:rsidRPr="00E14FB9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46858"/>
    <w:rsid w:val="001016CD"/>
    <w:rsid w:val="001D3A6B"/>
    <w:rsid w:val="001E78CA"/>
    <w:rsid w:val="001F6779"/>
    <w:rsid w:val="002267B1"/>
    <w:rsid w:val="00286482"/>
    <w:rsid w:val="002B4009"/>
    <w:rsid w:val="002D6B12"/>
    <w:rsid w:val="002D75CC"/>
    <w:rsid w:val="002F2A93"/>
    <w:rsid w:val="003771A0"/>
    <w:rsid w:val="003B29F6"/>
    <w:rsid w:val="003C15C2"/>
    <w:rsid w:val="00407DE5"/>
    <w:rsid w:val="004440D8"/>
    <w:rsid w:val="00471C59"/>
    <w:rsid w:val="004A62DA"/>
    <w:rsid w:val="005833A3"/>
    <w:rsid w:val="00583F70"/>
    <w:rsid w:val="005B372E"/>
    <w:rsid w:val="005B3B81"/>
    <w:rsid w:val="005F2ECD"/>
    <w:rsid w:val="005F447E"/>
    <w:rsid w:val="00614680"/>
    <w:rsid w:val="006157EB"/>
    <w:rsid w:val="00655AB7"/>
    <w:rsid w:val="00664D14"/>
    <w:rsid w:val="006D7594"/>
    <w:rsid w:val="00736218"/>
    <w:rsid w:val="00774210"/>
    <w:rsid w:val="007A58BF"/>
    <w:rsid w:val="00804704"/>
    <w:rsid w:val="00811C7B"/>
    <w:rsid w:val="0084629C"/>
    <w:rsid w:val="008813CF"/>
    <w:rsid w:val="008D5D80"/>
    <w:rsid w:val="008E42D7"/>
    <w:rsid w:val="0092046C"/>
    <w:rsid w:val="009D0BE4"/>
    <w:rsid w:val="00A131E9"/>
    <w:rsid w:val="00A155BB"/>
    <w:rsid w:val="00A85CAE"/>
    <w:rsid w:val="00B30576"/>
    <w:rsid w:val="00B92EB4"/>
    <w:rsid w:val="00BB0DCB"/>
    <w:rsid w:val="00C34CC2"/>
    <w:rsid w:val="00C926A1"/>
    <w:rsid w:val="00CB427B"/>
    <w:rsid w:val="00CE7770"/>
    <w:rsid w:val="00D028C0"/>
    <w:rsid w:val="00D05503"/>
    <w:rsid w:val="00D05DD7"/>
    <w:rsid w:val="00D24FE6"/>
    <w:rsid w:val="00D25C27"/>
    <w:rsid w:val="00D27EAB"/>
    <w:rsid w:val="00D652BD"/>
    <w:rsid w:val="00DD5B46"/>
    <w:rsid w:val="00E00186"/>
    <w:rsid w:val="00E14FB9"/>
    <w:rsid w:val="00E95275"/>
    <w:rsid w:val="00EC4CAE"/>
    <w:rsid w:val="00F07069"/>
    <w:rsid w:val="00F13B7C"/>
    <w:rsid w:val="00F40C90"/>
    <w:rsid w:val="00F45B4D"/>
    <w:rsid w:val="00F5567F"/>
    <w:rsid w:val="00F860D1"/>
    <w:rsid w:val="00F975DA"/>
    <w:rsid w:val="00FC296E"/>
    <w:rsid w:val="00FC4A74"/>
    <w:rsid w:val="00FE5C1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2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2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D2B2AB9C195827B3D1FF1DC4BF83B56975BDD85599E77B9CC0E7F8D9517B5E4811C92CDA3CD5n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27276-947D-4783-9875-668D2755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Блинова ЕВ</cp:lastModifiedBy>
  <cp:revision>2</cp:revision>
  <cp:lastPrinted>2023-05-29T08:58:00Z</cp:lastPrinted>
  <dcterms:created xsi:type="dcterms:W3CDTF">2023-05-29T14:17:00Z</dcterms:created>
  <dcterms:modified xsi:type="dcterms:W3CDTF">2023-05-29T14:17:00Z</dcterms:modified>
</cp:coreProperties>
</file>