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к изменениям, вносимым в постановление</w:t>
      </w:r>
    </w:p>
    <w:p w:rsidR="00333BDF" w:rsidRPr="00333BDF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администрации МР «Печора»</w:t>
      </w:r>
    </w:p>
    <w:p w:rsidR="00E460D4" w:rsidRDefault="00333BDF" w:rsidP="00333BDF">
      <w:pPr>
        <w:jc w:val="right"/>
        <w:outlineLvl w:val="0"/>
        <w:rPr>
          <w:sz w:val="24"/>
          <w:szCs w:val="24"/>
        </w:rPr>
      </w:pPr>
      <w:r w:rsidRPr="00333BDF">
        <w:rPr>
          <w:sz w:val="24"/>
          <w:szCs w:val="24"/>
        </w:rPr>
        <w:t>от 31.12.2019 г. № 1672</w:t>
      </w:r>
    </w:p>
    <w:p w:rsidR="00E460D4" w:rsidRDefault="00E460D4" w:rsidP="00E460D4">
      <w:pPr>
        <w:outlineLvl w:val="0"/>
        <w:rPr>
          <w:sz w:val="24"/>
          <w:szCs w:val="24"/>
        </w:rPr>
      </w:pPr>
    </w:p>
    <w:p w:rsidR="00E460D4" w:rsidRPr="00B97F31" w:rsidRDefault="00E460D4" w:rsidP="00E460D4">
      <w:pPr>
        <w:jc w:val="right"/>
        <w:outlineLvl w:val="0"/>
        <w:rPr>
          <w:sz w:val="24"/>
          <w:szCs w:val="24"/>
        </w:rPr>
      </w:pPr>
      <w:proofErr w:type="gramStart"/>
      <w:r w:rsidRPr="00B97F31">
        <w:rPr>
          <w:sz w:val="24"/>
          <w:szCs w:val="24"/>
        </w:rPr>
        <w:t>Приложение  4</w:t>
      </w:r>
      <w:proofErr w:type="gramEnd"/>
    </w:p>
    <w:p w:rsidR="00E460D4" w:rsidRPr="00B97F31" w:rsidRDefault="00E460D4" w:rsidP="00E460D4">
      <w:pPr>
        <w:pStyle w:val="ConsPlusTitle"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к муниципальной программе МО </w:t>
      </w:r>
      <w:proofErr w:type="gramStart"/>
      <w:r w:rsidRPr="00B97F31">
        <w:rPr>
          <w:b w:val="0"/>
          <w:bCs w:val="0"/>
        </w:rPr>
        <w:t>МР  «</w:t>
      </w:r>
      <w:proofErr w:type="gramEnd"/>
      <w:r w:rsidRPr="00B97F31">
        <w:rPr>
          <w:b w:val="0"/>
          <w:bCs w:val="0"/>
        </w:rPr>
        <w:t>Печора»</w:t>
      </w:r>
    </w:p>
    <w:p w:rsidR="00E460D4" w:rsidRPr="00B97F31" w:rsidRDefault="00E460D4" w:rsidP="00E460D4">
      <w:pPr>
        <w:pStyle w:val="ConsPlusTitle"/>
        <w:widowControl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 «Развитие образования» </w:t>
      </w:r>
    </w:p>
    <w:p w:rsidR="00E460D4" w:rsidRPr="00D84E1E" w:rsidRDefault="00E460D4" w:rsidP="00E460D4">
      <w:pPr>
        <w:jc w:val="right"/>
        <w:outlineLvl w:val="0"/>
      </w:pP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Сведения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о порядке сбора информации и методике расчета целевых</w:t>
      </w:r>
    </w:p>
    <w:p w:rsidR="00E460D4" w:rsidRPr="00D84E1E" w:rsidRDefault="00E460D4" w:rsidP="00E460D4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индикаторов и показателей муниципальной программы</w:t>
      </w:r>
    </w:p>
    <w:p w:rsidR="00E460D4" w:rsidRPr="00493D25" w:rsidRDefault="00E460D4" w:rsidP="00E460D4">
      <w:pPr>
        <w:outlineLvl w:val="0"/>
        <w:rPr>
          <w:rFonts w:eastAsia="Calibri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E460D4" w:rsidRPr="000B0C80" w:rsidTr="00E460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0B0C80">
                <w:rPr>
                  <w:rFonts w:eastAsia="Calibri"/>
                  <w:szCs w:val="26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Источник информации </w:t>
            </w:r>
            <w:hyperlink r:id="rId6" w:history="1">
              <w:r w:rsidRPr="000B0C80">
                <w:rPr>
                  <w:rFonts w:eastAsia="Calibri"/>
                  <w:szCs w:val="26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Расчет целевого индикатора и показателя </w:t>
            </w:r>
            <w:hyperlink r:id="rId7" w:history="1">
              <w:r w:rsidRPr="000B0C80">
                <w:rPr>
                  <w:rFonts w:eastAsia="Calibri"/>
                  <w:szCs w:val="26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0B0C80">
                <w:rPr>
                  <w:rFonts w:eastAsia="Calibri"/>
                  <w:szCs w:val="26"/>
                </w:rPr>
                <w:t>&lt;4&gt;</w:t>
              </w:r>
            </w:hyperlink>
          </w:p>
        </w:tc>
      </w:tr>
      <w:tr w:rsidR="00E460D4" w:rsidRPr="000B0C80" w:rsidTr="00E460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</w:tr>
      <w:tr w:rsidR="00E460D4" w:rsidRPr="000B0C80" w:rsidTr="00E460D4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Муниципальная программа МО МР «</w:t>
            </w:r>
            <w:proofErr w:type="gramStart"/>
            <w:r w:rsidRPr="000B0C80">
              <w:rPr>
                <w:b/>
                <w:szCs w:val="26"/>
              </w:rPr>
              <w:t>Печора»  «</w:t>
            </w:r>
            <w:proofErr w:type="gramEnd"/>
            <w:r w:rsidRPr="000B0C80">
              <w:rPr>
                <w:b/>
                <w:szCs w:val="26"/>
              </w:rPr>
              <w:t>Развитие образования»</w:t>
            </w:r>
          </w:p>
        </w:tc>
      </w:tr>
      <w:tr w:rsidR="00E460D4" w:rsidRPr="000B0C80" w:rsidTr="00E460D4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=(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1+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2)/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5-18 лет в школах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2-дети 5-7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1 до 7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лет, </w:t>
            </w:r>
            <w:r w:rsidRPr="000B0C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реализующих</w:t>
            </w:r>
            <w:proofErr w:type="gramEnd"/>
            <w:r w:rsidRPr="000B0C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программу дошкольного образования</w:t>
            </w:r>
            <w:r w:rsidRPr="000B0C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(или) получающих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услугу по их содержанию в дошкольных образовательных учреждениях, в общей численности детей от 1 до 7 лет 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1-7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7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не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численности  руководящих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и педагогических работников организаций дошкольного, общего и дополнительного образования.</w:t>
            </w:r>
          </w:p>
          <w:p w:rsidR="00E460D4" w:rsidRPr="000B0C80" w:rsidRDefault="00E460D4" w:rsidP="00E460D4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численность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организаций, требующих проведения комплексного ремонта</w:t>
            </w:r>
            <w:r w:rsidRPr="000B0C80">
              <w:rPr>
                <w:rFonts w:eastAsia="Calibri"/>
                <w:szCs w:val="26"/>
              </w:rPr>
              <w:t xml:space="preserve"> (отчет «АРИСМО»)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E460D4" w:rsidRPr="000B0C80" w:rsidRDefault="00E460D4" w:rsidP="00E460D4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имеющих неисполненные предписания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ОО-1,85-К)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proofErr w:type="gramStart"/>
            <w:r w:rsidRPr="000B0C80">
              <w:rPr>
                <w:szCs w:val="26"/>
              </w:rPr>
              <w:t>Доля  молодежи</w:t>
            </w:r>
            <w:proofErr w:type="gramEnd"/>
            <w:r w:rsidRPr="000B0C80">
              <w:rPr>
                <w:szCs w:val="26"/>
              </w:rPr>
              <w:t xml:space="preserve">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 в возрасте 14-30 лет,  участвующих  в  деятельности  молодежных   и   детских              общественных объединений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  <w:lang w:eastAsia="en-US"/>
              </w:rPr>
            </w:pPr>
            <w:r w:rsidRPr="000B0C80">
              <w:rPr>
                <w:rFonts w:eastAsia="Calibri"/>
                <w:szCs w:val="26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  <w:lang w:eastAsia="en-US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антитеррористической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обеспечению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0B0C80">
              <w:rPr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</w:t>
            </w:r>
            <w:r w:rsidRPr="000B0C80">
              <w:rPr>
                <w:rFonts w:eastAsia="Calibri"/>
                <w:szCs w:val="26"/>
              </w:rPr>
              <w:lastRenderedPageBreak/>
              <w:t xml:space="preserve">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проведению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капитальных и/или текущих ремонтов,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0B0C80">
              <w:rPr>
                <w:rFonts w:ascii="Times New Roman" w:eastAsia="Calibri" w:hAnsi="Times New Roman"/>
                <w:sz w:val="26"/>
                <w:szCs w:val="26"/>
              </w:rPr>
              <w:t>Количество  отдельных</w:t>
            </w:r>
            <w:proofErr w:type="gramEnd"/>
            <w:r w:rsidRPr="000B0C80">
              <w:rPr>
                <w:rFonts w:ascii="Times New Roman" w:eastAsia="Calibri" w:hAnsi="Times New Roman"/>
                <w:sz w:val="26"/>
                <w:szCs w:val="26"/>
              </w:rPr>
              <w:t xml:space="preserve">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outlineLvl w:val="0"/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= n1 / N x 100%, где</w:t>
            </w:r>
          </w:p>
          <w:p w:rsidR="00E460D4" w:rsidRPr="000B0C80" w:rsidRDefault="00E460D4" w:rsidP="00E460D4">
            <w:pPr>
              <w:rPr>
                <w:szCs w:val="26"/>
              </w:rPr>
            </w:pP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Доля льготной категории детей в возрасте от 1 до 7 </w:t>
            </w:r>
            <w:proofErr w:type="gramStart"/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лет, </w:t>
            </w:r>
            <w:r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получающих</w:t>
            </w:r>
            <w:proofErr w:type="gramEnd"/>
            <w:r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дошкольное образования</w:t>
            </w: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охваченных питанием</w:t>
            </w:r>
          </w:p>
          <w:p w:rsidR="00E460D4" w:rsidRPr="000B0C80" w:rsidRDefault="00E460D4" w:rsidP="00E460D4">
            <w:pPr>
              <w:pStyle w:val="af1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Сведения, предоставляемые государственными бюджетными учреждениями Республики Коми - Центрами по предоставлению государственных услуг в </w:t>
            </w:r>
            <w:r w:rsidRPr="000B0C80">
              <w:rPr>
                <w:szCs w:val="26"/>
              </w:rPr>
              <w:lastRenderedPageBreak/>
              <w:t>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>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 =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1 /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>*100</w:t>
            </w:r>
            <w:r>
              <w:rPr>
                <w:rFonts w:eastAsia="Calibri"/>
                <w:szCs w:val="26"/>
              </w:rPr>
              <w:t xml:space="preserve">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 в </w:t>
            </w:r>
            <w:r>
              <w:t xml:space="preserve"> </w:t>
            </w:r>
            <w:r w:rsidRPr="00FB5596">
              <w:rPr>
                <w:rFonts w:eastAsia="Calibri"/>
                <w:szCs w:val="26"/>
              </w:rPr>
              <w:t>дошкольных и</w:t>
            </w:r>
            <w:r>
              <w:rPr>
                <w:rFonts w:eastAsia="Calibri"/>
                <w:szCs w:val="26"/>
              </w:rPr>
              <w:t xml:space="preserve"> общеобразовательных организациях</w:t>
            </w:r>
            <w:r w:rsidRPr="00FB5596">
              <w:rPr>
                <w:rFonts w:eastAsia="Calibri"/>
                <w:szCs w:val="26"/>
              </w:rPr>
              <w:t xml:space="preserve">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</w:t>
            </w:r>
            <w:r>
              <w:t xml:space="preserve"> в </w:t>
            </w:r>
            <w:r w:rsidRPr="008B30A2">
              <w:rPr>
                <w:rFonts w:eastAsia="Calibri"/>
                <w:szCs w:val="26"/>
              </w:rPr>
              <w:t>дошкольных и общеобразовательных организациях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</w:t>
            </w:r>
            <w:r w:rsidRPr="002565AF">
              <w:rPr>
                <w:color w:val="000000" w:themeColor="text1"/>
                <w:szCs w:val="26"/>
              </w:rPr>
              <w:lastRenderedPageBreak/>
              <w:t>муниципальных общеобразовательных организаций)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 xml:space="preserve">оптимизации бюджетных расходов в сфере образования (в части </w:t>
            </w:r>
            <w:r w:rsidRPr="002565AF">
              <w:rPr>
                <w:rFonts w:eastAsia="Calibri"/>
                <w:szCs w:val="26"/>
              </w:rPr>
              <w:lastRenderedPageBreak/>
              <w:t>муниципальных дош</w:t>
            </w:r>
            <w:r>
              <w:rPr>
                <w:rFonts w:eastAsia="Calibri"/>
                <w:szCs w:val="26"/>
              </w:rPr>
              <w:t xml:space="preserve">кольных и общеобразовательных </w:t>
            </w:r>
            <w:r w:rsidRPr="002565AF">
              <w:rPr>
                <w:rFonts w:eastAsia="Calibri"/>
                <w:szCs w:val="26"/>
              </w:rPr>
              <w:t>организаций)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 xml:space="preserve">реализованных мероприятий по   оптимизации </w:t>
            </w:r>
            <w:r w:rsidRPr="0001493E">
              <w:rPr>
                <w:rFonts w:eastAsia="Calibri"/>
                <w:szCs w:val="26"/>
              </w:rPr>
              <w:lastRenderedPageBreak/>
              <w:t>бюджетных расходов в сфере образования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>мероприятий, утвержденных Планом мероприятий по оптимизации бюджетных расходов в сфере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Доля детей в возрасте 1 – 6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лет, </w:t>
            </w:r>
            <w:r w:rsidRPr="000B0C80">
              <w:rPr>
                <w:color w:val="000000"/>
                <w:szCs w:val="26"/>
              </w:rPr>
              <w:t xml:space="preserve"> реализующих</w:t>
            </w:r>
            <w:proofErr w:type="gramEnd"/>
            <w:r w:rsidRPr="000B0C80">
              <w:rPr>
                <w:color w:val="000000"/>
                <w:szCs w:val="26"/>
              </w:rPr>
              <w:t xml:space="preserve"> программу дошкольного образования</w:t>
            </w:r>
            <w:r w:rsidRPr="000B0C80">
              <w:rPr>
                <w:color w:val="000000" w:themeColor="text1"/>
                <w:szCs w:val="26"/>
              </w:rPr>
              <w:t xml:space="preserve"> и (или) получающих</w:t>
            </w:r>
            <w:r w:rsidRPr="000B0C80">
              <w:rPr>
                <w:szCs w:val="26"/>
              </w:rPr>
              <w:t xml:space="preserve"> </w:t>
            </w:r>
            <w:r w:rsidRPr="000B0C80">
              <w:rPr>
                <w:color w:val="000000" w:themeColor="text1"/>
                <w:szCs w:val="26"/>
              </w:rPr>
              <w:t>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1-6 лет в детских садах ( отчет 85-К)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6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мест в детских дошкольных организациях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Показатель определяется наличием созданных мест </w:t>
            </w:r>
            <w:proofErr w:type="gramStart"/>
            <w:r w:rsidRPr="000B0C80">
              <w:rPr>
                <w:rFonts w:eastAsia="Calibri"/>
                <w:szCs w:val="26"/>
              </w:rPr>
              <w:t>в  дошкольных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Удовлетворенность </w:t>
            </w:r>
            <w:proofErr w:type="gramStart"/>
            <w:r w:rsidRPr="000B0C80">
              <w:rPr>
                <w:szCs w:val="26"/>
              </w:rPr>
              <w:t>населения  качеством</w:t>
            </w:r>
            <w:proofErr w:type="gramEnd"/>
            <w:r w:rsidRPr="000B0C80">
              <w:rPr>
                <w:szCs w:val="26"/>
              </w:rPr>
              <w:t xml:space="preserve">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основе данных независимой системы оценки качества реализации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B0C80">
              <w:rPr>
                <w:szCs w:val="26"/>
              </w:rPr>
              <w:t>реализуются  основные</w:t>
            </w:r>
            <w:proofErr w:type="gramEnd"/>
            <w:r w:rsidRPr="000B0C80">
              <w:rPr>
                <w:szCs w:val="26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дошкольных образовательных организаций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педагогических и </w:t>
            </w:r>
            <w:proofErr w:type="gramStart"/>
            <w:r w:rsidRPr="000B0C80">
              <w:rPr>
                <w:szCs w:val="26"/>
              </w:rPr>
              <w:t>руководящих  работников</w:t>
            </w:r>
            <w:proofErr w:type="gramEnd"/>
            <w:r w:rsidRPr="000B0C80">
              <w:rPr>
                <w:szCs w:val="26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численностьпедагогических</w:t>
            </w:r>
            <w:proofErr w:type="spellEnd"/>
            <w:r w:rsidRPr="000B0C80">
              <w:rPr>
                <w:szCs w:val="26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 образования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CC6033" w:rsidRDefault="00E460D4" w:rsidP="00E460D4">
            <w:pPr>
              <w:jc w:val="both"/>
              <w:rPr>
                <w:szCs w:val="26"/>
              </w:rPr>
            </w:pPr>
            <w:r w:rsidRPr="00CC6033">
              <w:rPr>
                <w:szCs w:val="2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CC6033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CC6033">
              <w:rPr>
                <w:rFonts w:eastAsia="Calibri"/>
                <w:szCs w:val="26"/>
              </w:rPr>
              <w:t xml:space="preserve">Значение </w:t>
            </w:r>
            <w:r w:rsidRPr="00CC6033">
              <w:t xml:space="preserve"> </w:t>
            </w:r>
            <w:r w:rsidRPr="00CC6033">
              <w:rPr>
                <w:rFonts w:eastAsia="Calibri"/>
                <w:szCs w:val="26"/>
              </w:rPr>
              <w:t>целевого</w:t>
            </w:r>
            <w:proofErr w:type="gramEnd"/>
            <w:r w:rsidRPr="00CC6033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CC6033">
              <w:rPr>
                <w:szCs w:val="26"/>
              </w:rPr>
              <w:t>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выпускников 11 (</w:t>
            </w:r>
            <w:proofErr w:type="gramStart"/>
            <w:r w:rsidRPr="000B0C80">
              <w:rPr>
                <w:szCs w:val="26"/>
              </w:rPr>
              <w:t>12)-</w:t>
            </w:r>
            <w:proofErr w:type="gramEnd"/>
            <w:r w:rsidRPr="000B0C80">
              <w:rPr>
                <w:szCs w:val="2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Информация из Федерального статистического наблюдения по форме 1-</w:t>
            </w:r>
            <w:r w:rsidRPr="000B0C80">
              <w:rPr>
                <w:rFonts w:eastAsia="Calibri"/>
                <w:szCs w:val="26"/>
              </w:rPr>
              <w:lastRenderedPageBreak/>
              <w:t xml:space="preserve">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получивших аттестат о среднем общем образовании   (отчет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в которых отсутствуют предписания надзорных органов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обучающихся в муниципальных общеобразовательных организациях, занимающихся во вторую (третью) </w:t>
            </w:r>
            <w:r w:rsidRPr="000B0C80">
              <w:rPr>
                <w:szCs w:val="26"/>
              </w:rPr>
              <w:lastRenderedPageBreak/>
              <w:t>смену, в общей численности обучающихся в муниципальных общеобразовательных организациях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Информация из Федерального статистического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обучающиеся, занимающиеся  во вторую и третью смену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</w:t>
            </w:r>
            <w:r w:rsidRPr="000B0C80">
              <w:rPr>
                <w:color w:val="000000" w:themeColor="text1"/>
                <w:szCs w:val="26"/>
              </w:rPr>
              <w:lastRenderedPageBreak/>
              <w:t>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</w:t>
            </w:r>
            <w:r w:rsidRPr="000B0C80">
              <w:rPr>
                <w:rFonts w:eastAsia="Calibri"/>
                <w:szCs w:val="26"/>
              </w:rPr>
              <w:lastRenderedPageBreak/>
              <w:t xml:space="preserve">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начальное общее образование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основное общее образование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среднее общее образование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Увеличение школьных спортивных клубов, созданных в общеобразовательных организациях, </w:t>
            </w:r>
            <w:r w:rsidRPr="000B0C80">
              <w:rPr>
                <w:szCs w:val="26"/>
              </w:rPr>
              <w:lastRenderedPageBreak/>
              <w:t>расположенных в сельской местности, для занятий физической культурой и спортом;</w:t>
            </w:r>
          </w:p>
          <w:p w:rsidR="00E460D4" w:rsidRPr="000B0C80" w:rsidRDefault="00E460D4" w:rsidP="00E460D4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E460D4" w:rsidRPr="000B0C80" w:rsidRDefault="00E460D4" w:rsidP="00E460D4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мероприятий по обновлению материально-технической базы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 xml:space="preserve">Доля педагогических работников образовательных организаций, получивших ежемесячное денежное </w:t>
            </w:r>
            <w:r w:rsidRPr="00E460D4">
              <w:rPr>
                <w:szCs w:val="26"/>
              </w:rPr>
              <w:lastRenderedPageBreak/>
              <w:t>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>
              <w:rPr>
                <w:szCs w:val="26"/>
              </w:rPr>
              <w:t>педагогические работники</w:t>
            </w:r>
            <w:r w:rsidRPr="000B0C80">
              <w:rPr>
                <w:szCs w:val="26"/>
              </w:rPr>
              <w:t xml:space="preserve"> образов</w:t>
            </w:r>
            <w:r>
              <w:rPr>
                <w:szCs w:val="26"/>
              </w:rPr>
              <w:t>ательных организаций, получившие</w:t>
            </w:r>
            <w:r w:rsidRPr="000B0C80">
              <w:rPr>
                <w:szCs w:val="26"/>
              </w:rPr>
              <w:t xml:space="preserve"> вознаграждение за классное руководство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szCs w:val="26"/>
              </w:rPr>
              <w:t xml:space="preserve"> - общее количество педагогических работников 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, дети которых посещают общеобразовательные организации в соответствующем году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на основе данных независимой системы оценки </w:t>
            </w:r>
            <w:proofErr w:type="gramStart"/>
            <w:r w:rsidRPr="000B0C80">
              <w:rPr>
                <w:rFonts w:eastAsia="Calibri"/>
                <w:szCs w:val="26"/>
              </w:rPr>
              <w:t>качества  реализации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программ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созданы  все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количествообучающихся</w:t>
            </w:r>
            <w:proofErr w:type="spellEnd"/>
            <w:r w:rsidRPr="000B0C80">
              <w:rPr>
                <w:szCs w:val="26"/>
              </w:rPr>
              <w:t xml:space="preserve">, для которых созданы  все основные виды современных условий обучения от 81% до 100%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образовательными стандартами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по основным программам общего образования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муниципальных)  общеобразовательных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образовании» и др.) от общего количества образовательных организаций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</w:t>
            </w:r>
            <w:r w:rsidRPr="000B0C80">
              <w:rPr>
                <w:szCs w:val="26"/>
              </w:rPr>
              <w:t>количество</w:t>
            </w:r>
            <w:proofErr w:type="gramEnd"/>
            <w:r w:rsidRPr="000B0C80">
              <w:rPr>
                <w:szCs w:val="26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</w:t>
            </w:r>
            <w:r w:rsidRPr="000B0C80">
              <w:rPr>
                <w:szCs w:val="26"/>
              </w:rPr>
              <w:lastRenderedPageBreak/>
              <w:t>Коми», конкурс «</w:t>
            </w:r>
            <w:proofErr w:type="spellStart"/>
            <w:r w:rsidRPr="000B0C80">
              <w:rPr>
                <w:szCs w:val="26"/>
              </w:rPr>
              <w:t>Инноватика</w:t>
            </w:r>
            <w:proofErr w:type="spellEnd"/>
            <w:r w:rsidRPr="000B0C80">
              <w:rPr>
                <w:szCs w:val="26"/>
              </w:rPr>
              <w:t xml:space="preserve"> в образовании» и др.)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первую квалификационные категории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и соответствие занимаемой должности от общего количества педагогических работников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количество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E460D4" w:rsidRPr="000B0C80" w:rsidRDefault="00E460D4" w:rsidP="00E460D4">
            <w:pPr>
              <w:pStyle w:val="ConsPlusCell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0B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  количество педагогических работников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jc w:val="both"/>
              <w:rPr>
                <w:szCs w:val="26"/>
              </w:rPr>
            </w:pPr>
            <w:r w:rsidRPr="00E460D4">
              <w:rPr>
                <w:szCs w:val="2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460D4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E460D4">
              <w:rPr>
                <w:rFonts w:eastAsia="Calibri"/>
                <w:szCs w:val="26"/>
              </w:rPr>
              <w:t xml:space="preserve">Значение </w:t>
            </w:r>
            <w:r w:rsidRPr="00E460D4">
              <w:t xml:space="preserve"> </w:t>
            </w:r>
            <w:r w:rsidRPr="00E460D4">
              <w:rPr>
                <w:rFonts w:eastAsia="Calibri"/>
                <w:szCs w:val="26"/>
              </w:rPr>
              <w:t>целевого</w:t>
            </w:r>
            <w:proofErr w:type="gramEnd"/>
            <w:r w:rsidRPr="00E460D4">
              <w:rPr>
                <w:rFonts w:eastAsia="Calibri"/>
                <w:szCs w:val="26"/>
              </w:rPr>
              <w:t xml:space="preserve"> показателя заработной платы </w:t>
            </w:r>
            <w:r w:rsidRPr="00E460D4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E460D4">
              <w:rPr>
                <w:szCs w:val="26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</w:t>
            </w:r>
            <w:r w:rsidRPr="000B0C80">
              <w:rPr>
                <w:szCs w:val="26"/>
              </w:rPr>
              <w:lastRenderedPageBreak/>
              <w:t>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кабинетов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</w:t>
            </w:r>
            <w:proofErr w:type="gramStart"/>
            <w:r w:rsidRPr="000B0C80">
              <w:rPr>
                <w:szCs w:val="26"/>
              </w:rPr>
              <w:t>языка,  оснащенных</w:t>
            </w:r>
            <w:proofErr w:type="gramEnd"/>
            <w:r w:rsidRPr="000B0C80">
              <w:rPr>
                <w:szCs w:val="26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кабинеты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языка,  оснащенных  современным оборудованием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proofErr w:type="gramStart"/>
            <w:r w:rsidRPr="000B0C80">
              <w:rPr>
                <w:szCs w:val="26"/>
              </w:rPr>
              <w:t>Доля  учителей</w:t>
            </w:r>
            <w:proofErr w:type="gramEnd"/>
            <w:r w:rsidRPr="000B0C80">
              <w:rPr>
                <w:szCs w:val="26"/>
              </w:rPr>
              <w:t xml:space="preserve">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учителя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с  первой и высшей категорией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учителей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язык, от общего количества обучающихся.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из Федерального статистического наблюдения по форме ОО-</w:t>
            </w:r>
            <w:r w:rsidRPr="000B0C80">
              <w:rPr>
                <w:rFonts w:eastAsia="Calibri"/>
                <w:szCs w:val="26"/>
              </w:rPr>
              <w:lastRenderedPageBreak/>
              <w:t xml:space="preserve">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1- обучающиеся, изучающие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 ( отчет ОО-1)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E460D4" w:rsidRPr="000B0C80" w:rsidRDefault="00E460D4" w:rsidP="00E460D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 общеобразовательные организации, </w:t>
            </w:r>
            <w:proofErr w:type="spellStart"/>
            <w:r w:rsidRPr="000B0C80">
              <w:rPr>
                <w:szCs w:val="26"/>
              </w:rPr>
              <w:t>реализующиеПрограммы</w:t>
            </w:r>
            <w:proofErr w:type="spellEnd"/>
            <w:r w:rsidRPr="000B0C80">
              <w:rPr>
                <w:szCs w:val="26"/>
              </w:rPr>
              <w:t xml:space="preserve"> развития воспитательной компоненты в школе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szCs w:val="26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привлеченных молодых специалистов в образовательные организации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</w:t>
            </w:r>
            <w:r w:rsidRPr="000B0C80">
              <w:rPr>
                <w:rFonts w:eastAsia="Calibri"/>
                <w:szCs w:val="26"/>
              </w:rPr>
              <w:lastRenderedPageBreak/>
              <w:t>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n=n1/N*100%,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n1- обучающиеся, прошедшие обучение по курсу «Всеобуч по плаванию»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МКУ «Управление капитального строительства»</w:t>
            </w:r>
          </w:p>
        </w:tc>
      </w:tr>
      <w:tr w:rsidR="00E460D4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3 «Дети и Молодежь»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af1"/>
              <w:jc w:val="both"/>
              <w:rPr>
                <w:rFonts w:ascii="Times New Roman" w:eastAsia="Arial" w:hAnsi="Times New Roman"/>
                <w:iCs/>
                <w:sz w:val="26"/>
                <w:szCs w:val="26"/>
                <w:lang w:eastAsia="ar-SA"/>
              </w:rPr>
            </w:pPr>
            <w:r w:rsidRPr="000B0C80">
              <w:rPr>
                <w:rFonts w:ascii="Times New Roman" w:hAnsi="Times New Roman"/>
                <w:sz w:val="26"/>
                <w:szCs w:val="26"/>
              </w:rPr>
              <w:t>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E460D4" w:rsidRPr="000B0C80" w:rsidRDefault="00E460D4" w:rsidP="00E460D4">
            <w:pPr>
              <w:pStyle w:val="2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дети в возрасте от 5 до 18 лет, </w:t>
            </w:r>
            <w:r w:rsidRPr="000B0C80">
              <w:rPr>
                <w:color w:val="000000" w:themeColor="text1"/>
                <w:szCs w:val="26"/>
              </w:rPr>
              <w:t xml:space="preserve"> </w:t>
            </w:r>
            <w:r w:rsidRPr="000B0C80">
              <w:rPr>
                <w:szCs w:val="26"/>
              </w:rPr>
              <w:t xml:space="preserve"> реализующих программу дополнительного образования </w:t>
            </w:r>
            <w:r w:rsidRPr="000B0C80">
              <w:rPr>
                <w:color w:val="000000" w:themeColor="text1"/>
                <w:szCs w:val="26"/>
              </w:rPr>
              <w:t>в организациях различной организационно-правовой формы и формы собственности</w:t>
            </w:r>
            <w:r w:rsidRPr="000B0C80">
              <w:rPr>
                <w:rFonts w:eastAsia="Calibri"/>
                <w:szCs w:val="26"/>
              </w:rPr>
              <w:t xml:space="preserve"> ( отчет ДО-1)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Удельный вес детей, состоящих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на  </w:t>
            </w:r>
            <w:proofErr w:type="spell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>внутришкольном</w:t>
            </w:r>
            <w:proofErr w:type="spellEnd"/>
            <w:proofErr w:type="gramEnd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 учете, охваченных </w:t>
            </w: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внеурочной деятельностью, в общем числе детей школьного возраста</w:t>
            </w:r>
          </w:p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lastRenderedPageBreak/>
              <w:t>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iCs/>
                <w:szCs w:val="26"/>
              </w:rPr>
              <w:t xml:space="preserve"> количество детей, состоящих на  </w:t>
            </w:r>
            <w:proofErr w:type="spellStart"/>
            <w:r w:rsidRPr="000B0C80">
              <w:rPr>
                <w:iCs/>
                <w:szCs w:val="26"/>
              </w:rPr>
              <w:t>внутришкольном</w:t>
            </w:r>
            <w:proofErr w:type="spellEnd"/>
            <w:r w:rsidRPr="000B0C80">
              <w:rPr>
                <w:iCs/>
                <w:szCs w:val="26"/>
              </w:rPr>
              <w:t xml:space="preserve"> учете, охваченных внеурочной деятельностью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iCs/>
                <w:szCs w:val="26"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в возрасте от 5 до 18 лет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Среднемесячная заработная плата педагогических работников муниципальных учреждений дополнительного </w:t>
            </w:r>
            <w:r w:rsidRPr="00E460D4">
              <w:rPr>
                <w:rFonts w:eastAsia="Calibri"/>
                <w:szCs w:val="26"/>
              </w:rPr>
              <w:t>образования детей</w:t>
            </w:r>
            <w:r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</w:t>
            </w:r>
            <w:r w:rsidRPr="000B0C80">
              <w:rPr>
                <w:szCs w:val="26"/>
              </w:rPr>
              <w:lastRenderedPageBreak/>
              <w:t>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</w:t>
            </w:r>
            <w:proofErr w:type="gramStart"/>
            <w:r w:rsidRPr="000B0C80">
              <w:rPr>
                <w:color w:val="000000" w:themeColor="text1"/>
                <w:szCs w:val="26"/>
              </w:rPr>
              <w:t xml:space="preserve">численность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</w:t>
            </w:r>
            <w:r w:rsidRPr="000B0C80">
              <w:rPr>
                <w:szCs w:val="26"/>
              </w:rPr>
              <w:lastRenderedPageBreak/>
              <w:t>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платы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</w:t>
            </w:r>
            <w:r w:rsidRPr="000B0C80">
              <w:rPr>
                <w:szCs w:val="26"/>
              </w:rPr>
              <w:lastRenderedPageBreak/>
              <w:t>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  <w:highlight w:val="yellow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Cs w:val="26"/>
              </w:rPr>
              <w:t xml:space="preserve"> </w:t>
            </w:r>
            <w:proofErr w:type="gramStart"/>
            <w:r w:rsidRPr="00E460D4">
              <w:rPr>
                <w:rFonts w:eastAsia="Calibri"/>
                <w:color w:val="000000" w:themeColor="text1"/>
                <w:szCs w:val="26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 подведомственных</w:t>
            </w:r>
            <w:proofErr w:type="gramEnd"/>
            <w:r w:rsidRPr="000B0C80">
              <w:rPr>
                <w:rFonts w:eastAsia="Calibri"/>
                <w:color w:val="000000" w:themeColor="text1"/>
                <w:szCs w:val="26"/>
              </w:rPr>
              <w:t xml:space="preserve">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среднесписочной 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численности </w:t>
            </w:r>
            <w:r w:rsidRPr="000B0C80">
              <w:rPr>
                <w:szCs w:val="26"/>
              </w:rPr>
              <w:t xml:space="preserve"> педагогических</w:t>
            </w:r>
            <w:proofErr w:type="gramEnd"/>
            <w:r w:rsidRPr="000B0C80">
              <w:rPr>
                <w:szCs w:val="26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</w:t>
            </w:r>
            <w:r w:rsidRPr="000B0C80">
              <w:rPr>
                <w:szCs w:val="26"/>
              </w:rPr>
              <w:lastRenderedPageBreak/>
              <w:t>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Спф</w:t>
            </w:r>
            <w:proofErr w:type="spellEnd"/>
            <w:r w:rsidRPr="000B0C80">
              <w:rPr>
                <w:rFonts w:eastAsia="Calibri"/>
                <w:szCs w:val="26"/>
              </w:rPr>
              <w:t>= (</w:t>
            </w: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>/Ч 5-</w:t>
            </w:r>
            <w:proofErr w:type="gramStart"/>
            <w:r w:rsidRPr="000B0C80">
              <w:rPr>
                <w:rFonts w:eastAsia="Calibri"/>
                <w:szCs w:val="26"/>
              </w:rPr>
              <w:t>18)*</w:t>
            </w:r>
            <w:proofErr w:type="gramEnd"/>
            <w:r w:rsidRPr="000B0C80">
              <w:rPr>
                <w:rFonts w:eastAsia="Calibri"/>
                <w:szCs w:val="26"/>
              </w:rPr>
              <w:t xml:space="preserve">100%,где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–общая численность </w:t>
            </w:r>
            <w:proofErr w:type="spellStart"/>
            <w:proofErr w:type="gramStart"/>
            <w:r w:rsidRPr="000B0C80">
              <w:rPr>
                <w:rFonts w:eastAsia="Calibri"/>
                <w:szCs w:val="26"/>
              </w:rPr>
              <w:t>детей,использующих</w:t>
            </w:r>
            <w:proofErr w:type="spellEnd"/>
            <w:proofErr w:type="gramEnd"/>
            <w:r w:rsidRPr="000B0C80">
              <w:rPr>
                <w:rFonts w:eastAsia="Calibri"/>
                <w:szCs w:val="26"/>
              </w:rPr>
              <w:t xml:space="preserve"> сертификаты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Cs w:val="26"/>
              </w:rPr>
              <w:t>инновационного  и</w:t>
            </w:r>
            <w:proofErr w:type="gramEnd"/>
            <w:r w:rsidRPr="000B0C80">
              <w:rPr>
                <w:szCs w:val="26"/>
              </w:rPr>
              <w:t xml:space="preserve"> </w:t>
            </w:r>
            <w:r w:rsidRPr="000B0C80">
              <w:rPr>
                <w:szCs w:val="26"/>
              </w:rPr>
              <w:lastRenderedPageBreak/>
              <w:t>предпринимательского  потенциала  молодежи,  в общем количестве молодежи  МО МР «Печора»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 в возрасте 14-30 лет, участвующих в программах по развитию инновационного  и предпринимательского  потенциала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молодежи  </w:t>
            </w:r>
            <w:r w:rsidRPr="000B0C80">
              <w:rPr>
                <w:rFonts w:ascii="Times New Roman" w:hAnsi="Times New Roman"/>
                <w:sz w:val="26"/>
                <w:szCs w:val="26"/>
              </w:rPr>
              <w:t>чувства</w:t>
            </w:r>
            <w:proofErr w:type="gramEnd"/>
            <w:r w:rsidRPr="000B0C80">
              <w:rPr>
                <w:rFonts w:ascii="Times New Roman" w:hAnsi="Times New Roman"/>
                <w:sz w:val="26"/>
                <w:szCs w:val="26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E460D4" w:rsidRPr="000B0C80" w:rsidRDefault="00E460D4" w:rsidP="00E460D4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молодежь,</w:t>
            </w:r>
            <w:r w:rsidRPr="000B0C80">
              <w:rPr>
                <w:iCs/>
                <w:szCs w:val="26"/>
              </w:rPr>
              <w:t>задействованная</w:t>
            </w:r>
            <w:proofErr w:type="spellEnd"/>
            <w:r w:rsidRPr="000B0C80">
              <w:rPr>
                <w:iCs/>
                <w:szCs w:val="26"/>
              </w:rPr>
              <w:t xml:space="preserve"> в мероприятиях, направленных на формирование у молодежи  </w:t>
            </w:r>
            <w:r w:rsidRPr="000B0C80">
              <w:rPr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0B0C80">
              <w:rPr>
                <w:szCs w:val="26"/>
              </w:rPr>
              <w:lastRenderedPageBreak/>
              <w:t>молодежи, проживающей на территории муниципального образования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</w:t>
            </w:r>
            <w:r w:rsidRPr="000B0C80">
              <w:rPr>
                <w:rFonts w:eastAsia="Calibri"/>
                <w:szCs w:val="26"/>
              </w:rPr>
              <w:lastRenderedPageBreak/>
              <w:t>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молодежь, принимающая</w:t>
            </w:r>
          </w:p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 участие в массовых молодежных мероприятиях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молодежь, участвующая в деятельности общественных объединений, в том числе в волонтерском движении, в военно-патриотических клубах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  <w:r w:rsidRPr="000B0C80">
              <w:rPr>
                <w:szCs w:val="26"/>
              </w:rPr>
              <w:t xml:space="preserve">Доля учащихся, охваченных мероприятиями, </w:t>
            </w:r>
            <w:proofErr w:type="gramStart"/>
            <w:r w:rsidRPr="000B0C80">
              <w:rPr>
                <w:szCs w:val="26"/>
              </w:rPr>
              <w:t>направленными  на</w:t>
            </w:r>
            <w:proofErr w:type="gramEnd"/>
            <w:r w:rsidRPr="000B0C80">
              <w:rPr>
                <w:szCs w:val="26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</w:p>
          <w:p w:rsidR="00E460D4" w:rsidRPr="000B0C80" w:rsidRDefault="00E460D4" w:rsidP="00E460D4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1-учащиеся</w:t>
            </w:r>
            <w:proofErr w:type="gramEnd"/>
            <w:r w:rsidRPr="000B0C80">
              <w:rPr>
                <w:szCs w:val="26"/>
              </w:rPr>
              <w:t xml:space="preserve">, охваченные мероприятиями направленными  по формированию у подрастающего поколения уважительного отношения ко всем этносам и религиям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количестве учащихся в образовательных организациях.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tabs>
                <w:tab w:val="left" w:pos="1380"/>
              </w:tabs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Администрация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 xml:space="preserve">оля расходов на оплату труда административно-управленческого и вспомогательного персонала в фонде оплаты труда муниципальных </w:t>
            </w:r>
            <w:r>
              <w:rPr>
                <w:color w:val="000000" w:themeColor="text1"/>
                <w:szCs w:val="26"/>
              </w:rPr>
              <w:t>учреждений дополнительного образования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 = n1 / </w:t>
            </w: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*100%,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E460D4" w:rsidRPr="00EC7AAD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</w:t>
            </w:r>
            <w:r>
              <w:t xml:space="preserve"> </w:t>
            </w:r>
            <w:r w:rsidRPr="00534792">
              <w:rPr>
                <w:rFonts w:eastAsia="Calibri"/>
                <w:szCs w:val="26"/>
              </w:rPr>
              <w:t xml:space="preserve">в </w:t>
            </w:r>
            <w:r>
              <w:rPr>
                <w:rFonts w:eastAsia="Calibri"/>
                <w:szCs w:val="26"/>
              </w:rPr>
              <w:t xml:space="preserve">учреждениях дополнительного образования детей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в </w:t>
            </w:r>
            <w:r>
              <w:t xml:space="preserve"> </w:t>
            </w:r>
            <w:r w:rsidRPr="006E61CC">
              <w:rPr>
                <w:rFonts w:eastAsia="Calibri"/>
                <w:szCs w:val="26"/>
              </w:rPr>
              <w:t>учреждениях дополнительного образования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Default="00E460D4" w:rsidP="00E460D4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</w:t>
            </w:r>
            <w:r w:rsidRPr="002565AF">
              <w:rPr>
                <w:color w:val="000000" w:themeColor="text1"/>
                <w:szCs w:val="26"/>
              </w:rPr>
              <w:lastRenderedPageBreak/>
              <w:t>в сфере об</w:t>
            </w:r>
            <w:r>
              <w:rPr>
                <w:color w:val="000000" w:themeColor="text1"/>
                <w:szCs w:val="26"/>
              </w:rPr>
              <w:t>разования (в части</w:t>
            </w:r>
            <w:r w:rsidRPr="002565AF">
              <w:rPr>
                <w:color w:val="000000" w:themeColor="text1"/>
                <w:szCs w:val="26"/>
              </w:rPr>
              <w:t xml:space="preserve"> муниципальных</w:t>
            </w:r>
            <w:r>
              <w:rPr>
                <w:color w:val="000000" w:themeColor="text1"/>
                <w:szCs w:val="26"/>
              </w:rPr>
              <w:t xml:space="preserve"> учреждений</w:t>
            </w:r>
            <w:r>
              <w:t xml:space="preserve"> </w:t>
            </w:r>
            <w:r w:rsidRPr="006E61CC">
              <w:rPr>
                <w:color w:val="000000" w:themeColor="text1"/>
                <w:szCs w:val="26"/>
              </w:rPr>
              <w:t>дополнительного образования детей</w:t>
            </w:r>
            <w:r w:rsidRPr="002565AF"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F51D4B" w:rsidRDefault="00E460D4" w:rsidP="00E460D4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lastRenderedPageBreak/>
              <w:t xml:space="preserve">оптимизации бюджетных расходов в сфере образования (в части </w:t>
            </w:r>
            <w:proofErr w:type="gramStart"/>
            <w:r w:rsidRPr="002565AF">
              <w:rPr>
                <w:rFonts w:eastAsia="Calibri"/>
                <w:szCs w:val="26"/>
              </w:rPr>
              <w:t xml:space="preserve">муниципальных </w:t>
            </w:r>
            <w:r>
              <w:t xml:space="preserve"> </w:t>
            </w:r>
            <w:r w:rsidRPr="00AC5BC1">
              <w:rPr>
                <w:rFonts w:eastAsia="Calibri"/>
                <w:szCs w:val="26"/>
              </w:rPr>
              <w:t>дополнительного</w:t>
            </w:r>
            <w:proofErr w:type="gramEnd"/>
            <w:r w:rsidRPr="00AC5BC1">
              <w:rPr>
                <w:rFonts w:eastAsia="Calibri"/>
                <w:szCs w:val="26"/>
              </w:rPr>
              <w:t xml:space="preserve"> образования детей</w:t>
            </w:r>
            <w:r w:rsidRPr="002565AF">
              <w:rPr>
                <w:rFonts w:eastAsia="Calibri"/>
                <w:szCs w:val="26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</w:t>
            </w:r>
            <w:r>
              <w:rPr>
                <w:rFonts w:eastAsia="Calibri"/>
                <w:szCs w:val="26"/>
              </w:rPr>
              <w:t>ествляется по следующей формуле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= n1 / N x 100%, где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E460D4" w:rsidRPr="0001493E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</w:t>
            </w:r>
            <w:r>
              <w:rPr>
                <w:rFonts w:eastAsia="Calibri"/>
                <w:szCs w:val="26"/>
              </w:rPr>
              <w:t xml:space="preserve"> дополнительного</w:t>
            </w:r>
            <w:r w:rsidRPr="0001493E">
              <w:rPr>
                <w:rFonts w:eastAsia="Calibri"/>
                <w:szCs w:val="26"/>
              </w:rPr>
              <w:t xml:space="preserve"> 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  <w:p w:rsidR="00E460D4" w:rsidRPr="00C1004D" w:rsidRDefault="00E460D4" w:rsidP="00E460D4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 xml:space="preserve">мероприятий, утвержденных Планом мероприятий по оптимизации бюджетных расходов в сфере </w:t>
            </w:r>
            <w:r>
              <w:rPr>
                <w:rFonts w:eastAsia="Calibri"/>
                <w:szCs w:val="26"/>
              </w:rPr>
              <w:t xml:space="preserve">дополнительного </w:t>
            </w:r>
            <w:r w:rsidRPr="00DF4F90">
              <w:rPr>
                <w:rFonts w:eastAsia="Calibri"/>
                <w:szCs w:val="26"/>
              </w:rPr>
              <w:t>образования</w:t>
            </w:r>
            <w:r>
              <w:rPr>
                <w:rFonts w:eastAsia="Calibri"/>
                <w:szCs w:val="26"/>
              </w:rPr>
              <w:t xml:space="preserve">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ED13A0" w:rsidRDefault="00E460D4" w:rsidP="00E460D4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4A4913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5D39CD" w:rsidP="004A4913">
            <w:pPr>
              <w:jc w:val="both"/>
              <w:rPr>
                <w:szCs w:val="26"/>
              </w:rPr>
            </w:pPr>
            <w:r w:rsidRPr="005D39CD">
              <w:rPr>
                <w:szCs w:val="26"/>
              </w:rPr>
              <w:t xml:space="preserve">Количество образовательных организаций, реализующих </w:t>
            </w:r>
            <w:proofErr w:type="gramStart"/>
            <w:r w:rsidRPr="005D39CD">
              <w:rPr>
                <w:szCs w:val="26"/>
              </w:rPr>
              <w:t>мероприятия  по</w:t>
            </w:r>
            <w:proofErr w:type="gramEnd"/>
            <w:r w:rsidRPr="005D39CD">
              <w:rPr>
                <w:szCs w:val="26"/>
              </w:rPr>
              <w:t xml:space="preserve"> обеспечению деятел</w:t>
            </w:r>
            <w:r>
              <w:rPr>
                <w:szCs w:val="26"/>
              </w:rPr>
              <w:t>ьности советников по воспитанию</w:t>
            </w:r>
            <w:r w:rsidRPr="005D39CD">
              <w:rPr>
                <w:szCs w:val="26"/>
              </w:rPr>
              <w:t xml:space="preserve"> (нарастающим итогом)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0B0C80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13" w:rsidRPr="000B0C80" w:rsidRDefault="004A4913" w:rsidP="004A4913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430F27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Default="00430F27" w:rsidP="004A4913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5D39CD" w:rsidRDefault="00430F27" w:rsidP="004A4913">
            <w:pPr>
              <w:jc w:val="both"/>
              <w:rPr>
                <w:szCs w:val="26"/>
              </w:rPr>
            </w:pPr>
            <w:r w:rsidRPr="00430F27">
              <w:rPr>
                <w:szCs w:val="26"/>
              </w:rPr>
              <w:t>Организация выезда обучающихся на региональные и всероссийские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0B0C80" w:rsidRDefault="00430F27" w:rsidP="004A4913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 xml:space="preserve">Значение показателя </w:t>
            </w:r>
            <w:proofErr w:type="gramStart"/>
            <w:r w:rsidRPr="00430F27">
              <w:rPr>
                <w:rFonts w:eastAsia="Calibri"/>
                <w:szCs w:val="26"/>
              </w:rPr>
              <w:t>формируется  на</w:t>
            </w:r>
            <w:proofErr w:type="gramEnd"/>
            <w:r w:rsidRPr="00430F27">
              <w:rPr>
                <w:rFonts w:eastAsia="Calibri"/>
                <w:szCs w:val="26"/>
              </w:rPr>
              <w:t xml:space="preserve">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0B0C80" w:rsidRDefault="00430F27" w:rsidP="004A4913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F27" w:rsidRPr="000B0C80" w:rsidRDefault="00430F27" w:rsidP="004A4913">
            <w:pPr>
              <w:rPr>
                <w:rFonts w:eastAsia="Calibri"/>
                <w:szCs w:val="26"/>
              </w:rPr>
            </w:pPr>
            <w:r w:rsidRPr="00430F27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06C6B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DC4D54" w:rsidRDefault="00E06C6B" w:rsidP="004A4913">
            <w:pPr>
              <w:rPr>
                <w:rFonts w:eastAsia="Calibri"/>
                <w:szCs w:val="26"/>
                <w:highlight w:val="yellow"/>
              </w:rPr>
            </w:pPr>
            <w:bookmarkStart w:id="0" w:name="_GoBack"/>
            <w:bookmarkEnd w:id="0"/>
            <w:r w:rsidRPr="00DC4D54">
              <w:rPr>
                <w:rFonts w:eastAsia="Calibri"/>
                <w:szCs w:val="26"/>
                <w:highlight w:val="yellow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DC4D54" w:rsidRDefault="00E06C6B" w:rsidP="004A4913">
            <w:pPr>
              <w:jc w:val="both"/>
              <w:rPr>
                <w:szCs w:val="26"/>
                <w:highlight w:val="yellow"/>
              </w:rPr>
            </w:pPr>
            <w:r w:rsidRPr="00DC4D54">
              <w:rPr>
                <w:szCs w:val="26"/>
                <w:highlight w:val="yellow"/>
              </w:rPr>
              <w:t>Количество обучающихся, для которых организованы групповые показы кинофильмов в целях поднятия чувства патриотизма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DC4D54" w:rsidRDefault="00AE3238" w:rsidP="004A4913">
            <w:pPr>
              <w:rPr>
                <w:rFonts w:eastAsia="Calibri"/>
                <w:szCs w:val="26"/>
                <w:highlight w:val="yellow"/>
              </w:rPr>
            </w:pPr>
            <w:r w:rsidRPr="00DC4D54">
              <w:rPr>
                <w:rFonts w:eastAsia="Calibri"/>
                <w:szCs w:val="26"/>
                <w:highlight w:val="yellow"/>
              </w:rPr>
              <w:t xml:space="preserve">Значение показателя </w:t>
            </w:r>
            <w:proofErr w:type="gramStart"/>
            <w:r w:rsidRPr="00DC4D54">
              <w:rPr>
                <w:rFonts w:eastAsia="Calibri"/>
                <w:szCs w:val="26"/>
                <w:highlight w:val="yellow"/>
              </w:rPr>
              <w:t>формируется  на</w:t>
            </w:r>
            <w:proofErr w:type="gramEnd"/>
            <w:r w:rsidRPr="00DC4D54">
              <w:rPr>
                <w:rFonts w:eastAsia="Calibri"/>
                <w:szCs w:val="26"/>
                <w:highlight w:val="yellow"/>
              </w:rPr>
              <w:t xml:space="preserve"> основании информации от муниципальных  </w:t>
            </w:r>
            <w:r w:rsidRPr="00DC4D54">
              <w:rPr>
                <w:rFonts w:eastAsia="Calibri"/>
                <w:szCs w:val="26"/>
                <w:highlight w:val="yellow"/>
              </w:rPr>
              <w:lastRenderedPageBreak/>
              <w:t>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DC4D54" w:rsidRDefault="00E06C6B" w:rsidP="004A4913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6B" w:rsidRPr="00DC4D54" w:rsidRDefault="00AE3238" w:rsidP="004A4913">
            <w:pPr>
              <w:rPr>
                <w:rFonts w:eastAsia="Calibri"/>
                <w:szCs w:val="26"/>
                <w:highlight w:val="yellow"/>
              </w:rPr>
            </w:pPr>
            <w:r w:rsidRPr="00DC4D54">
              <w:rPr>
                <w:rFonts w:eastAsia="Calibri"/>
                <w:szCs w:val="26"/>
                <w:highlight w:val="yellow"/>
              </w:rPr>
              <w:t>Управление образования МР «Печора»</w:t>
            </w:r>
          </w:p>
        </w:tc>
      </w:tr>
      <w:tr w:rsidR="00AE3238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DC4D54" w:rsidRDefault="00AE3238" w:rsidP="004A4913">
            <w:pPr>
              <w:rPr>
                <w:rFonts w:eastAsia="Calibri"/>
                <w:szCs w:val="26"/>
                <w:highlight w:val="yellow"/>
              </w:rPr>
            </w:pPr>
            <w:r w:rsidRPr="00DC4D54">
              <w:rPr>
                <w:rFonts w:eastAsia="Calibri"/>
                <w:szCs w:val="26"/>
                <w:highlight w:val="yellow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DC4D54" w:rsidRDefault="00AE3238" w:rsidP="004A4913">
            <w:pPr>
              <w:jc w:val="both"/>
              <w:rPr>
                <w:szCs w:val="26"/>
                <w:highlight w:val="yellow"/>
              </w:rPr>
            </w:pPr>
            <w:r w:rsidRPr="00DC4D54">
              <w:rPr>
                <w:szCs w:val="26"/>
                <w:highlight w:val="yellow"/>
              </w:rPr>
              <w:t xml:space="preserve">Количество педагогов, получивших премию главы муниципального района "Печора" - руководителя </w:t>
            </w:r>
            <w:proofErr w:type="gramStart"/>
            <w:r w:rsidRPr="00DC4D54">
              <w:rPr>
                <w:szCs w:val="26"/>
                <w:highlight w:val="yellow"/>
              </w:rPr>
              <w:t>администрации  "</w:t>
            </w:r>
            <w:proofErr w:type="gramEnd"/>
            <w:r w:rsidRPr="00DC4D54">
              <w:rPr>
                <w:szCs w:val="26"/>
                <w:highlight w:val="yellow"/>
              </w:rPr>
              <w:t>Лауреат премии главы муниципального района "Печора" - руководителя администрации в области образования"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DC4D54" w:rsidRDefault="00E320CA" w:rsidP="00E320CA">
            <w:pPr>
              <w:rPr>
                <w:rFonts w:eastAsia="Calibri"/>
                <w:szCs w:val="26"/>
                <w:highlight w:val="yellow"/>
              </w:rPr>
            </w:pPr>
            <w:r w:rsidRPr="00DC4D54">
              <w:rPr>
                <w:rFonts w:eastAsia="Calibri"/>
                <w:szCs w:val="26"/>
                <w:highlight w:val="yellow"/>
              </w:rPr>
              <w:t xml:space="preserve">Значение показателя определяется по итогам конкурса «Педагог </w:t>
            </w:r>
            <w:proofErr w:type="gramStart"/>
            <w:r w:rsidRPr="00DC4D54">
              <w:rPr>
                <w:rFonts w:eastAsia="Calibri"/>
                <w:szCs w:val="26"/>
                <w:highlight w:val="yellow"/>
              </w:rPr>
              <w:t>года»</w:t>
            </w:r>
            <w:r w:rsidR="003608BC" w:rsidRPr="00DC4D54">
              <w:rPr>
                <w:rFonts w:eastAsia="Calibri"/>
                <w:szCs w:val="26"/>
                <w:highlight w:val="yellow"/>
              </w:rPr>
              <w:t xml:space="preserve"> </w:t>
            </w:r>
            <w:r w:rsidR="003608BC" w:rsidRPr="00DC4D54">
              <w:rPr>
                <w:highlight w:val="yellow"/>
              </w:rPr>
              <w:t xml:space="preserve"> </w:t>
            </w:r>
            <w:r w:rsidR="003608BC" w:rsidRPr="00DC4D54">
              <w:rPr>
                <w:rFonts w:eastAsia="Calibri"/>
                <w:szCs w:val="26"/>
                <w:highlight w:val="yellow"/>
              </w:rPr>
              <w:t>(</w:t>
            </w:r>
            <w:proofErr w:type="gramEnd"/>
            <w:r w:rsidR="003608BC" w:rsidRPr="00DC4D54">
              <w:rPr>
                <w:rFonts w:eastAsia="Calibri"/>
                <w:szCs w:val="26"/>
                <w:highlight w:val="yellow"/>
              </w:rPr>
              <w:t>информация управления образования МР «Печора»)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DC4D54" w:rsidRDefault="00AE3238" w:rsidP="004A4913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38" w:rsidRPr="00DC4D54" w:rsidRDefault="003608BC" w:rsidP="004A4913">
            <w:pPr>
              <w:rPr>
                <w:rFonts w:eastAsia="Calibri"/>
                <w:szCs w:val="26"/>
                <w:highlight w:val="yellow"/>
              </w:rPr>
            </w:pPr>
            <w:r w:rsidRPr="00DC4D54">
              <w:rPr>
                <w:rFonts w:eastAsia="Calibri"/>
                <w:szCs w:val="26"/>
                <w:highlight w:val="yellow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4  «</w:t>
            </w:r>
            <w:proofErr w:type="gramEnd"/>
            <w:r w:rsidRPr="000B0C80">
              <w:rPr>
                <w:b/>
                <w:szCs w:val="26"/>
              </w:rPr>
              <w:t>Оздоровление, отдых детей и трудоустройство подростков»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szCs w:val="26"/>
              </w:rPr>
              <w:t>т.ч</w:t>
            </w:r>
            <w:proofErr w:type="spellEnd"/>
            <w:r w:rsidRPr="000B0C80">
              <w:rPr>
                <w:szCs w:val="26"/>
              </w:rPr>
              <w:t>.: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«Отряд главы администрации МР «Печора»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на основании отчета о </w:t>
            </w:r>
            <w:r w:rsidRPr="000B0C80">
              <w:rPr>
                <w:rFonts w:eastAsia="Calibri"/>
                <w:szCs w:val="26"/>
              </w:rPr>
              <w:lastRenderedPageBreak/>
              <w:t>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Летние трудовые бригады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Индивидуальное трудоустройство подростков</w:t>
            </w:r>
          </w:p>
          <w:p w:rsidR="00E460D4" w:rsidRPr="000B0C80" w:rsidRDefault="00E460D4" w:rsidP="00E460D4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E460D4" w:rsidRPr="000B0C80" w:rsidRDefault="00E460D4" w:rsidP="00E460D4">
            <w:pPr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E460D4" w:rsidRPr="000B0C80" w:rsidTr="00E460D4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 xml:space="preserve">Подпрограмма </w:t>
            </w:r>
            <w:proofErr w:type="gramStart"/>
            <w:r w:rsidRPr="000B0C80">
              <w:rPr>
                <w:b/>
                <w:szCs w:val="26"/>
              </w:rPr>
              <w:t>5  «</w:t>
            </w:r>
            <w:proofErr w:type="gramEnd"/>
            <w:r w:rsidRPr="000B0C80">
              <w:rPr>
                <w:b/>
                <w:szCs w:val="26"/>
              </w:rPr>
              <w:t>Обеспечение  создания условий для реализации муниципальной программы»</w:t>
            </w:r>
          </w:p>
        </w:tc>
      </w:tr>
      <w:tr w:rsidR="00E460D4" w:rsidRPr="000B0C80" w:rsidTr="00E460D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по муниципальной программе МО МР «</w:t>
            </w:r>
            <w:proofErr w:type="gramStart"/>
            <w:r w:rsidRPr="000B0C80">
              <w:rPr>
                <w:rFonts w:eastAsia="Calibri"/>
                <w:szCs w:val="26"/>
              </w:rPr>
              <w:t>Печора»  «</w:t>
            </w:r>
            <w:proofErr w:type="gramEnd"/>
            <w:r w:rsidRPr="000B0C80">
              <w:rPr>
                <w:rFonts w:eastAsia="Calibri"/>
                <w:szCs w:val="26"/>
              </w:rPr>
              <w:t>Развитие образования»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D4" w:rsidRPr="000B0C80" w:rsidRDefault="00E460D4" w:rsidP="00E460D4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</w:tbl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eastAsia="Calibri"/>
          </w:rPr>
          <w:t>таблице 3</w:t>
        </w:r>
      </w:hyperlink>
      <w:r w:rsidRPr="00D84E1E">
        <w:rPr>
          <w:rFonts w:eastAsia="Calibri"/>
        </w:rPr>
        <w:t>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&lt;2&gt; указывается название и реквизиты источника информации;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E460D4" w:rsidRPr="00D84E1E" w:rsidRDefault="00E460D4" w:rsidP="00E460D4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E460D4" w:rsidRPr="00D84E1E" w:rsidRDefault="00E460D4" w:rsidP="00E460D4"/>
    <w:p w:rsidR="00090C7A" w:rsidRDefault="00090C7A" w:rsidP="00090C7A"/>
    <w:p w:rsidR="00090C7A" w:rsidRDefault="00090C7A" w:rsidP="00090C7A"/>
    <w:p w:rsidR="00D843B0" w:rsidRDefault="00D843B0" w:rsidP="00090C7A"/>
    <w:sectPr w:rsidR="00D843B0" w:rsidSect="00E460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90C7A"/>
    <w:rsid w:val="002E67EE"/>
    <w:rsid w:val="00333BDF"/>
    <w:rsid w:val="003608BC"/>
    <w:rsid w:val="00430F27"/>
    <w:rsid w:val="004A4913"/>
    <w:rsid w:val="005D39CD"/>
    <w:rsid w:val="00651B0C"/>
    <w:rsid w:val="00AE3238"/>
    <w:rsid w:val="00CC6033"/>
    <w:rsid w:val="00D843B0"/>
    <w:rsid w:val="00DC4D54"/>
    <w:rsid w:val="00E06C6B"/>
    <w:rsid w:val="00E320CA"/>
    <w:rsid w:val="00E460D4"/>
    <w:rsid w:val="00FB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460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E460D4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E460D4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rsid w:val="0002289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E460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460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460D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460D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6">
    <w:name w:val="Table Grid"/>
    <w:basedOn w:val="a2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E460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7"/>
    <w:qFormat/>
    <w:rsid w:val="00E460D4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7">
    <w:name w:val="Абзац списка Знак"/>
    <w:aliases w:val="Варианты ответов Знак"/>
    <w:link w:val="21"/>
    <w:locked/>
    <w:rsid w:val="00E460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Title"/>
    <w:basedOn w:val="a0"/>
    <w:link w:val="a9"/>
    <w:qFormat/>
    <w:rsid w:val="00E460D4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1"/>
    <w:link w:val="a8"/>
    <w:rsid w:val="00E460D4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a">
    <w:name w:val="Body Text"/>
    <w:basedOn w:val="a0"/>
    <w:link w:val="ab"/>
    <w:rsid w:val="00E460D4"/>
    <w:pPr>
      <w:spacing w:after="120"/>
    </w:pPr>
  </w:style>
  <w:style w:type="character" w:customStyle="1" w:styleId="ab">
    <w:name w:val="Основной текст Знак"/>
    <w:basedOn w:val="a1"/>
    <w:link w:val="aa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E460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E460D4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c">
    <w:name w:val="Normal (Web)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E460D4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E460D4"/>
  </w:style>
  <w:style w:type="character" w:customStyle="1" w:styleId="submenu-table">
    <w:name w:val="submenu-table"/>
    <w:basedOn w:val="a1"/>
    <w:rsid w:val="00E460D4"/>
  </w:style>
  <w:style w:type="paragraph" w:styleId="ad">
    <w:name w:val="Body Text Indent"/>
    <w:basedOn w:val="a0"/>
    <w:link w:val="ae"/>
    <w:rsid w:val="00E460D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E460D4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E460D4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E460D4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E460D4"/>
    <w:rPr>
      <w:rFonts w:ascii="Symbol" w:hAnsi="Symbol"/>
    </w:rPr>
  </w:style>
  <w:style w:type="character" w:styleId="af">
    <w:name w:val="Hyperlink"/>
    <w:uiPriority w:val="99"/>
    <w:rsid w:val="00E460D4"/>
    <w:rPr>
      <w:color w:val="0000FF"/>
      <w:u w:val="single"/>
    </w:rPr>
  </w:style>
  <w:style w:type="character" w:styleId="af0">
    <w:name w:val="FollowedHyperlink"/>
    <w:uiPriority w:val="99"/>
    <w:rsid w:val="00E460D4"/>
    <w:rPr>
      <w:color w:val="800080"/>
      <w:u w:val="single"/>
    </w:rPr>
  </w:style>
  <w:style w:type="paragraph" w:styleId="af1">
    <w:name w:val="No Spacing"/>
    <w:link w:val="af2"/>
    <w:uiPriority w:val="1"/>
    <w:qFormat/>
    <w:rsid w:val="00E460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E460D4"/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шрифт"/>
    <w:rsid w:val="00E460D4"/>
  </w:style>
  <w:style w:type="paragraph" w:styleId="af4">
    <w:name w:val="footer"/>
    <w:basedOn w:val="a0"/>
    <w:link w:val="af5"/>
    <w:uiPriority w:val="99"/>
    <w:rsid w:val="00E460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46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E460D4"/>
  </w:style>
  <w:style w:type="paragraph" w:styleId="af7">
    <w:name w:val="header"/>
    <w:basedOn w:val="a0"/>
    <w:link w:val="af8"/>
    <w:uiPriority w:val="99"/>
    <w:rsid w:val="00E460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E460D4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E460D4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E460D4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E460D4"/>
  </w:style>
  <w:style w:type="paragraph" w:customStyle="1" w:styleId="u">
    <w:name w:val="u"/>
    <w:basedOn w:val="a0"/>
    <w:rsid w:val="00E460D4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E460D4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E460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E460D4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E460D4"/>
    <w:pPr>
      <w:overflowPunct/>
      <w:autoSpaceDE/>
      <w:autoSpaceDN/>
      <w:adjustRightInd/>
      <w:jc w:val="both"/>
    </w:pPr>
    <w:rPr>
      <w:b/>
      <w:bCs/>
      <w:sz w:val="20"/>
    </w:rPr>
  </w:style>
  <w:style w:type="character" w:styleId="aff">
    <w:name w:val="Emphasis"/>
    <w:qFormat/>
    <w:rsid w:val="00E460D4"/>
    <w:rPr>
      <w:rFonts w:cs="Times New Roman"/>
      <w:i/>
    </w:rPr>
  </w:style>
  <w:style w:type="paragraph" w:styleId="aff0">
    <w:name w:val="Plain Text"/>
    <w:basedOn w:val="a0"/>
    <w:link w:val="aff1"/>
    <w:rsid w:val="00E460D4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1"/>
    <w:link w:val="aff0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E460D4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E460D4"/>
    <w:rPr>
      <w:rFonts w:cs="Times New Roman"/>
      <w:b/>
    </w:rPr>
  </w:style>
  <w:style w:type="paragraph" w:styleId="HTML">
    <w:name w:val="HTML Preformatted"/>
    <w:basedOn w:val="a0"/>
    <w:link w:val="HTML0"/>
    <w:rsid w:val="00E46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rsid w:val="00E460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E460D4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E460D4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E460D4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E460D4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E460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E460D4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E460D4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E460D4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E460D4"/>
  </w:style>
  <w:style w:type="paragraph" w:customStyle="1" w:styleId="Default">
    <w:name w:val="Default"/>
    <w:rsid w:val="00E46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E460D4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1"/>
    <w:link w:val="27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E460D4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E460D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E460D4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E460D4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E460D4"/>
    <w:rPr>
      <w:b/>
      <w:bCs/>
    </w:rPr>
  </w:style>
  <w:style w:type="character" w:customStyle="1" w:styleId="affa">
    <w:name w:val="Тема примечания Знак"/>
    <w:basedOn w:val="aff7"/>
    <w:link w:val="aff9"/>
    <w:rsid w:val="00E460D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E460D4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basedOn w:val="a1"/>
    <w:link w:val="a"/>
    <w:rsid w:val="00E460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E460D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E460D4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E460D4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E460D4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E460D4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E460D4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E460D4"/>
  </w:style>
  <w:style w:type="paragraph" w:styleId="33">
    <w:name w:val="List 3"/>
    <w:basedOn w:val="a0"/>
    <w:rsid w:val="00E460D4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E460D4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E460D4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E460D4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E460D4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E460D4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basedOn w:val="a1"/>
    <w:link w:val="29"/>
    <w:rsid w:val="00E4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E460D4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460D4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E460D4"/>
  </w:style>
  <w:style w:type="character" w:customStyle="1" w:styleId="affd">
    <w:name w:val="Основной текст_"/>
    <w:link w:val="6"/>
    <w:rsid w:val="00E460D4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E460D4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E460D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E460D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E460D4"/>
  </w:style>
  <w:style w:type="table" w:customStyle="1" w:styleId="15">
    <w:name w:val="Сетка таблицы1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E460D4"/>
  </w:style>
  <w:style w:type="paragraph" w:customStyle="1" w:styleId="xl115">
    <w:name w:val="xl115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460D4"/>
  </w:style>
  <w:style w:type="table" w:customStyle="1" w:styleId="2c">
    <w:name w:val="Сетка таблицы2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E460D4"/>
  </w:style>
  <w:style w:type="numbering" w:customStyle="1" w:styleId="60">
    <w:name w:val="Нет списка6"/>
    <w:next w:val="a3"/>
    <w:semiHidden/>
    <w:rsid w:val="00E460D4"/>
  </w:style>
  <w:style w:type="table" w:customStyle="1" w:styleId="37">
    <w:name w:val="Сетка таблицы3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E460D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E460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E460D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E460D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E46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E460D4"/>
  </w:style>
  <w:style w:type="table" w:customStyle="1" w:styleId="42">
    <w:name w:val="Сетка таблицы4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460D4"/>
  </w:style>
  <w:style w:type="table" w:customStyle="1" w:styleId="53">
    <w:name w:val="Сетка таблицы5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E460D4"/>
  </w:style>
  <w:style w:type="table" w:customStyle="1" w:styleId="61">
    <w:name w:val="Сетка таблицы6"/>
    <w:basedOn w:val="a2"/>
    <w:next w:val="a6"/>
    <w:rsid w:val="00E4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E460D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E46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E46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0D4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0D4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0D4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E460D4"/>
    <w:pPr>
      <w:ind w:left="720"/>
      <w:contextualSpacing/>
    </w:pPr>
  </w:style>
  <w:style w:type="numbering" w:customStyle="1" w:styleId="100">
    <w:name w:val="Нет списка10"/>
    <w:next w:val="a3"/>
    <w:uiPriority w:val="99"/>
    <w:semiHidden/>
    <w:unhideWhenUsed/>
    <w:rsid w:val="00E460D4"/>
  </w:style>
  <w:style w:type="numbering" w:customStyle="1" w:styleId="110">
    <w:name w:val="Нет списка11"/>
    <w:next w:val="a3"/>
    <w:uiPriority w:val="99"/>
    <w:semiHidden/>
    <w:unhideWhenUsed/>
    <w:rsid w:val="00E460D4"/>
  </w:style>
  <w:style w:type="numbering" w:customStyle="1" w:styleId="120">
    <w:name w:val="Нет списка12"/>
    <w:next w:val="a3"/>
    <w:uiPriority w:val="99"/>
    <w:semiHidden/>
    <w:unhideWhenUsed/>
    <w:rsid w:val="00E460D4"/>
  </w:style>
  <w:style w:type="table" w:customStyle="1" w:styleId="70">
    <w:name w:val="Сетка таблицы7"/>
    <w:basedOn w:val="a2"/>
    <w:next w:val="a6"/>
    <w:rsid w:val="00E460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E46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35</Pages>
  <Words>6455</Words>
  <Characters>36795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7</cp:revision>
  <cp:lastPrinted>2023-08-14T09:45:00Z</cp:lastPrinted>
  <dcterms:created xsi:type="dcterms:W3CDTF">2023-08-18T11:20:00Z</dcterms:created>
  <dcterms:modified xsi:type="dcterms:W3CDTF">2023-09-19T11:20:00Z</dcterms:modified>
</cp:coreProperties>
</file>