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C96B484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14498">
        <w:rPr>
          <w:rFonts w:ascii="Times New Roman" w:eastAsia="Times New Roman" w:hAnsi="Times New Roman" w:cs="Times New Roman"/>
          <w:sz w:val="24"/>
          <w:szCs w:val="24"/>
          <w:lang w:eastAsia="x-none"/>
        </w:rPr>
        <w:t>24.10.2023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720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11:12:1701001:1754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77777777" w:rsidR="001E5B83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11:12:1701001:1754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>665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6E926B28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ограничения (обременения): ограничения прав на земельный участок, предусмотренные статьей 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Федерации; срок действия: c 17.07.2023; реквизиты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документа-основания: постановление от 02.08.2022 № 1386 выдан: Администрация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района «Печора»</w:t>
      </w:r>
      <w:r>
        <w:rPr>
          <w:rFonts w:ascii="Times New Roman" w:hAnsi="Times New Roman" w:cs="Times New Roman"/>
          <w:sz w:val="24"/>
          <w:szCs w:val="24"/>
        </w:rPr>
        <w:t>. 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 на земельный участок,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предусмотренные статьей 56 Земельного кодекса Российской Федерации; срок действия: 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17.07.2023;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реквизиты документа-основания: доверенность от 12.10.2016 № 1п-1811 выдан: ПАО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"Межрегиональная распределительная сетевая компания Северо-Запада"; карта (план)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землеустройства от 06.10.2016 № б/н выдан: ООО "Центр Эффективных Технологий".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(обременения): ограничения прав на земельный участок, предусмотренные статьей 56 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кодекса Российской Федерации; срок действия: c 17.07.2023; реквизиты документа-основания: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постановление "Об установлении публичного сервитута в порядке главы V.7 Земельного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Российской Федерации в пользу ПАО "Россети Северо-Запада" от 17.11.2021 № 1503 выдан: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"Печора".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E5B83">
        <w:rPr>
          <w:rFonts w:ascii="Times New Roman" w:hAnsi="Times New Roman" w:cs="Times New Roman"/>
          <w:sz w:val="24"/>
          <w:szCs w:val="24"/>
        </w:rPr>
        <w:t>ид ограничения (обременения): ограничения прав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на земельный участок, предусмотренные статьей 56 Земельного кодекса Российской Федерации; 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действия: c 17.07.2023; реквизиты документа-основания: о порядке установления охранных зон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объектов электросетевого хозяйства и особых условий </w:t>
      </w:r>
      <w:r w:rsidRPr="001E5B83"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участков,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расположенных в границах таких зон от 24.02.2009 № 160 выдан: Правительство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Федерации; о некоторых вопросах установления охранных зон объектов электросетевого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от 26.08.2013 № 736 выдан: Правительство Российской Федерации.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011A9345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1701001:1754</w:t>
      </w:r>
    </w:p>
    <w:p w14:paraId="48F17EE6" w14:textId="13F747EF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>665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5D3F5CC0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755D2EC6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индивидуального жилищного строительства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573AB427" w:rsidR="00076DEB" w:rsidRPr="00BA5FCF" w:rsidRDefault="0054263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75121FFE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A75376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098BFA1A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16867781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11:12:1701001:1754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542635">
        <w:rPr>
          <w:rFonts w:ascii="Times New Roman" w:eastAsia="Times New Roman" w:hAnsi="Times New Roman" w:cs="Times New Roman"/>
          <w:sz w:val="24"/>
          <w:szCs w:val="28"/>
          <w:lang w:eastAsia="x-none"/>
        </w:rPr>
        <w:t>665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542635" w:rsidRPr="00542635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52161C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для индивидуального жилищного строительства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ECFC" w14:textId="77777777" w:rsidR="00D87A04" w:rsidRDefault="00D87A04">
      <w:pPr>
        <w:spacing w:after="0" w:line="240" w:lineRule="auto"/>
      </w:pPr>
      <w:r>
        <w:separator/>
      </w:r>
    </w:p>
  </w:endnote>
  <w:endnote w:type="continuationSeparator" w:id="0">
    <w:p w14:paraId="3DA6DFAB" w14:textId="77777777" w:rsidR="00D87A04" w:rsidRDefault="00D8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8B55" w14:textId="77777777" w:rsidR="00D87A04" w:rsidRDefault="00D87A04">
      <w:pPr>
        <w:spacing w:after="0" w:line="240" w:lineRule="auto"/>
      </w:pPr>
      <w:r>
        <w:separator/>
      </w:r>
    </w:p>
  </w:footnote>
  <w:footnote w:type="continuationSeparator" w:id="0">
    <w:p w14:paraId="355EAB48" w14:textId="77777777" w:rsidR="00D87A04" w:rsidRDefault="00D8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95ACC"/>
    <w:rsid w:val="004E42E6"/>
    <w:rsid w:val="004F62B8"/>
    <w:rsid w:val="0052161C"/>
    <w:rsid w:val="00542635"/>
    <w:rsid w:val="0054631F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14498"/>
    <w:rsid w:val="007343F0"/>
    <w:rsid w:val="0075424E"/>
    <w:rsid w:val="0077021D"/>
    <w:rsid w:val="0078585A"/>
    <w:rsid w:val="00796C1B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49</cp:revision>
  <cp:lastPrinted>2023-10-24T06:31:00Z</cp:lastPrinted>
  <dcterms:created xsi:type="dcterms:W3CDTF">2018-01-26T14:55:00Z</dcterms:created>
  <dcterms:modified xsi:type="dcterms:W3CDTF">2023-10-24T06:37:00Z</dcterms:modified>
</cp:coreProperties>
</file>