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68352E" w:rsidRDefault="0068352E" w:rsidP="0068352E">
      <w:pPr>
        <w:jc w:val="center"/>
        <w:rPr>
          <w:b/>
          <w:bCs/>
          <w:sz w:val="26"/>
          <w:szCs w:val="26"/>
        </w:rPr>
      </w:pPr>
      <w:r w:rsidRPr="0068352E">
        <w:rPr>
          <w:b/>
          <w:bCs/>
          <w:sz w:val="26"/>
          <w:szCs w:val="26"/>
        </w:rPr>
        <w:t>О внесении изменений в решение Совета муниципального района «Печора»</w:t>
      </w:r>
    </w:p>
    <w:p w:rsidR="0068352E" w:rsidRPr="0068352E" w:rsidRDefault="0068352E" w:rsidP="0068352E">
      <w:pPr>
        <w:jc w:val="center"/>
        <w:rPr>
          <w:b/>
          <w:bCs/>
          <w:sz w:val="26"/>
          <w:szCs w:val="26"/>
        </w:rPr>
      </w:pPr>
      <w:r w:rsidRPr="0068352E">
        <w:rPr>
          <w:b/>
          <w:bCs/>
          <w:sz w:val="26"/>
          <w:szCs w:val="26"/>
        </w:rPr>
        <w:t xml:space="preserve"> от 07 апреля 2015 года № 5-35/468 «Об утверждении Порядка определения размера арендной платы за земельные участки, находящиеся в собственности  муниципального образования муниципального района «Печора», предоставленных в аренду без торгов»</w:t>
      </w:r>
    </w:p>
    <w:p w:rsidR="0068352E" w:rsidRDefault="0068352E" w:rsidP="0068352E">
      <w:pPr>
        <w:jc w:val="center"/>
        <w:rPr>
          <w:b/>
          <w:bCs/>
          <w:sz w:val="26"/>
          <w:szCs w:val="26"/>
        </w:rPr>
      </w:pPr>
    </w:p>
    <w:p w:rsidR="0068352E" w:rsidRPr="0068352E" w:rsidRDefault="0068352E" w:rsidP="0068352E">
      <w:pPr>
        <w:jc w:val="center"/>
        <w:rPr>
          <w:b/>
          <w:bCs/>
          <w:sz w:val="26"/>
          <w:szCs w:val="26"/>
        </w:rPr>
      </w:pPr>
    </w:p>
    <w:p w:rsidR="0068352E" w:rsidRPr="0068352E" w:rsidRDefault="0068352E" w:rsidP="0068352E">
      <w:pPr>
        <w:ind w:firstLine="709"/>
        <w:jc w:val="both"/>
        <w:rPr>
          <w:b/>
          <w:sz w:val="26"/>
          <w:szCs w:val="26"/>
        </w:rPr>
      </w:pPr>
      <w:r w:rsidRPr="0068352E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68352E">
        <w:rPr>
          <w:sz w:val="26"/>
          <w:szCs w:val="26"/>
        </w:rPr>
        <w:t>статьей 26 Устава муниципального образования муниципального района «Печора», Совет муниципального района «Печора»</w:t>
      </w:r>
      <w:r>
        <w:rPr>
          <w:sz w:val="26"/>
          <w:szCs w:val="26"/>
        </w:rPr>
        <w:t xml:space="preserve">           </w:t>
      </w:r>
      <w:r w:rsidRPr="0068352E">
        <w:rPr>
          <w:sz w:val="26"/>
          <w:szCs w:val="26"/>
        </w:rPr>
        <w:t xml:space="preserve"> </w:t>
      </w:r>
      <w:proofErr w:type="gramStart"/>
      <w:r w:rsidRPr="0068352E">
        <w:rPr>
          <w:b/>
          <w:sz w:val="26"/>
          <w:szCs w:val="26"/>
        </w:rPr>
        <w:t>р</w:t>
      </w:r>
      <w:proofErr w:type="gramEnd"/>
      <w:r w:rsidRPr="0068352E">
        <w:rPr>
          <w:b/>
          <w:sz w:val="26"/>
          <w:szCs w:val="26"/>
        </w:rPr>
        <w:t xml:space="preserve"> е ш и л:</w:t>
      </w:r>
    </w:p>
    <w:p w:rsidR="0068352E" w:rsidRPr="0068352E" w:rsidRDefault="0068352E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8352E" w:rsidRPr="0068352E" w:rsidRDefault="0068352E" w:rsidP="0068352E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8352E">
        <w:rPr>
          <w:sz w:val="26"/>
          <w:szCs w:val="26"/>
        </w:rPr>
        <w:t xml:space="preserve"> Внести в решение Совета муниципального района «Печора» от 07 апреля 2015</w:t>
      </w:r>
      <w:r>
        <w:rPr>
          <w:sz w:val="26"/>
          <w:szCs w:val="26"/>
        </w:rPr>
        <w:t xml:space="preserve"> года</w:t>
      </w:r>
      <w:r w:rsidRPr="0068352E">
        <w:rPr>
          <w:sz w:val="26"/>
          <w:szCs w:val="26"/>
        </w:rPr>
        <w:t xml:space="preserve"> № 5-35/468 </w:t>
      </w:r>
      <w:r w:rsidRPr="0068352E">
        <w:rPr>
          <w:rFonts w:eastAsia="Calibri"/>
          <w:sz w:val="26"/>
          <w:szCs w:val="26"/>
          <w:lang w:eastAsia="en-US"/>
        </w:rPr>
        <w:t>«Об утверждении Порядка определения размера арендной платы за земельные участки, находящиеся в собственности муниципального образования муниципального района «Печора», предоставленных в аренду без торгов» следующие изменения:</w:t>
      </w:r>
    </w:p>
    <w:p w:rsidR="0068352E" w:rsidRPr="0068352E" w:rsidRDefault="0068352E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352E">
        <w:rPr>
          <w:rFonts w:eastAsia="Calibri"/>
          <w:sz w:val="26"/>
          <w:szCs w:val="26"/>
          <w:lang w:eastAsia="en-US"/>
        </w:rPr>
        <w:t>1.1. В приложении к решению:</w:t>
      </w:r>
    </w:p>
    <w:p w:rsidR="0068352E" w:rsidRPr="0068352E" w:rsidRDefault="0068352E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352E">
        <w:rPr>
          <w:rFonts w:eastAsia="Calibri"/>
          <w:sz w:val="26"/>
          <w:szCs w:val="26"/>
          <w:lang w:eastAsia="en-US"/>
        </w:rPr>
        <w:t>1.1.1. В пункте 5</w:t>
      </w:r>
      <w:r w:rsidR="00936636">
        <w:rPr>
          <w:rFonts w:eastAsia="Calibri"/>
          <w:sz w:val="26"/>
          <w:szCs w:val="26"/>
          <w:lang w:eastAsia="en-US"/>
        </w:rPr>
        <w:t>:</w:t>
      </w:r>
    </w:p>
    <w:p w:rsidR="0068352E" w:rsidRPr="0068352E" w:rsidRDefault="0068352E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352E">
        <w:rPr>
          <w:rFonts w:eastAsia="Calibri"/>
          <w:sz w:val="26"/>
          <w:szCs w:val="26"/>
          <w:lang w:eastAsia="en-US"/>
        </w:rPr>
        <w:t>1) в абзаце седьмом слова «за кв.м</w:t>
      </w:r>
      <w:proofErr w:type="gramStart"/>
      <w:r w:rsidRPr="0068352E">
        <w:rPr>
          <w:rFonts w:eastAsia="Calibri"/>
          <w:sz w:val="26"/>
          <w:szCs w:val="26"/>
          <w:lang w:eastAsia="en-US"/>
        </w:rPr>
        <w:t>;»</w:t>
      </w:r>
      <w:proofErr w:type="gramEnd"/>
      <w:r w:rsidRPr="0068352E">
        <w:rPr>
          <w:rFonts w:eastAsia="Calibri"/>
          <w:sz w:val="26"/>
          <w:szCs w:val="26"/>
          <w:lang w:eastAsia="en-US"/>
        </w:rPr>
        <w:t xml:space="preserve"> заменить словами «за кв.м.»;</w:t>
      </w:r>
    </w:p>
    <w:p w:rsidR="0068352E" w:rsidRPr="0068352E" w:rsidRDefault="0068352E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352E">
        <w:rPr>
          <w:rFonts w:eastAsia="Calibri"/>
          <w:sz w:val="26"/>
          <w:szCs w:val="26"/>
          <w:lang w:eastAsia="en-US"/>
        </w:rPr>
        <w:t>2) абзац восьмой исключить.</w:t>
      </w:r>
    </w:p>
    <w:p w:rsidR="0068352E" w:rsidRPr="0068352E" w:rsidRDefault="00936636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68352E" w:rsidRPr="0068352E">
        <w:rPr>
          <w:rFonts w:eastAsia="Calibri"/>
          <w:sz w:val="26"/>
          <w:szCs w:val="26"/>
          <w:lang w:eastAsia="en-US"/>
        </w:rPr>
        <w:t>1.2. Дополнить пунктом 5.1</w:t>
      </w:r>
      <w:r w:rsidR="0068352E" w:rsidRPr="0068352E">
        <w:rPr>
          <w:rFonts w:eastAsia="Calibri"/>
          <w:sz w:val="26"/>
          <w:szCs w:val="26"/>
          <w:vertAlign w:val="superscript"/>
          <w:lang w:eastAsia="en-US"/>
        </w:rPr>
        <w:t xml:space="preserve"> </w:t>
      </w:r>
      <w:r w:rsidR="0068352E" w:rsidRPr="0068352E">
        <w:rPr>
          <w:rFonts w:eastAsia="Calibri"/>
          <w:sz w:val="26"/>
          <w:szCs w:val="26"/>
          <w:lang w:eastAsia="en-US"/>
        </w:rPr>
        <w:t>следующего содержания:</w:t>
      </w:r>
    </w:p>
    <w:p w:rsidR="0068352E" w:rsidRPr="0068352E" w:rsidRDefault="0068352E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352E">
        <w:rPr>
          <w:rFonts w:eastAsia="Calibri"/>
          <w:sz w:val="26"/>
          <w:szCs w:val="26"/>
          <w:lang w:eastAsia="en-US"/>
        </w:rPr>
        <w:t>«5.1.</w:t>
      </w:r>
      <w:r w:rsidRPr="0068352E">
        <w:rPr>
          <w:rFonts w:eastAsia="Calibri"/>
          <w:sz w:val="26"/>
          <w:szCs w:val="26"/>
          <w:vertAlign w:val="superscript"/>
          <w:lang w:eastAsia="en-US"/>
        </w:rPr>
        <w:t xml:space="preserve"> </w:t>
      </w:r>
      <w:r w:rsidRPr="0068352E">
        <w:rPr>
          <w:rFonts w:eastAsia="Calibri"/>
          <w:sz w:val="26"/>
          <w:szCs w:val="26"/>
          <w:lang w:eastAsia="en-US"/>
        </w:rPr>
        <w:t>Годовая арендная плата устанавливается в размере 1 рубля в год за земельный участок:</w:t>
      </w:r>
    </w:p>
    <w:p w:rsidR="0068352E" w:rsidRPr="0068352E" w:rsidRDefault="0068352E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352E">
        <w:rPr>
          <w:rFonts w:eastAsia="Calibri"/>
          <w:sz w:val="26"/>
          <w:szCs w:val="26"/>
          <w:lang w:eastAsia="en-US"/>
        </w:rPr>
        <w:t xml:space="preserve">а) на </w:t>
      </w:r>
      <w:proofErr w:type="gramStart"/>
      <w:r w:rsidRPr="0068352E">
        <w:rPr>
          <w:rFonts w:eastAsia="Calibri"/>
          <w:sz w:val="26"/>
          <w:szCs w:val="26"/>
          <w:lang w:eastAsia="en-US"/>
        </w:rPr>
        <w:t>котором</w:t>
      </w:r>
      <w:proofErr w:type="gramEnd"/>
      <w:r w:rsidRPr="0068352E">
        <w:rPr>
          <w:rFonts w:eastAsia="Calibri"/>
          <w:sz w:val="26"/>
          <w:szCs w:val="26"/>
          <w:lang w:eastAsia="en-US"/>
        </w:rPr>
        <w:t xml:space="preserve"> расположен объект культурного наследия, включенный в единый государственный реестр объектов культурного наследия (памятников </w:t>
      </w:r>
      <w:proofErr w:type="gramStart"/>
      <w:r w:rsidRPr="0068352E">
        <w:rPr>
          <w:rFonts w:eastAsia="Calibri"/>
          <w:sz w:val="26"/>
          <w:szCs w:val="26"/>
          <w:lang w:eastAsia="en-US"/>
        </w:rPr>
        <w:t xml:space="preserve">истории и культуры) народов Российской Федерации, отнесенных к объектам культурного наследия, находящимся в неудовлетворительном состоянии в соответствии с </w:t>
      </w:r>
      <w:hyperlink r:id="rId8" w:tooltip="Постановление Правительства РФ от 29.06.2015 N 646 &quot;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" w:history="1">
        <w:r w:rsidRPr="0068352E">
          <w:rPr>
            <w:rFonts w:eastAsia="Calibri"/>
            <w:sz w:val="26"/>
            <w:szCs w:val="26"/>
            <w:lang w:eastAsia="en-US"/>
          </w:rPr>
          <w:t>постановлением</w:t>
        </w:r>
      </w:hyperlink>
      <w:r w:rsidRPr="0068352E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29 июня 2015 г.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состоянии»;</w:t>
      </w:r>
      <w:proofErr w:type="gramEnd"/>
    </w:p>
    <w:p w:rsidR="0068352E" w:rsidRPr="0068352E" w:rsidRDefault="0068352E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8352E">
        <w:rPr>
          <w:rFonts w:eastAsia="Calibri"/>
          <w:sz w:val="26"/>
          <w:szCs w:val="26"/>
          <w:lang w:eastAsia="en-US"/>
        </w:rPr>
        <w:t xml:space="preserve">б) предоставленный для размещения жилых помещений (общежитий) для проживания осужденных к принудительным работам, отбывающих наказание на участках исправительных центров, расположенных вне исправительных центров, созданных в соответствии с </w:t>
      </w:r>
      <w:hyperlink r:id="rId9" w:tooltip="&quot;Уголовно-исполнительный кодекс Российской Федерации&quot; от 08.01.1997 N 1-ФЗ (ред. от 24.06.2023) (с изм. и доп., вступ. в силу с 01.10.2023) {КонсультантПлюс}" w:history="1">
        <w:r w:rsidRPr="0068352E">
          <w:rPr>
            <w:rFonts w:eastAsia="Calibri"/>
            <w:sz w:val="26"/>
            <w:szCs w:val="26"/>
            <w:lang w:eastAsia="en-US"/>
          </w:rPr>
          <w:t>частью 3.1 статьи 60.1</w:t>
        </w:r>
      </w:hyperlink>
      <w:r w:rsidRPr="0068352E">
        <w:rPr>
          <w:rFonts w:eastAsia="Calibri"/>
          <w:sz w:val="26"/>
          <w:szCs w:val="26"/>
          <w:lang w:eastAsia="en-US"/>
        </w:rPr>
        <w:t xml:space="preserve"> Уголовно-исполнительного кодекса Российской Федерации на базе имущества, предоставляемого в </w:t>
      </w:r>
      <w:r w:rsidRPr="0068352E">
        <w:rPr>
          <w:rFonts w:eastAsia="Calibri"/>
          <w:sz w:val="26"/>
          <w:szCs w:val="26"/>
          <w:lang w:eastAsia="en-US"/>
        </w:rPr>
        <w:lastRenderedPageBreak/>
        <w:t>безвозмездное пользование организациями, использующими труд этих осужденных, на основании приказа Федеральной службы исполнения наказаний Российской Федерации о создании участка исправительного</w:t>
      </w:r>
      <w:proofErr w:type="gramEnd"/>
      <w:r w:rsidRPr="0068352E">
        <w:rPr>
          <w:rFonts w:eastAsia="Calibri"/>
          <w:sz w:val="26"/>
          <w:szCs w:val="26"/>
          <w:lang w:eastAsia="en-US"/>
        </w:rPr>
        <w:t xml:space="preserve"> центра (изолированного участка, функционирующего как исправительный центр) с даты приказа, но не ранее 1 января 2023 г., до ликвидации соответствующего участка исправительного центра (изолированного участка, функционирующего как исправительный центр) и окончания использования организацией труда осужденных к принудительным работам</w:t>
      </w:r>
      <w:proofErr w:type="gramStart"/>
      <w:r w:rsidRPr="0068352E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68352E" w:rsidRPr="0068352E" w:rsidRDefault="00936636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68352E" w:rsidRPr="0068352E">
        <w:rPr>
          <w:rFonts w:eastAsia="Calibri"/>
          <w:sz w:val="26"/>
          <w:szCs w:val="26"/>
          <w:lang w:eastAsia="en-US"/>
        </w:rPr>
        <w:t>1.3. В абзаце первом пункта 6 слова «В пунктах 3-5» заменить словами «в пунктах «в пунктах 3-5.1»;</w:t>
      </w:r>
    </w:p>
    <w:p w:rsidR="0068352E" w:rsidRPr="0068352E" w:rsidRDefault="00936636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68352E" w:rsidRPr="0068352E">
        <w:rPr>
          <w:rFonts w:eastAsia="Calibri"/>
          <w:sz w:val="26"/>
          <w:szCs w:val="26"/>
          <w:lang w:eastAsia="en-US"/>
        </w:rPr>
        <w:t>1.4. В пункте 6.2 после слов «в размере 1» дополнить словами «, за исключением следующих категорий:</w:t>
      </w:r>
    </w:p>
    <w:p w:rsidR="0068352E" w:rsidRPr="0068352E" w:rsidRDefault="0068352E" w:rsidP="0068352E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804"/>
        <w:gridCol w:w="992"/>
      </w:tblGrid>
      <w:tr w:rsidR="0068352E" w:rsidRPr="0068352E" w:rsidTr="006835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8352E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8352E">
              <w:rPr>
                <w:sz w:val="26"/>
                <w:szCs w:val="26"/>
              </w:rPr>
              <w:t>Категория арендатора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8352E">
              <w:rPr>
                <w:sz w:val="26"/>
                <w:szCs w:val="26"/>
              </w:rPr>
              <w:t>К</w:t>
            </w:r>
          </w:p>
        </w:tc>
      </w:tr>
      <w:tr w:rsidR="0068352E" w:rsidRPr="0068352E" w:rsidTr="006835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8352E">
              <w:rPr>
                <w:sz w:val="26"/>
                <w:szCs w:val="26"/>
              </w:rPr>
              <w:t>1.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8352E">
              <w:rPr>
                <w:sz w:val="26"/>
                <w:szCs w:val="26"/>
              </w:rPr>
              <w:t>Юридические и физические лица, которым предоставлен земельный участок для размещения объектов торговли и почты на территории поселков муниципальных округов, городских округов и муниципальных районов, находящихся в районах Крайнего Севера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8352E">
              <w:rPr>
                <w:sz w:val="26"/>
                <w:szCs w:val="26"/>
              </w:rPr>
              <w:t>0,3</w:t>
            </w:r>
          </w:p>
        </w:tc>
      </w:tr>
      <w:tr w:rsidR="0068352E" w:rsidRPr="0068352E" w:rsidTr="006835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8352E">
              <w:rPr>
                <w:sz w:val="26"/>
                <w:szCs w:val="26"/>
              </w:rPr>
              <w:t>2.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68352E">
              <w:rPr>
                <w:sz w:val="26"/>
                <w:szCs w:val="26"/>
              </w:rPr>
              <w:t xml:space="preserve">Юридические и физические лица, которым предоставлен земельный участок для ведения хозяйственной деятельности с использованием труда осужденных к принудительным работам, отбывающих наказание на участках исправительных центров, расположенных вне исправительных центров, созданных в соответствии с </w:t>
            </w:r>
            <w:hyperlink r:id="rId10" w:tooltip="&quot;Уголовно-исполнительный кодекс Российской Федерации&quot; от 08.01.1997 N 1-ФЗ (ред. от 24.06.2023) (с изм. и доп., вступ. в силу с 01.10.2023) {КонсультантПлюс}" w:history="1">
              <w:r w:rsidRPr="0068352E">
                <w:rPr>
                  <w:color w:val="0000FF"/>
                  <w:sz w:val="26"/>
                  <w:szCs w:val="26"/>
                </w:rPr>
                <w:t>частью 3.1 статьи 60.1</w:t>
              </w:r>
            </w:hyperlink>
            <w:r w:rsidRPr="0068352E">
              <w:rPr>
                <w:sz w:val="26"/>
                <w:szCs w:val="26"/>
              </w:rPr>
              <w:t xml:space="preserve"> Уголовно-исполнительного кодекса Российской Федерации на базе имущества, предоставляемого в безвозмездное пользование организациями, использующими труд этих осужденных, с даты приказа ФСИН России о создании</w:t>
            </w:r>
            <w:proofErr w:type="gramEnd"/>
            <w:r w:rsidRPr="0068352E">
              <w:rPr>
                <w:sz w:val="26"/>
                <w:szCs w:val="26"/>
              </w:rPr>
              <w:t xml:space="preserve"> участка исправительного центра (изолированного участка, функционирующего как исправительный центр), но не ранее 1 января 2023 г., до ликвидации соответствующего участка исправительного центра (изолированного участка, функционирующего как исправительный центр) и окончания использования организацией труда осужденных к принудительным работам: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8352E" w:rsidRPr="0068352E" w:rsidTr="006835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8352E">
              <w:rPr>
                <w:sz w:val="26"/>
                <w:szCs w:val="26"/>
              </w:rPr>
              <w:t>2.1.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8352E">
              <w:rPr>
                <w:sz w:val="26"/>
                <w:szCs w:val="26"/>
              </w:rPr>
              <w:t>при лимите наполнения осужденными участка исправительного центра от 50 до 100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8352E">
              <w:rPr>
                <w:sz w:val="26"/>
                <w:szCs w:val="26"/>
              </w:rPr>
              <w:t>0,8</w:t>
            </w:r>
          </w:p>
        </w:tc>
      </w:tr>
      <w:tr w:rsidR="0068352E" w:rsidRPr="0068352E" w:rsidTr="006835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8352E">
              <w:rPr>
                <w:sz w:val="26"/>
                <w:szCs w:val="26"/>
              </w:rPr>
              <w:t>2.2.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8352E">
              <w:rPr>
                <w:sz w:val="26"/>
                <w:szCs w:val="26"/>
              </w:rPr>
              <w:t>при лимите наполнения осужденными участка исправительного центра от 101 человека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E" w:rsidRPr="0068352E" w:rsidRDefault="0068352E" w:rsidP="0068352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8352E">
              <w:rPr>
                <w:sz w:val="26"/>
                <w:szCs w:val="26"/>
              </w:rPr>
              <w:t>0,5</w:t>
            </w:r>
          </w:p>
        </w:tc>
      </w:tr>
    </w:tbl>
    <w:p w:rsidR="0068352E" w:rsidRPr="0068352E" w:rsidRDefault="0068352E" w:rsidP="0068352E">
      <w:pPr>
        <w:ind w:firstLine="851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»</w:t>
      </w:r>
      <w:r w:rsidRPr="0068352E">
        <w:rPr>
          <w:rFonts w:eastAsia="Calibri"/>
          <w:sz w:val="26"/>
          <w:szCs w:val="26"/>
          <w:lang w:eastAsia="en-US"/>
        </w:rPr>
        <w:t>;</w:t>
      </w:r>
    </w:p>
    <w:p w:rsidR="0068352E" w:rsidRDefault="00936636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bookmarkStart w:id="0" w:name="_GoBack"/>
      <w:bookmarkEnd w:id="0"/>
      <w:r w:rsidR="0068352E" w:rsidRPr="0068352E">
        <w:rPr>
          <w:rFonts w:eastAsia="Calibri"/>
          <w:sz w:val="26"/>
          <w:szCs w:val="26"/>
          <w:lang w:eastAsia="en-US"/>
        </w:rPr>
        <w:t>1.5. В пункте 13 слова «пунктами 3-6» заменить словами «пунктами 3 – 5, 6».</w:t>
      </w:r>
    </w:p>
    <w:p w:rsidR="0068352E" w:rsidRPr="0068352E" w:rsidRDefault="0068352E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8352E" w:rsidRDefault="0068352E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352E">
        <w:rPr>
          <w:rFonts w:eastAsia="Calibri"/>
          <w:sz w:val="26"/>
          <w:szCs w:val="26"/>
          <w:lang w:eastAsia="en-US"/>
        </w:rPr>
        <w:t xml:space="preserve">2. </w:t>
      </w:r>
      <w:proofErr w:type="gramStart"/>
      <w:r w:rsidRPr="0068352E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68352E">
        <w:rPr>
          <w:rFonts w:eastAsia="Calibri"/>
          <w:sz w:val="26"/>
          <w:szCs w:val="26"/>
          <w:lang w:eastAsia="en-US"/>
        </w:rPr>
        <w:t xml:space="preserve"> выполнением настоящего решения возложить на постоянную комиссию Совета муниципального района «Печора» по законности и депутатской этике (Неронов А.Н.).</w:t>
      </w:r>
    </w:p>
    <w:p w:rsidR="0068352E" w:rsidRPr="0068352E" w:rsidRDefault="0068352E" w:rsidP="0068352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8352E" w:rsidRPr="0068352E" w:rsidRDefault="0068352E" w:rsidP="0068352E">
      <w:pPr>
        <w:widowControl w:val="0"/>
        <w:tabs>
          <w:tab w:val="left" w:pos="1396"/>
        </w:tabs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68352E">
        <w:rPr>
          <w:rFonts w:eastAsiaTheme="minorHAnsi" w:cstheme="minorBidi"/>
          <w:sz w:val="26"/>
          <w:szCs w:val="26"/>
          <w:lang w:eastAsia="en-US"/>
        </w:rPr>
        <w:t>3. Настоящее решение вступает в силу со дня его официального опубликования.</w:t>
      </w:r>
    </w:p>
    <w:p w:rsidR="00652A82" w:rsidRPr="00652A82" w:rsidRDefault="00652A82" w:rsidP="0032761C">
      <w:pPr>
        <w:shd w:val="clear" w:color="auto" w:fill="FFFFFF"/>
        <w:tabs>
          <w:tab w:val="left" w:pos="709"/>
        </w:tabs>
        <w:spacing w:before="5"/>
        <w:jc w:val="both"/>
        <w:rPr>
          <w:sz w:val="26"/>
          <w:szCs w:val="26"/>
        </w:rPr>
      </w:pPr>
      <w:r>
        <w:rPr>
          <w:rFonts w:eastAsia="Calibri"/>
          <w:color w:val="000000"/>
          <w:spacing w:val="-19"/>
          <w:sz w:val="26"/>
          <w:szCs w:val="26"/>
          <w:lang w:eastAsia="en-US"/>
        </w:rPr>
        <w:tab/>
      </w:r>
      <w:r w:rsidR="007749B3">
        <w:rPr>
          <w:rFonts w:eastAsia="Calibri"/>
          <w:color w:val="000000"/>
          <w:spacing w:val="-19"/>
          <w:sz w:val="26"/>
          <w:szCs w:val="26"/>
          <w:lang w:eastAsia="en-US"/>
        </w:rPr>
        <w:t xml:space="preserve"> </w:t>
      </w:r>
    </w:p>
    <w:p w:rsidR="007749B3" w:rsidRDefault="007749B3">
      <w:pPr>
        <w:rPr>
          <w:sz w:val="26"/>
          <w:szCs w:val="26"/>
        </w:rPr>
      </w:pPr>
    </w:p>
    <w:p w:rsidR="00F650A7" w:rsidRDefault="00F650A7">
      <w:pPr>
        <w:rPr>
          <w:sz w:val="26"/>
          <w:szCs w:val="26"/>
        </w:rPr>
      </w:pPr>
    </w:p>
    <w:p w:rsidR="00C835E9" w:rsidRDefault="00C835E9">
      <w:pPr>
        <w:rPr>
          <w:sz w:val="26"/>
          <w:szCs w:val="26"/>
        </w:rPr>
      </w:pPr>
      <w:r>
        <w:rPr>
          <w:sz w:val="26"/>
          <w:szCs w:val="26"/>
        </w:rPr>
        <w:t xml:space="preserve">Врио главы мунципального района </w:t>
      </w:r>
      <w:r w:rsidR="00FF60B9">
        <w:rPr>
          <w:sz w:val="26"/>
          <w:szCs w:val="26"/>
        </w:rPr>
        <w:t>«</w:t>
      </w:r>
      <w:r>
        <w:rPr>
          <w:sz w:val="26"/>
          <w:szCs w:val="26"/>
        </w:rPr>
        <w:t>Печора</w:t>
      </w:r>
      <w:r w:rsidR="00FF60B9">
        <w:rPr>
          <w:sz w:val="26"/>
          <w:szCs w:val="26"/>
        </w:rPr>
        <w:t>»</w:t>
      </w:r>
      <w:r>
        <w:rPr>
          <w:sz w:val="26"/>
          <w:szCs w:val="26"/>
        </w:rPr>
        <w:t>-</w:t>
      </w:r>
    </w:p>
    <w:p w:rsidR="007749B3" w:rsidRDefault="00C835E9">
      <w:pPr>
        <w:rPr>
          <w:sz w:val="26"/>
          <w:szCs w:val="26"/>
        </w:rPr>
      </w:pPr>
      <w:r>
        <w:rPr>
          <w:sz w:val="26"/>
          <w:szCs w:val="26"/>
        </w:rPr>
        <w:t>руководителя администрации                                                                   В.Е. Менников</w:t>
      </w: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C835E9">
      <w:pPr>
        <w:rPr>
          <w:sz w:val="26"/>
          <w:szCs w:val="26"/>
        </w:rPr>
      </w:pPr>
      <w:r>
        <w:rPr>
          <w:sz w:val="26"/>
          <w:szCs w:val="26"/>
        </w:rPr>
        <w:t>8 ноября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C835E9">
        <w:rPr>
          <w:sz w:val="26"/>
          <w:szCs w:val="26"/>
        </w:rPr>
        <w:t>7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34</w:t>
      </w:r>
      <w:r w:rsidR="0068352E">
        <w:rPr>
          <w:sz w:val="26"/>
          <w:szCs w:val="26"/>
        </w:rPr>
        <w:t>8</w:t>
      </w:r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7F3"/>
    <w:multiLevelType w:val="multilevel"/>
    <w:tmpl w:val="1688BBDE"/>
    <w:lvl w:ilvl="0">
      <w:start w:val="1"/>
      <w:numFmt w:val="decimal"/>
      <w:lvlText w:val="%1."/>
      <w:lvlJc w:val="left"/>
      <w:pPr>
        <w:ind w:left="1251" w:hanging="82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</w:lvl>
    <w:lvl w:ilvl="2">
      <w:start w:val="1"/>
      <w:numFmt w:val="decimal"/>
      <w:isLgl/>
      <w:lvlText w:val="%1.%2.%3."/>
      <w:lvlJc w:val="left"/>
      <w:pPr>
        <w:ind w:left="1534" w:hanging="108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2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08DF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8352E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36636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F18B710DD83B99036717C5CFA7DC7536DB7C8B5D1F113C9590C8B4E409825D5B70863CD15F1835DEEC98383C7DtD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F18B710DD83B99036717C5CFA7DC7533D77D8C531F113C9590C8B4E409825D4970DE30D351043F8AA3DE6D33DCDFCADD2F85C839EA7Ft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F18B710DD83B99036717C5CFA7DC7533D77D8C531F113C9590C8B4E409825D4970DE30D351043F8AA3DE6D33DCDFCADD2F85C839EA7Ft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59B5-ED46-46D8-B369-C3E1BE1B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3</cp:revision>
  <cp:lastPrinted>2023-11-13T08:22:00Z</cp:lastPrinted>
  <dcterms:created xsi:type="dcterms:W3CDTF">2023-11-10T07:31:00Z</dcterms:created>
  <dcterms:modified xsi:type="dcterms:W3CDTF">2023-11-13T08:22:00Z</dcterms:modified>
</cp:coreProperties>
</file>