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DB27C6" w:rsidRDefault="00652A82" w:rsidP="00DB27C6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DB27C6">
        <w:rPr>
          <w:b/>
          <w:sz w:val="26"/>
          <w:szCs w:val="26"/>
        </w:rPr>
        <w:t>П</w:t>
      </w:r>
      <w:proofErr w:type="gramEnd"/>
      <w:r w:rsidRPr="00DB27C6">
        <w:rPr>
          <w:b/>
          <w:sz w:val="26"/>
          <w:szCs w:val="26"/>
        </w:rPr>
        <w:t xml:space="preserve"> О М Ш У Ö М</w:t>
      </w:r>
    </w:p>
    <w:p w:rsidR="00652A82" w:rsidRPr="00DB27C6" w:rsidRDefault="00652A82" w:rsidP="00DB27C6">
      <w:pPr>
        <w:keepNext/>
        <w:jc w:val="center"/>
        <w:outlineLvl w:val="7"/>
        <w:rPr>
          <w:sz w:val="26"/>
          <w:szCs w:val="26"/>
        </w:rPr>
      </w:pPr>
      <w:proofErr w:type="gramStart"/>
      <w:r w:rsidRPr="00DB27C6">
        <w:rPr>
          <w:b/>
          <w:sz w:val="26"/>
          <w:szCs w:val="26"/>
        </w:rPr>
        <w:t>Р</w:t>
      </w:r>
      <w:proofErr w:type="gramEnd"/>
      <w:r w:rsidRPr="00DB27C6">
        <w:rPr>
          <w:b/>
          <w:sz w:val="26"/>
          <w:szCs w:val="26"/>
        </w:rPr>
        <w:t xml:space="preserve"> Е Ш Е Н И Е</w:t>
      </w:r>
    </w:p>
    <w:p w:rsidR="00DD363E" w:rsidRPr="00DB27C6" w:rsidRDefault="00DD363E" w:rsidP="00DB27C6">
      <w:pPr>
        <w:rPr>
          <w:sz w:val="26"/>
          <w:szCs w:val="26"/>
        </w:rPr>
      </w:pPr>
    </w:p>
    <w:p w:rsidR="00DB27C6" w:rsidRPr="00DB27C6" w:rsidRDefault="00DB27C6" w:rsidP="00DB27C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B27C6">
        <w:rPr>
          <w:rFonts w:eastAsia="Calibri"/>
          <w:b/>
          <w:sz w:val="26"/>
          <w:szCs w:val="26"/>
          <w:lang w:eastAsia="en-US"/>
        </w:rPr>
        <w:t xml:space="preserve">О предоставлении имущества муниципального образования </w:t>
      </w:r>
    </w:p>
    <w:p w:rsidR="00DB27C6" w:rsidRDefault="00DB27C6" w:rsidP="00DB27C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B27C6">
        <w:rPr>
          <w:rFonts w:eastAsia="Calibri"/>
          <w:b/>
          <w:sz w:val="26"/>
          <w:szCs w:val="26"/>
          <w:lang w:eastAsia="en-US"/>
        </w:rPr>
        <w:t>муниципального района «Печора» в безвозмездное пользование</w:t>
      </w:r>
    </w:p>
    <w:p w:rsidR="00DB27C6" w:rsidRPr="00DB27C6" w:rsidRDefault="00DB27C6" w:rsidP="00DB27C6">
      <w:pPr>
        <w:jc w:val="center"/>
        <w:rPr>
          <w:rFonts w:ascii="Calibri" w:eastAsia="Calibri" w:hAnsi="Calibri"/>
          <w:sz w:val="26"/>
          <w:szCs w:val="26"/>
        </w:rPr>
      </w:pPr>
      <w:r w:rsidRPr="00DB27C6">
        <w:rPr>
          <w:rFonts w:eastAsia="Calibri"/>
          <w:b/>
          <w:sz w:val="26"/>
          <w:szCs w:val="26"/>
          <w:lang w:eastAsia="en-US"/>
        </w:rPr>
        <w:t xml:space="preserve"> </w:t>
      </w:r>
      <w:r w:rsidRPr="00DB27C6">
        <w:rPr>
          <w:rFonts w:eastAsia="Calibri"/>
          <w:b/>
          <w:bCs/>
          <w:sz w:val="26"/>
          <w:szCs w:val="26"/>
          <w:lang w:eastAsia="en-US"/>
        </w:rPr>
        <w:t>ФГБУ «Российский детско-юношеский центр»</w:t>
      </w:r>
    </w:p>
    <w:p w:rsidR="00DB27C6" w:rsidRPr="00DB27C6" w:rsidRDefault="00DB27C6" w:rsidP="00DB27C6">
      <w:pPr>
        <w:jc w:val="center"/>
        <w:rPr>
          <w:b/>
          <w:sz w:val="26"/>
          <w:szCs w:val="26"/>
        </w:rPr>
      </w:pPr>
    </w:p>
    <w:p w:rsidR="00DB27C6" w:rsidRPr="00DB27C6" w:rsidRDefault="00DB27C6" w:rsidP="00DB27C6">
      <w:pPr>
        <w:rPr>
          <w:b/>
          <w:sz w:val="26"/>
          <w:szCs w:val="26"/>
        </w:rPr>
      </w:pPr>
    </w:p>
    <w:p w:rsidR="00DB27C6" w:rsidRDefault="00DB27C6" w:rsidP="00B50BE7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DB27C6">
        <w:rPr>
          <w:rFonts w:eastAsia="Calibri"/>
          <w:sz w:val="26"/>
          <w:szCs w:val="26"/>
          <w:lang w:eastAsia="en-US"/>
        </w:rPr>
        <w:t>Руководствуясь статьей 26 Устава муниципального образования муниципального района «Печора», Совет муниципального района «Печора»</w:t>
      </w:r>
      <w:r>
        <w:rPr>
          <w:rFonts w:eastAsia="Calibri"/>
          <w:sz w:val="26"/>
          <w:szCs w:val="26"/>
          <w:lang w:eastAsia="en-US"/>
        </w:rPr>
        <w:t xml:space="preserve">          </w:t>
      </w:r>
      <w:r w:rsidRPr="00DB27C6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DB27C6">
        <w:rPr>
          <w:rFonts w:eastAsia="Calibri"/>
          <w:b/>
          <w:sz w:val="26"/>
          <w:szCs w:val="26"/>
          <w:lang w:eastAsia="en-US"/>
        </w:rPr>
        <w:t>р</w:t>
      </w:r>
      <w:proofErr w:type="gramEnd"/>
      <w:r w:rsidRPr="00DB27C6">
        <w:rPr>
          <w:rFonts w:eastAsia="Calibri"/>
          <w:b/>
          <w:sz w:val="26"/>
          <w:szCs w:val="26"/>
          <w:lang w:eastAsia="en-US"/>
        </w:rPr>
        <w:t xml:space="preserve"> е ш и л:</w:t>
      </w:r>
    </w:p>
    <w:p w:rsidR="00B50BE7" w:rsidRPr="00DB27C6" w:rsidRDefault="00B50BE7" w:rsidP="00B50B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DB27C6" w:rsidRDefault="00DB27C6" w:rsidP="00DB27C6">
      <w:pPr>
        <w:numPr>
          <w:ilvl w:val="0"/>
          <w:numId w:val="4"/>
        </w:numPr>
        <w:tabs>
          <w:tab w:val="left" w:pos="993"/>
        </w:tabs>
        <w:ind w:left="0" w:firstLine="710"/>
        <w:jc w:val="both"/>
        <w:rPr>
          <w:rFonts w:eastAsia="Calibri"/>
          <w:sz w:val="26"/>
          <w:szCs w:val="26"/>
          <w:lang w:eastAsia="en-US"/>
        </w:rPr>
      </w:pPr>
      <w:r w:rsidRPr="00DB27C6">
        <w:rPr>
          <w:rFonts w:eastAsia="Calibri"/>
          <w:sz w:val="26"/>
          <w:szCs w:val="26"/>
          <w:lang w:eastAsia="en-US"/>
        </w:rPr>
        <w:t xml:space="preserve"> Предоставить в безвозмездное пользование федеральному государственному бюджетному учреждению «Российский детско-юношеский центр» муниципальное имущество, закреплённое на праве оперативного управления за администрацией муниципального района «Печора» - нежилое помещение площадью 7,7 кв.м., расположенное по адресу: Республика Коми, г.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B27C6">
        <w:rPr>
          <w:rFonts w:eastAsia="Calibri"/>
          <w:sz w:val="26"/>
          <w:szCs w:val="26"/>
          <w:lang w:eastAsia="en-US"/>
        </w:rPr>
        <w:t>Печора,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B27C6">
        <w:rPr>
          <w:rFonts w:eastAsia="Calibri"/>
          <w:sz w:val="26"/>
          <w:szCs w:val="26"/>
          <w:lang w:eastAsia="en-US"/>
        </w:rPr>
        <w:t>Ленинградская, д.15, пом. 16, для использования в целях организации рабочего места муниципального координатора.</w:t>
      </w:r>
    </w:p>
    <w:p w:rsidR="00DB27C6" w:rsidRPr="00DB27C6" w:rsidRDefault="00DB27C6" w:rsidP="00DB27C6">
      <w:pPr>
        <w:tabs>
          <w:tab w:val="left" w:pos="993"/>
        </w:tabs>
        <w:ind w:left="710"/>
        <w:jc w:val="both"/>
        <w:rPr>
          <w:rFonts w:eastAsia="Calibri"/>
          <w:sz w:val="26"/>
          <w:szCs w:val="26"/>
          <w:lang w:eastAsia="en-US"/>
        </w:rPr>
      </w:pPr>
    </w:p>
    <w:p w:rsidR="00DB27C6" w:rsidRDefault="00DB27C6" w:rsidP="00DB27C6">
      <w:pPr>
        <w:numPr>
          <w:ilvl w:val="0"/>
          <w:numId w:val="4"/>
        </w:numPr>
        <w:tabs>
          <w:tab w:val="left" w:pos="993"/>
        </w:tabs>
        <w:ind w:left="0" w:firstLine="710"/>
        <w:jc w:val="both"/>
        <w:rPr>
          <w:rFonts w:eastAsia="Calibri"/>
          <w:sz w:val="26"/>
          <w:szCs w:val="26"/>
          <w:lang w:eastAsia="en-US"/>
        </w:rPr>
      </w:pPr>
      <w:r w:rsidRPr="00DB27C6">
        <w:rPr>
          <w:rFonts w:eastAsia="Calibri"/>
          <w:sz w:val="26"/>
          <w:szCs w:val="26"/>
          <w:lang w:eastAsia="en-US"/>
        </w:rPr>
        <w:t xml:space="preserve"> Комитету по управлению муниципальной собственностью муниципального района «Печора» заключить договор безвозмездного пользования с федеральным государственным бюджетным учреждением «Российский детско-юношеский центр».</w:t>
      </w:r>
    </w:p>
    <w:p w:rsidR="00DB27C6" w:rsidRPr="00DB27C6" w:rsidRDefault="00DB27C6" w:rsidP="00DB27C6">
      <w:pPr>
        <w:tabs>
          <w:tab w:val="left" w:pos="993"/>
        </w:tabs>
        <w:ind w:left="710"/>
        <w:jc w:val="both"/>
        <w:rPr>
          <w:rFonts w:eastAsia="Calibri"/>
          <w:sz w:val="26"/>
          <w:szCs w:val="26"/>
          <w:lang w:eastAsia="en-US"/>
        </w:rPr>
      </w:pPr>
    </w:p>
    <w:p w:rsidR="00DB27C6" w:rsidRPr="00DB27C6" w:rsidRDefault="00DB27C6" w:rsidP="00DB27C6">
      <w:pPr>
        <w:spacing w:after="120"/>
        <w:ind w:left="2" w:firstLine="707"/>
        <w:jc w:val="both"/>
        <w:rPr>
          <w:rFonts w:eastAsia="Calibri"/>
          <w:sz w:val="26"/>
          <w:szCs w:val="26"/>
          <w:lang w:eastAsia="en-US"/>
        </w:rPr>
      </w:pPr>
      <w:r w:rsidRPr="00DB27C6">
        <w:rPr>
          <w:rFonts w:eastAsia="Calibri"/>
          <w:sz w:val="26"/>
          <w:szCs w:val="26"/>
          <w:lang w:eastAsia="en-US"/>
        </w:rPr>
        <w:t>3. Настоящее решение вступает в силу со дня его принятия.</w:t>
      </w:r>
    </w:p>
    <w:p w:rsidR="00DB27C6" w:rsidRDefault="00DB27C6" w:rsidP="00DB27C6">
      <w:pPr>
        <w:tabs>
          <w:tab w:val="center" w:pos="4677"/>
        </w:tabs>
        <w:spacing w:line="276" w:lineRule="auto"/>
        <w:ind w:firstLine="709"/>
        <w:jc w:val="both"/>
        <w:rPr>
          <w:b/>
          <w:sz w:val="26"/>
          <w:szCs w:val="26"/>
        </w:rPr>
      </w:pPr>
    </w:p>
    <w:p w:rsidR="00DB27C6" w:rsidRPr="00DB27C6" w:rsidRDefault="00DB27C6" w:rsidP="00DB27C6">
      <w:pPr>
        <w:tabs>
          <w:tab w:val="center" w:pos="4677"/>
        </w:tabs>
        <w:spacing w:line="276" w:lineRule="auto"/>
        <w:ind w:firstLine="709"/>
        <w:jc w:val="both"/>
        <w:rPr>
          <w:b/>
          <w:sz w:val="26"/>
          <w:szCs w:val="26"/>
        </w:rPr>
      </w:pPr>
    </w:p>
    <w:p w:rsidR="00F650A7" w:rsidRDefault="00F650A7">
      <w:pPr>
        <w:rPr>
          <w:sz w:val="26"/>
          <w:szCs w:val="26"/>
        </w:rPr>
      </w:pPr>
    </w:p>
    <w:p w:rsidR="00C835E9" w:rsidRDefault="00C835E9">
      <w:pPr>
        <w:rPr>
          <w:sz w:val="26"/>
          <w:szCs w:val="26"/>
        </w:rPr>
      </w:pPr>
      <w:r>
        <w:rPr>
          <w:sz w:val="26"/>
          <w:szCs w:val="26"/>
        </w:rPr>
        <w:t xml:space="preserve">Врио главы мунципального района </w:t>
      </w:r>
      <w:r w:rsidR="00FF60B9">
        <w:rPr>
          <w:sz w:val="26"/>
          <w:szCs w:val="26"/>
        </w:rPr>
        <w:t>«</w:t>
      </w:r>
      <w:r>
        <w:rPr>
          <w:sz w:val="26"/>
          <w:szCs w:val="26"/>
        </w:rPr>
        <w:t>Печора</w:t>
      </w:r>
      <w:r w:rsidR="00FF60B9">
        <w:rPr>
          <w:sz w:val="26"/>
          <w:szCs w:val="26"/>
        </w:rPr>
        <w:t>»</w:t>
      </w:r>
      <w:r>
        <w:rPr>
          <w:sz w:val="26"/>
          <w:szCs w:val="26"/>
        </w:rPr>
        <w:t>-</w:t>
      </w:r>
    </w:p>
    <w:p w:rsidR="007749B3" w:rsidRDefault="00C835E9">
      <w:pPr>
        <w:rPr>
          <w:sz w:val="26"/>
          <w:szCs w:val="26"/>
        </w:rPr>
      </w:pPr>
      <w:r>
        <w:rPr>
          <w:sz w:val="26"/>
          <w:szCs w:val="26"/>
        </w:rPr>
        <w:t>руководителя администрации                                                                   В.Е. Менников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C835E9">
      <w:pPr>
        <w:rPr>
          <w:sz w:val="26"/>
          <w:szCs w:val="26"/>
        </w:rPr>
      </w:pPr>
      <w:r>
        <w:rPr>
          <w:sz w:val="26"/>
          <w:szCs w:val="26"/>
        </w:rPr>
        <w:t>8 ноября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C835E9">
        <w:rPr>
          <w:sz w:val="26"/>
          <w:szCs w:val="26"/>
        </w:rPr>
        <w:t>7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34</w:t>
      </w:r>
      <w:r w:rsidR="00DB27C6">
        <w:rPr>
          <w:sz w:val="26"/>
          <w:szCs w:val="26"/>
        </w:rPr>
        <w:t>9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254757F3"/>
    <w:multiLevelType w:val="multilevel"/>
    <w:tmpl w:val="1688BBDE"/>
    <w:lvl w:ilvl="0">
      <w:start w:val="1"/>
      <w:numFmt w:val="decimal"/>
      <w:lvlText w:val="%1."/>
      <w:lvlJc w:val="left"/>
      <w:pPr>
        <w:ind w:left="1251" w:hanging="82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</w:lvl>
    <w:lvl w:ilvl="2">
      <w:start w:val="1"/>
      <w:numFmt w:val="decimal"/>
      <w:isLgl/>
      <w:lvlText w:val="%1.%2.%3."/>
      <w:lvlJc w:val="left"/>
      <w:pPr>
        <w:ind w:left="1534" w:hanging="108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3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08DF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8352E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0BE7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27C6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DC70-153E-4F67-ACF6-A10F7614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2023-11-13T08:23:00Z</cp:lastPrinted>
  <dcterms:created xsi:type="dcterms:W3CDTF">2023-11-10T07:35:00Z</dcterms:created>
  <dcterms:modified xsi:type="dcterms:W3CDTF">2023-11-13T08:24:00Z</dcterms:modified>
</cp:coreProperties>
</file>