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0C" w:rsidRP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AE1D0C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</w:p>
    <w:p w:rsidR="00AE1D0C" w:rsidRP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AE1D0C">
        <w:rPr>
          <w:rFonts w:ascii="Times New Roman" w:eastAsia="Batang" w:hAnsi="Times New Roman"/>
          <w:sz w:val="24"/>
          <w:szCs w:val="24"/>
          <w:lang w:eastAsia="ru-RU"/>
        </w:rPr>
        <w:t>к постановлению администрации МР «Печора»</w:t>
      </w:r>
    </w:p>
    <w:p w:rsidR="00AE1D0C" w:rsidRPr="00AE1D0C" w:rsidRDefault="0088689F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от  14.07.</w:t>
      </w:r>
      <w:r w:rsidR="00AE1D0C" w:rsidRPr="00AE1D0C">
        <w:rPr>
          <w:rFonts w:ascii="Times New Roman" w:eastAsia="Batang" w:hAnsi="Times New Roman"/>
          <w:sz w:val="24"/>
          <w:szCs w:val="24"/>
          <w:lang w:eastAsia="ru-RU"/>
        </w:rPr>
        <w:t>2015 г.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№ 802</w:t>
      </w:r>
      <w:bookmarkStart w:id="0" w:name="_GoBack"/>
      <w:bookmarkEnd w:id="0"/>
    </w:p>
    <w:p w:rsid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AE1D0C" w:rsidRP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AE1D0C">
        <w:rPr>
          <w:rFonts w:ascii="Times New Roman" w:eastAsia="Batang" w:hAnsi="Times New Roman"/>
          <w:sz w:val="24"/>
          <w:szCs w:val="24"/>
          <w:lang w:eastAsia="ru-RU"/>
        </w:rPr>
        <w:t xml:space="preserve">«Приложение 5 </w:t>
      </w:r>
    </w:p>
    <w:p w:rsidR="00AE1D0C" w:rsidRPr="00AE1D0C" w:rsidRDefault="00AE1D0C" w:rsidP="00AE1D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D0C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D0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E1D0C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культуры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туризма на территории МО МР «Печора» </w:t>
      </w:r>
    </w:p>
    <w:p w:rsidR="00AE1D0C" w:rsidRPr="00AE1D0C" w:rsidRDefault="00AE1D0C" w:rsidP="00AE1D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AE1D0C">
        <w:rPr>
          <w:rFonts w:ascii="Times New Roman" w:eastAsia="Times New Roman" w:hAnsi="Times New Roman"/>
          <w:sz w:val="24"/>
          <w:szCs w:val="24"/>
          <w:lang w:eastAsia="ru-RU"/>
        </w:rPr>
        <w:t xml:space="preserve"> от 08.09.2014 г. № 1391/1</w:t>
      </w:r>
    </w:p>
    <w:p w:rsidR="0045530B" w:rsidRPr="00E37D65" w:rsidRDefault="0045530B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Прогноз</w:t>
      </w:r>
    </w:p>
    <w:p w:rsidR="0045530B" w:rsidRPr="00E37D65" w:rsidRDefault="0045530B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сводных показателей муниципальных заданий на оказание</w:t>
      </w:r>
    </w:p>
    <w:p w:rsidR="0045530B" w:rsidRPr="00E37D65" w:rsidRDefault="0045530B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муниципальных услуг (работ) муниципальными учреждениями</w:t>
      </w:r>
    </w:p>
    <w:p w:rsidR="0045530B" w:rsidRPr="00E37D65" w:rsidRDefault="0045530B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tbl>
      <w:tblPr>
        <w:tblW w:w="151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1101"/>
        <w:gridCol w:w="345"/>
        <w:gridCol w:w="695"/>
        <w:gridCol w:w="297"/>
        <w:gridCol w:w="851"/>
        <w:gridCol w:w="22"/>
        <w:gridCol w:w="40"/>
        <w:gridCol w:w="80"/>
        <w:gridCol w:w="1134"/>
        <w:gridCol w:w="1134"/>
        <w:gridCol w:w="141"/>
        <w:gridCol w:w="993"/>
        <w:gridCol w:w="992"/>
        <w:gridCol w:w="992"/>
        <w:gridCol w:w="1134"/>
        <w:gridCol w:w="142"/>
        <w:gridCol w:w="1134"/>
      </w:tblGrid>
      <w:tr w:rsidR="0045530B" w:rsidRPr="00C367CC" w:rsidTr="00A21F0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A21F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="00A21F0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Расходы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бюджета МО МР «Печора» на оказание муниципальной услуги (работы), тыс. руб.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095B9E" w:rsidRDefault="0045530B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6B57C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 xml:space="preserve">Задача 1 </w:t>
            </w:r>
            <w:r w:rsidRPr="00C367CC">
              <w:rPr>
                <w:rFonts w:ascii="Times New Roman" w:hAnsi="Times New Roman"/>
                <w:sz w:val="16"/>
                <w:szCs w:val="16"/>
              </w:rPr>
              <w:t>«</w:t>
            </w:r>
            <w:r w:rsidRPr="00C367CC">
              <w:rPr>
                <w:rFonts w:ascii="Times New Roman" w:hAnsi="Times New Roman"/>
              </w:rPr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1.1.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луг (выполнение работ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музеями и библиотеками.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формированию, учету и хранению, изучению и обеспечению сохранности предметов музейного фонда.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117531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119225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9943,8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9155,7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12484,8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предметов в фондах музея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 фонд), внесенный в электронный каталог в течение года.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53,8</w:t>
            </w:r>
          </w:p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отреставрированных музейных предметов.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 xml:space="preserve">3. Объем фондов  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116356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118425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101655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106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9101,9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u w:val="single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969,7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6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экспозиций и выставок</w:t>
            </w:r>
          </w:p>
          <w:p w:rsidR="0045530B" w:rsidRPr="00E37D65" w:rsidRDefault="0045530B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2. Количество посетителей, </w:t>
            </w:r>
          </w:p>
          <w:p w:rsidR="0045530B" w:rsidRPr="00E37D65" w:rsidRDefault="0045530B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 Количество проведенных экскурсий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Default="0045530B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Услуги по осуществлению библиотечного, библиографического и информационного обслуживания пользователей библиотек.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587650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555625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14592,2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18125,1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7627,3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Количество книг и документов, выданных из фонда библиотеки.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701110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532500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203740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15825,1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посещений сайта (портала) библиотеки удаленными пользователями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3.Количество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25322</w:t>
            </w:r>
          </w:p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20675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8239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1612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формированию, учету и обеспечению физического сохранения и безопасности фондов 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303554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300805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9812,6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15071,6</w:t>
            </w:r>
          </w:p>
        </w:tc>
      </w:tr>
      <w:tr w:rsidR="0045530B" w:rsidRPr="00C367CC" w:rsidTr="00A21F0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9112,6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Объем фондов (всего),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294800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105766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18326,9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15228,8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документов внесенных в электронный каталог в течение года.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3.Количество мероприятий по сохранению и безопасности фондов в год,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4F07E7" w:rsidRDefault="0045530B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3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4F07E7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hAnsi="Times New Roman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45530B" w:rsidRPr="00C367CC" w:rsidTr="00A21F07">
        <w:trPr>
          <w:trHeight w:val="353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4F0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2.1. Оказание муниципальных услуг (выполнение работ</w:t>
            </w:r>
            <w:proofErr w:type="gramStart"/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культурно-досугового типа.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</w:t>
            </w:r>
            <w:r>
              <w:rPr>
                <w:rFonts w:ascii="Times New Roman" w:eastAsia="Batang" w:hAnsi="Times New Roman"/>
                <w:lang w:eastAsia="ru-RU"/>
              </w:rPr>
              <w:t xml:space="preserve">                   Услуга по обеспечению доступа пользователей к коллекции фильмов и других киноматериалов государственного фильмофонда РК и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15674,1</w:t>
            </w:r>
          </w:p>
        </w:tc>
      </w:tr>
      <w:tr w:rsidR="0045530B" w:rsidRPr="00C367CC" w:rsidTr="00A21F07">
        <w:trPr>
          <w:trHeight w:val="1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1. Количество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2.Количество зрителей, посетивших киносеансы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27756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12890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lastRenderedPageBreak/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117507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68826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51242</w:t>
            </w:r>
          </w:p>
        </w:tc>
      </w:tr>
      <w:tr w:rsidR="0045530B" w:rsidRPr="00C367CC" w:rsidTr="00B754E0">
        <w:trPr>
          <w:trHeight w:val="4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52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мероприятий.</w:t>
            </w:r>
          </w:p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3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посетителей.</w:t>
            </w:r>
          </w:p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109365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112177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106480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69518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57090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52715,7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D424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участников клубных формирований.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2635</w:t>
            </w:r>
          </w:p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250F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Работа по проведению фестивалей, выставок, смотров, конкурсов, </w:t>
            </w:r>
            <w:r>
              <w:rPr>
                <w:rFonts w:ascii="Times New Roman" w:hAnsi="Times New Roman"/>
                <w:u w:val="single"/>
                <w:lang w:eastAsia="ru-RU"/>
              </w:rPr>
              <w:t>культурно-просветительских  мероприятий</w:t>
            </w:r>
            <w:proofErr w:type="gramStart"/>
            <w:r>
              <w:rPr>
                <w:rFonts w:ascii="Times New Roman" w:hAnsi="Times New Roman"/>
                <w:u w:val="single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u w:val="single"/>
                <w:lang w:eastAsia="ru-RU"/>
              </w:rPr>
              <w:t xml:space="preserve"> концертов, дипломных спектаклей, творческих конкурсов,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 иных программных мероприятий силами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6588,5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3011,7</w:t>
            </w:r>
          </w:p>
        </w:tc>
      </w:tr>
      <w:tr w:rsidR="0045530B" w:rsidRPr="00C367CC" w:rsidTr="00A21F07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1</w:t>
            </w:r>
            <w:r w:rsidRPr="00E37D65">
              <w:rPr>
                <w:rFonts w:ascii="Times New Roman" w:hAnsi="Times New Roman"/>
                <w:lang w:eastAsia="ru-RU"/>
              </w:rPr>
              <w:t>. Количество посетителей.</w:t>
            </w:r>
          </w:p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6588,5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x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2.2. Оказание муниципальных услуг (выполнение работ</w:t>
            </w:r>
            <w:proofErr w:type="gramStart"/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дополнительного образования детей в области искусств.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Услуги по предоставлению дополнительного образования детей» МР «Печора»  художественно-эстетической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lastRenderedPageBreak/>
              <w:t>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AE1D0C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AE1D0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15396,4</w:t>
            </w:r>
          </w:p>
        </w:tc>
      </w:tr>
      <w:tr w:rsidR="0045530B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F258FD" w:rsidRDefault="0045530B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114F2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4F07E7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4. «Обеспечение реализации муниципальной программы»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4.3.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учреждений.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и ведению централизованного бухгалтерского учета финансово-хозяйственной деятельности  муниципальных учреждений и  отраслевых органов администрации МР «Печора»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9209,1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6144,2</w:t>
            </w:r>
          </w:p>
        </w:tc>
      </w:tr>
      <w:tr w:rsidR="0045530B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уборки, обеспечению охраной и обслуживанию помещений»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5179,4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Услуга по предоставлению автотранспортных услуг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912D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3452,9</w:t>
            </w: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45530B" w:rsidRPr="00C367CC" w:rsidTr="00A21F07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0B" w:rsidRPr="00E37D65" w:rsidRDefault="0045530B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45530B" w:rsidRPr="00F33F91" w:rsidRDefault="00AE1D0C" w:rsidP="00AE1D0C">
      <w:pPr>
        <w:jc w:val="right"/>
        <w:rPr>
          <w:rFonts w:ascii="Times New Roman" w:hAnsi="Times New Roman"/>
          <w:sz w:val="24"/>
          <w:szCs w:val="24"/>
        </w:rPr>
      </w:pPr>
      <w:r w:rsidRPr="00F33F91">
        <w:rPr>
          <w:rFonts w:ascii="Times New Roman" w:hAnsi="Times New Roman"/>
          <w:sz w:val="24"/>
          <w:szCs w:val="24"/>
        </w:rPr>
        <w:t>».</w:t>
      </w:r>
    </w:p>
    <w:sectPr w:rsidR="0045530B" w:rsidRPr="00F33F91" w:rsidSect="00961A82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65"/>
    <w:rsid w:val="00056D41"/>
    <w:rsid w:val="00081E42"/>
    <w:rsid w:val="00083C64"/>
    <w:rsid w:val="0008493E"/>
    <w:rsid w:val="00092303"/>
    <w:rsid w:val="00095B9E"/>
    <w:rsid w:val="000A4473"/>
    <w:rsid w:val="000E4B82"/>
    <w:rsid w:val="0010762B"/>
    <w:rsid w:val="00114F2F"/>
    <w:rsid w:val="0019468C"/>
    <w:rsid w:val="001A7B68"/>
    <w:rsid w:val="00250F17"/>
    <w:rsid w:val="00263AE3"/>
    <w:rsid w:val="003B25C0"/>
    <w:rsid w:val="003C1A81"/>
    <w:rsid w:val="00400EFF"/>
    <w:rsid w:val="0044548F"/>
    <w:rsid w:val="0045530B"/>
    <w:rsid w:val="00475D12"/>
    <w:rsid w:val="004818CF"/>
    <w:rsid w:val="004932CE"/>
    <w:rsid w:val="004C2E9A"/>
    <w:rsid w:val="004E4482"/>
    <w:rsid w:val="004F0002"/>
    <w:rsid w:val="004F07E7"/>
    <w:rsid w:val="0050363F"/>
    <w:rsid w:val="005316A6"/>
    <w:rsid w:val="00574CCB"/>
    <w:rsid w:val="005B42CE"/>
    <w:rsid w:val="005C0414"/>
    <w:rsid w:val="005E1E7D"/>
    <w:rsid w:val="005F5309"/>
    <w:rsid w:val="00685432"/>
    <w:rsid w:val="006A606E"/>
    <w:rsid w:val="006B57C5"/>
    <w:rsid w:val="00733DD4"/>
    <w:rsid w:val="00735B10"/>
    <w:rsid w:val="007B4FFC"/>
    <w:rsid w:val="007C0ACB"/>
    <w:rsid w:val="007C3595"/>
    <w:rsid w:val="008064FF"/>
    <w:rsid w:val="008237E6"/>
    <w:rsid w:val="00847145"/>
    <w:rsid w:val="0088689F"/>
    <w:rsid w:val="008F0627"/>
    <w:rsid w:val="008F7454"/>
    <w:rsid w:val="00912D06"/>
    <w:rsid w:val="00951BBF"/>
    <w:rsid w:val="00961A82"/>
    <w:rsid w:val="009930CA"/>
    <w:rsid w:val="00994CD9"/>
    <w:rsid w:val="00997FBA"/>
    <w:rsid w:val="00A21F07"/>
    <w:rsid w:val="00A7338F"/>
    <w:rsid w:val="00A74C47"/>
    <w:rsid w:val="00A82D2E"/>
    <w:rsid w:val="00A84C7E"/>
    <w:rsid w:val="00AB127B"/>
    <w:rsid w:val="00AC79EE"/>
    <w:rsid w:val="00AE1D0C"/>
    <w:rsid w:val="00B10BA2"/>
    <w:rsid w:val="00B754E0"/>
    <w:rsid w:val="00C105B1"/>
    <w:rsid w:val="00C367CC"/>
    <w:rsid w:val="00C37823"/>
    <w:rsid w:val="00C82AF4"/>
    <w:rsid w:val="00CA5387"/>
    <w:rsid w:val="00CB6DD3"/>
    <w:rsid w:val="00CC0B23"/>
    <w:rsid w:val="00D42401"/>
    <w:rsid w:val="00D4322C"/>
    <w:rsid w:val="00D43285"/>
    <w:rsid w:val="00D52469"/>
    <w:rsid w:val="00D64D7A"/>
    <w:rsid w:val="00D71F45"/>
    <w:rsid w:val="00D82E4B"/>
    <w:rsid w:val="00DF73FC"/>
    <w:rsid w:val="00E1065C"/>
    <w:rsid w:val="00E37D65"/>
    <w:rsid w:val="00E4428C"/>
    <w:rsid w:val="00E83D93"/>
    <w:rsid w:val="00EF2259"/>
    <w:rsid w:val="00F258FD"/>
    <w:rsid w:val="00F3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8064FF"/>
    <w:rPr>
      <w:rFonts w:ascii="Segoe UI" w:hAnsi="Segoe U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8064FF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891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Меньшикова НМ</cp:lastModifiedBy>
  <cp:revision>5</cp:revision>
  <cp:lastPrinted>2015-07-09T13:30:00Z</cp:lastPrinted>
  <dcterms:created xsi:type="dcterms:W3CDTF">2015-07-14T11:55:00Z</dcterms:created>
  <dcterms:modified xsi:type="dcterms:W3CDTF">2015-07-20T14:09:00Z</dcterms:modified>
</cp:coreProperties>
</file>