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2C6EF3" w:rsidRPr="00AD58D0" w:rsidTr="002C6EF3">
        <w:trPr>
          <w:trHeight w:val="1666"/>
        </w:trPr>
        <w:tc>
          <w:tcPr>
            <w:tcW w:w="396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74911DC" wp14:editId="193ED24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2C6EF3" w:rsidRPr="00AD58D0" w:rsidTr="002C6EF3">
        <w:tc>
          <w:tcPr>
            <w:tcW w:w="9540" w:type="dxa"/>
            <w:gridSpan w:val="3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C6EF3" w:rsidRPr="00AD58D0" w:rsidTr="002C6EF3">
        <w:trPr>
          <w:trHeight w:val="565"/>
        </w:trPr>
        <w:tc>
          <w:tcPr>
            <w:tcW w:w="3960" w:type="dxa"/>
            <w:hideMark/>
          </w:tcPr>
          <w:p w:rsidR="002C6EF3" w:rsidRPr="00AD58D0" w:rsidRDefault="00983498" w:rsidP="002C6EF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20  декабря</w:t>
            </w:r>
            <w:r w:rsidR="002C6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C6EF3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2023 г.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2C6EF3" w:rsidRPr="00AD58D0" w:rsidRDefault="00983498" w:rsidP="002C6EF3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</w:t>
            </w:r>
            <w:r w:rsidR="002C6E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2273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EF3" w:rsidRPr="00AD58D0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C6EF3" w:rsidRPr="00B45F41" w:rsidTr="002C6EF3">
        <w:tc>
          <w:tcPr>
            <w:tcW w:w="5920" w:type="dxa"/>
          </w:tcPr>
          <w:p w:rsidR="002C6EF3" w:rsidRPr="00B45F41" w:rsidRDefault="002C6EF3" w:rsidP="002C6EF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B45F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 внесении изменений в постановление администрации МР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«Печора» от 14.06.2023 г. № 1124</w:t>
            </w:r>
            <w:r w:rsidRPr="00B45F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 утверждении актуализированных схем</w:t>
            </w:r>
            <w:r w:rsidRPr="00B45F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водоснабжения водоотведения на территории МО СП «Каджером» до 2031</w:t>
            </w:r>
            <w:r w:rsidRPr="00B45F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года»</w:t>
            </w:r>
          </w:p>
        </w:tc>
      </w:tr>
    </w:tbl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>Руководствуясь Федеральным законом от 27.07.2010 № 190-ФЗ «О теплоснабжении»,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</w:t>
      </w:r>
      <w:bookmarkStart w:id="0" w:name="_GoBack"/>
      <w:bookmarkEnd w:id="0"/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Внести в постановление администрации МР «Печора» от 14.06.2023 г. №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1124</w:t>
      </w: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Об утверждении актуализированных схем</w:t>
      </w: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водоснабжения водоотведения на территории МО СП «Каджером» до 2031</w:t>
      </w: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года» следующие изменения:</w:t>
      </w:r>
    </w:p>
    <w:p w:rsidR="002C6EF3" w:rsidRPr="00B45F41" w:rsidRDefault="000F4C9E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1.1. В пункт</w:t>
      </w:r>
      <w:r w:rsidR="00F3519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1.4.1</w:t>
      </w:r>
      <w:r w:rsidR="002C6EF3"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3519C">
        <w:rPr>
          <w:rFonts w:ascii="Times New Roman" w:eastAsia="Times New Roman" w:hAnsi="Times New Roman" w:cs="Times New Roman"/>
          <w:sz w:val="25"/>
          <w:szCs w:val="25"/>
          <w:lang w:eastAsia="ru-RU"/>
        </w:rPr>
        <w:t>«Перечень основных мероприятий по реализации схем водоснабжени</w:t>
      </w:r>
      <w:r w:rsidR="00647B61">
        <w:rPr>
          <w:rFonts w:ascii="Times New Roman" w:eastAsia="Times New Roman" w:hAnsi="Times New Roman" w:cs="Times New Roman"/>
          <w:sz w:val="25"/>
          <w:szCs w:val="25"/>
          <w:lang w:eastAsia="ru-RU"/>
        </w:rPr>
        <w:t>я с разбивкой по годам» главы 1 «</w:t>
      </w:r>
      <w:r w:rsidR="00F3519C">
        <w:rPr>
          <w:rFonts w:ascii="Times New Roman" w:eastAsia="Times New Roman" w:hAnsi="Times New Roman" w:cs="Times New Roman"/>
          <w:sz w:val="25"/>
          <w:szCs w:val="25"/>
          <w:lang w:eastAsia="ru-RU"/>
        </w:rPr>
        <w:t>Схемы водоснабжения»</w:t>
      </w:r>
      <w:r w:rsidR="002C6EF3"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3519C">
        <w:rPr>
          <w:rFonts w:ascii="Times New Roman" w:eastAsia="Times New Roman" w:hAnsi="Times New Roman" w:cs="Times New Roman"/>
          <w:sz w:val="25"/>
          <w:szCs w:val="25"/>
          <w:lang w:eastAsia="ru-RU"/>
        </w:rPr>
        <w:t>включить мероприятие «</w:t>
      </w:r>
      <w:r w:rsidR="002C6EF3"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Установка </w:t>
      </w:r>
      <w:r w:rsidR="00F3519C">
        <w:rPr>
          <w:rFonts w:ascii="Times New Roman" w:eastAsia="Times New Roman" w:hAnsi="Times New Roman" w:cs="Times New Roman"/>
          <w:sz w:val="25"/>
          <w:szCs w:val="25"/>
          <w:lang w:eastAsia="ru-RU"/>
        </w:rPr>
        <w:t>водозаборных колонок с контролем доступа. Срок реализации по действующей инвестиционной программе 2021-2024 гг.</w:t>
      </w:r>
      <w:r w:rsidR="002C6EF3"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>»;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>2.   Настоящее постановление вступает в силу со дня его подписания и подлежит официальному опубликованию и размещению на официальном сайте муниципального района «Печора».</w:t>
      </w:r>
    </w:p>
    <w:p w:rsidR="002C6EF3" w:rsidRPr="00B45F41" w:rsidRDefault="002C6EF3" w:rsidP="002C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>Врио</w:t>
      </w:r>
      <w:proofErr w:type="spellEnd"/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главы муниципального района -</w:t>
      </w:r>
    </w:p>
    <w:p w:rsidR="002C6EF3" w:rsidRPr="00B45F41" w:rsidRDefault="002C6EF3" w:rsidP="002C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руководителя администрации  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О.И. Фетисова</w:t>
      </w:r>
    </w:p>
    <w:p w:rsidR="002C6EF3" w:rsidRPr="00B45F41" w:rsidRDefault="002C6EF3" w:rsidP="002C6EF3">
      <w:pPr>
        <w:rPr>
          <w:sz w:val="25"/>
          <w:szCs w:val="25"/>
        </w:rPr>
      </w:pPr>
    </w:p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C6"/>
    <w:rsid w:val="000F4C9E"/>
    <w:rsid w:val="001F67C6"/>
    <w:rsid w:val="00282DF6"/>
    <w:rsid w:val="002C6EF3"/>
    <w:rsid w:val="004B2FE7"/>
    <w:rsid w:val="00647B61"/>
    <w:rsid w:val="00983498"/>
    <w:rsid w:val="00EC1AE3"/>
    <w:rsid w:val="00F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6</cp:revision>
  <cp:lastPrinted>2023-12-21T08:09:00Z</cp:lastPrinted>
  <dcterms:created xsi:type="dcterms:W3CDTF">2023-12-20T08:17:00Z</dcterms:created>
  <dcterms:modified xsi:type="dcterms:W3CDTF">2023-12-21T08:12:00Z</dcterms:modified>
</cp:coreProperties>
</file>