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от </w:t>
      </w:r>
      <w:r w:rsidR="00175EB0">
        <w:rPr>
          <w:rFonts w:ascii="Times New Roman" w:hAnsi="Times New Roman" w:cs="Times New Roman"/>
          <w:sz w:val="24"/>
          <w:szCs w:val="24"/>
        </w:rPr>
        <w:t>28</w:t>
      </w:r>
      <w:r w:rsidRPr="00845E16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630336">
        <w:rPr>
          <w:rFonts w:ascii="Times New Roman" w:hAnsi="Times New Roman" w:cs="Times New Roman"/>
          <w:sz w:val="24"/>
          <w:szCs w:val="24"/>
        </w:rPr>
        <w:t>23</w:t>
      </w:r>
      <w:r w:rsidRPr="00845E16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175EB0">
        <w:rPr>
          <w:rFonts w:ascii="Times New Roman" w:hAnsi="Times New Roman" w:cs="Times New Roman"/>
          <w:sz w:val="24"/>
          <w:szCs w:val="24"/>
        </w:rPr>
        <w:t>2333</w:t>
      </w:r>
      <w:bookmarkStart w:id="0" w:name="_GoBack"/>
      <w:bookmarkEnd w:id="0"/>
    </w:p>
    <w:p w:rsidR="00555DC0" w:rsidRPr="00845E16" w:rsidRDefault="00555DC0" w:rsidP="00555DC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F52" w:rsidRPr="00413630" w:rsidRDefault="00785F52" w:rsidP="00785F52">
      <w:pPr>
        <w:widowControl w:val="0"/>
        <w:tabs>
          <w:tab w:val="left" w:pos="15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постановление администрации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«Печора» от 31.12.2019 г. № 1676 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МО МР «Печора»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F52" w:rsidRPr="00E46B35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785F52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приложении 1 к постановлению администрации муниципального района «Печора» </w:t>
      </w:r>
      <w:r w:rsidR="00404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муниципальной программы изложить в следующей редакции: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523CA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924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851"/>
        <w:gridCol w:w="992"/>
        <w:gridCol w:w="850"/>
        <w:gridCol w:w="993"/>
        <w:gridCol w:w="992"/>
        <w:gridCol w:w="993"/>
        <w:gridCol w:w="992"/>
      </w:tblGrid>
      <w:tr w:rsidR="00F523CA" w:rsidRPr="00845E16" w:rsidTr="00BB0CC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программы </w:t>
            </w:r>
          </w:p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физкультуре  и спорту администрации МР «Печора»</w:t>
            </w:r>
          </w:p>
        </w:tc>
      </w:tr>
      <w:tr w:rsidR="00F523CA" w:rsidRPr="00845E16" w:rsidTr="00BB0CCC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программы </w:t>
            </w:r>
          </w:p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F523CA" w:rsidRPr="00845E16" w:rsidTr="00BB0CCC">
        <w:trPr>
          <w:trHeight w:val="82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7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845E16" w:rsidRDefault="00F523CA" w:rsidP="00BB0C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</w:t>
            </w:r>
            <w:proofErr w:type="gramEnd"/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г. Печора»; МАУ «СОК «Сияние Севера»</w:t>
            </w:r>
          </w:p>
        </w:tc>
      </w:tr>
      <w:tr w:rsidR="00F523CA" w:rsidRPr="00845E16" w:rsidTr="00BB0CCC">
        <w:trPr>
          <w:trHeight w:val="55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программы  </w:t>
            </w:r>
          </w:p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F523CA" w:rsidRPr="00845E16" w:rsidTr="00BB0CCC">
        <w:trPr>
          <w:trHeight w:val="55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программы</w:t>
            </w:r>
          </w:p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F523CA" w:rsidRPr="00845E16" w:rsidTr="00BB0CCC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программы  </w:t>
            </w:r>
          </w:p>
        </w:tc>
        <w:tc>
          <w:tcPr>
            <w:tcW w:w="77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физической культуры и спорта, создание благоприятных условий  для развития массовой физической культуры и спорта</w:t>
            </w:r>
          </w:p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CA" w:rsidRPr="00845E16" w:rsidTr="00BB0CCC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программы  </w:t>
            </w:r>
          </w:p>
        </w:tc>
        <w:tc>
          <w:tcPr>
            <w:tcW w:w="77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845E16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 Развитие инфраструктуры физической культуры и спорта.</w:t>
            </w:r>
          </w:p>
          <w:p w:rsidR="00F523CA" w:rsidRPr="00845E16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учреждений, осуществляющих физкультурно-спортивную работу с населением.  </w:t>
            </w:r>
          </w:p>
          <w:p w:rsidR="00F523CA" w:rsidRPr="00845E16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Развитие кадрового потенциала учреждений физической культуры и массового спорта. </w:t>
            </w:r>
          </w:p>
          <w:p w:rsidR="00F523CA" w:rsidRPr="00845E16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Популяризация здорового образа жизни, физической культуры и спорта среди населения МР «Печора».  </w:t>
            </w:r>
          </w:p>
          <w:p w:rsidR="00F523CA" w:rsidRPr="00845E16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Вовлечение всех категорий населения МР «Печора» в массовые физкультурные и спортивные мероприятия.</w:t>
            </w:r>
          </w:p>
          <w:p w:rsidR="00F523CA" w:rsidRPr="00845E16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Поэтапное внедрение Всероссийского физкультурно-спортивного комплекса «Готов к труду и обороне».</w:t>
            </w:r>
          </w:p>
          <w:p w:rsidR="00F523CA" w:rsidRPr="001F61CB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7) </w:t>
            </w:r>
            <w:r w:rsidRPr="00F52F0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спортивных школ, осуществляющих подготовку спортивного резерва</w:t>
            </w:r>
          </w:p>
        </w:tc>
      </w:tr>
      <w:tr w:rsidR="00F523CA" w:rsidRPr="00845E16" w:rsidTr="00BB0CC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и показатели программы  </w:t>
            </w:r>
          </w:p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обеспеченности граждан спортивными сооружениями исходя из  единовременной пропускной способности объектов спорта.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модернизированных муниципальных спортивных сооружений от числа всех имеющихся спортивных сооружений в МО МР «Печора» (с нарастающим итогом с начала реализации Программы).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 муниципальных учреждений  данной категории в МО МР «Печора» (нарастающим итогом с начала реализации программы).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физической культуры и спорта в рамках проекта «Народный бюджет».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спортсменов МО МР «Печора», включенных в составы сборных команд Республики Коми по видам спорта в общем количестве спортсменов.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работников со специальным образованием в общей численности штатных работников в области физической культуры и спорта.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 в области физической культуры и спорта.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в области физической культуры и спорта.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 в МР «Печора».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массовых физкультурно-спортивных мероприятий среди населения МР «Печора».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реализованных мероприятий  в утвержденном календарном плане официальных физкультурных мероприятий и спортивных мероприятий МР «Печора».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(процент).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</w:t>
            </w:r>
            <w:r w:rsidRPr="0084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«Готов к труду и обороне» (ГТО) (процент).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(процент).</w:t>
            </w:r>
            <w:proofErr w:type="gramEnd"/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(процентов).</w:t>
            </w:r>
          </w:p>
          <w:p w:rsidR="00F523CA" w:rsidRPr="00AC4186" w:rsidRDefault="00F523CA" w:rsidP="00BB0C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186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 (процент).</w:t>
            </w:r>
          </w:p>
          <w:p w:rsidR="00F523CA" w:rsidRPr="00845E16" w:rsidRDefault="00F523CA" w:rsidP="00BB0CCC">
            <w:pPr>
              <w:pStyle w:val="a4"/>
            </w:pPr>
            <w:r w:rsidRPr="00AC4186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523CA" w:rsidRPr="00845E16" w:rsidTr="00BB0CCC">
        <w:trPr>
          <w:trHeight w:val="101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845E16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Этапы и сроки реализации программы   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845E16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2020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F523CA" w:rsidRPr="00845E16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CA" w:rsidRPr="00845E16" w:rsidTr="00BB0CCC">
        <w:trPr>
          <w:trHeight w:val="117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8F61A4" w:rsidRDefault="00F523CA" w:rsidP="00BB0C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F61A4">
              <w:rPr>
                <w:rFonts w:ascii="Times New Roman" w:hAnsi="Times New Roman" w:cs="Times New Roman"/>
                <w:sz w:val="24"/>
                <w:szCs w:val="24"/>
              </w:rPr>
              <w:t>Региональные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проекты, реализуемые в рамках п</w:t>
            </w:r>
            <w:r w:rsidRPr="008F61A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«Спорт - норма жизни»</w:t>
            </w:r>
          </w:p>
          <w:p w:rsidR="00F523CA" w:rsidRPr="000916F4" w:rsidRDefault="00F523CA" w:rsidP="00BB0CCC">
            <w:pPr>
              <w:widowControl w:val="0"/>
              <w:tabs>
                <w:tab w:val="left" w:pos="71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3CA" w:rsidRPr="001D19D4" w:rsidTr="00BB0CCC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706 255,8 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523CA" w:rsidRPr="001D19D4" w:rsidTr="00BB0CCC">
        <w:trPr>
          <w:trHeight w:val="50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F523CA" w:rsidRPr="001D19D4" w:rsidTr="00BB0CCC">
        <w:trPr>
          <w:trHeight w:val="5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F523CA" w:rsidRPr="001D19D4" w:rsidTr="00BB0CCC">
        <w:trPr>
          <w:trHeight w:val="5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706 255,8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81 794,5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87 334,8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96 806,9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98 707,5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139 784,3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101 037,9</w:t>
            </w:r>
          </w:p>
        </w:tc>
      </w:tr>
      <w:tr w:rsidR="00F523CA" w:rsidRPr="001D19D4" w:rsidTr="00BB0CCC">
        <w:trPr>
          <w:trHeight w:val="2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F523CA" w:rsidRPr="001D19D4" w:rsidTr="00BB0CCC">
        <w:trPr>
          <w:trHeight w:val="5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523CA" w:rsidRPr="001D19D4" w:rsidTr="00BB0CCC">
        <w:trPr>
          <w:trHeight w:val="33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F523CA" w:rsidRPr="001D19D4" w:rsidTr="00BB0CCC">
        <w:trPr>
          <w:trHeight w:val="47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C47761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F523CA">
              <w:rPr>
                <w:rFonts w:ascii="Times New Roman" w:hAnsi="Times New Roman" w:cs="Times New Roman"/>
                <w:sz w:val="18"/>
                <w:szCs w:val="18"/>
              </w:rPr>
              <w:t>2 132,0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6 223,7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C47761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F523CA">
              <w:rPr>
                <w:rFonts w:ascii="Times New Roman" w:hAnsi="Times New Roman" w:cs="Times New Roman"/>
                <w:sz w:val="18"/>
                <w:szCs w:val="18"/>
              </w:rPr>
              <w:t>5 584,6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5 587,5</w:t>
            </w:r>
          </w:p>
        </w:tc>
      </w:tr>
      <w:tr w:rsidR="00F523CA" w:rsidRPr="001D19D4" w:rsidTr="00BB0CCC">
        <w:trPr>
          <w:trHeight w:val="33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F523CA" w:rsidRPr="001D19D4" w:rsidTr="00BB0CCC">
        <w:trPr>
          <w:trHeight w:val="47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C47761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529 125,7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62 365,2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68 133,6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73 585,1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C47761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79 189,3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C47761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81 199,7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82 202,4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82 450,4</w:t>
            </w:r>
          </w:p>
        </w:tc>
      </w:tr>
      <w:tr w:rsidR="00F523CA" w:rsidRPr="001D19D4" w:rsidTr="00BB0CCC">
        <w:trPr>
          <w:trHeight w:val="37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F523CA" w:rsidRPr="001D19D4" w:rsidTr="00BB0CCC">
        <w:trPr>
          <w:trHeight w:val="3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16 600,0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</w:tr>
      <w:tr w:rsidR="00F523CA" w:rsidRPr="001D19D4" w:rsidTr="00BB0CCC">
        <w:trPr>
          <w:trHeight w:val="45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D21601" w:rsidRDefault="00F523CA" w:rsidP="00BB0C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Объем финансирования муниципальной программы за счет средств бюджета МО МР «Печора» на период  2027- 2030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гг.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  <w:tr w:rsidR="00F523CA" w:rsidTr="00BB0CCC">
        <w:trPr>
          <w:trHeight w:val="45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региональных проектов, </w:t>
            </w:r>
            <w:r w:rsidRPr="007918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реализуемых в рамках </w:t>
            </w:r>
            <w:r w:rsidRPr="00791879">
              <w:rPr>
                <w:rFonts w:ascii="Times New Roman" w:hAnsi="Times New Roman" w:cs="Times New Roman"/>
                <w:bCs/>
                <w:sz w:val="18"/>
                <w:szCs w:val="18"/>
              </w:rPr>
              <w:t>Программы</w:t>
            </w:r>
          </w:p>
          <w:p w:rsidR="00F523CA" w:rsidRPr="00791879" w:rsidRDefault="00F523CA" w:rsidP="00BB0C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Общий объем финансирования составляет 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917,8</w:t>
            </w: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523CA" w:rsidTr="00BB0CCC">
        <w:trPr>
          <w:trHeight w:val="77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F523CA" w:rsidRPr="001D19D4" w:rsidTr="00BB0CCC">
        <w:trPr>
          <w:trHeight w:val="48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791879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791879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791879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791879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791879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791879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791879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791879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F523CA" w:rsidTr="00BB0CCC">
        <w:trPr>
          <w:trHeight w:val="34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917,8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634,9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202,4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693,1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F523CA" w:rsidTr="00BB0CCC">
        <w:trPr>
          <w:trHeight w:val="29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F523CA" w:rsidTr="00BB0CCC">
        <w:trPr>
          <w:trHeight w:val="28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523CA" w:rsidTr="00BB0CCC">
        <w:trPr>
          <w:trHeight w:val="26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F523CA" w:rsidTr="00BB0CCC">
        <w:trPr>
          <w:trHeight w:val="26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tabs>
                <w:tab w:val="left" w:pos="5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444,4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141,7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209,8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523CA" w:rsidTr="00BB0CCC">
        <w:trPr>
          <w:trHeight w:val="26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F523CA" w:rsidTr="00BB0CCC">
        <w:trPr>
          <w:trHeight w:val="26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85,2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F523CA" w:rsidTr="00BB0CCC">
        <w:trPr>
          <w:trHeight w:val="26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F523CA" w:rsidTr="00BB0CCC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87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791879" w:rsidRDefault="00F523CA" w:rsidP="00BB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523CA" w:rsidTr="00BB0CCC">
        <w:trPr>
          <w:trHeight w:val="26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845E16" w:rsidRDefault="00F523CA" w:rsidP="00BB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программы  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позволит: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единовременную пропускную способность спортивных сооружений в МО МР «Печора»;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муниципальных учреждений спортивной направленности, обеспеченных спортивным оборудованием, от числа всех имеющихся муниципальных учреждений данной категории в МО МР «Печора»;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-увеличить удельный вес населения, систематически занимающегося физической культурой и спортом в МО МР «Печора»; 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учащихся (общеобразовательных учреждений), занимающихся физической культурой и спортом, в общей численности учащихся соответствующих учреждений;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населения;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населения;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количество участников массовых физкультурно-спортивных мероприятий среди различных групп и категорий населения МО МР «Печора» (ежегодно);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-повысить долю спортсменов, выполнивших норматив не ниже I спортивного разряда, в общем количестве спортсменов;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спортсменов в МО МР «Печора», включенных в составы спортивных сборных команд Республики Коми;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граждан, выполнивших нормативы Всероссийского физкультурно-спортивного комплекса «Готов к труду и обороне» (ГТО);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увеличить долю учащихся и студентов, выполнивших нормативы Всероссийского физкультурно-спортивного комплекса «Готов к труду и обороне» (ГТО).</w:t>
            </w:r>
          </w:p>
          <w:p w:rsidR="00F523CA" w:rsidRPr="00845E16" w:rsidRDefault="00F523CA" w:rsidP="00BB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создать безопасные условия в организациях в сфере физической культуры и спорта</w:t>
            </w:r>
          </w:p>
        </w:tc>
      </w:tr>
    </w:tbl>
    <w:p w:rsidR="00555DC0" w:rsidRDefault="00555DC0" w:rsidP="00F523CA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13630">
        <w:rPr>
          <w:rFonts w:ascii="Times New Roman" w:hAnsi="Times New Roman" w:cs="Times New Roman"/>
          <w:sz w:val="24"/>
          <w:szCs w:val="24"/>
        </w:rPr>
        <w:tab/>
      </w:r>
      <w:r w:rsidR="00F523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592CE6">
        <w:rPr>
          <w:rFonts w:ascii="Times New Roman" w:hAnsi="Times New Roman" w:cs="Times New Roman"/>
          <w:b/>
          <w:sz w:val="24"/>
          <w:szCs w:val="24"/>
        </w:rPr>
        <w:t>»</w:t>
      </w:r>
    </w:p>
    <w:p w:rsidR="00592CE6" w:rsidRPr="00413630" w:rsidRDefault="00592CE6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>2.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31.12.2019г. № 1676.</w:t>
      </w:r>
    </w:p>
    <w:p w:rsidR="00C66A37" w:rsidRPr="00413630" w:rsidRDefault="00592CE6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>3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Приложение 2 к муниципальной программе изложить в редакции согласно приложению </w:t>
      </w:r>
      <w:r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p w:rsidR="00C66A37" w:rsidRPr="00413630" w:rsidRDefault="00592CE6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>4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Приложение </w:t>
      </w:r>
      <w:r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>3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</w:t>
      </w:r>
      <w:r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>3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p w:rsidR="00592CE6" w:rsidRPr="00413630" w:rsidRDefault="00201E07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5</w:t>
      </w:r>
      <w:r w:rsidR="00592CE6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Приложение 5 к муниципальной программе изложить в редакции согласно приложению </w:t>
      </w:r>
      <w:r w:rsidR="00A71C5E">
        <w:rPr>
          <w:rFonts w:ascii="Times New Roman" w:eastAsia="Batang" w:hAnsi="Times New Roman" w:cs="Times New Roman"/>
          <w:sz w:val="24"/>
          <w:szCs w:val="24"/>
          <w:lang w:eastAsia="ru-RU"/>
        </w:rPr>
        <w:t>4</w:t>
      </w:r>
      <w:r w:rsidR="00592CE6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p w:rsidR="00592CE6" w:rsidRDefault="00592CE6" w:rsidP="00C66A37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592CE6" w:rsidRDefault="00592CE6" w:rsidP="00C66A37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C66A37" w:rsidRDefault="00C66A37" w:rsidP="00C66A37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66A37" w:rsidRDefault="00C66A37" w:rsidP="00C66A37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39E" w:rsidRDefault="0069239E" w:rsidP="0069239E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39E" w:rsidRDefault="0069239E" w:rsidP="0069239E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DC0" w:rsidRDefault="00555DC0" w:rsidP="00555DC0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5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C7"/>
    <w:rsid w:val="00053632"/>
    <w:rsid w:val="000871C7"/>
    <w:rsid w:val="000E0CC0"/>
    <w:rsid w:val="00175EB0"/>
    <w:rsid w:val="001F61CB"/>
    <w:rsid w:val="00201E07"/>
    <w:rsid w:val="00253087"/>
    <w:rsid w:val="004045CB"/>
    <w:rsid w:val="00413630"/>
    <w:rsid w:val="00540BA4"/>
    <w:rsid w:val="00542F22"/>
    <w:rsid w:val="00555DC0"/>
    <w:rsid w:val="005847EC"/>
    <w:rsid w:val="00592CE6"/>
    <w:rsid w:val="00630336"/>
    <w:rsid w:val="0069239E"/>
    <w:rsid w:val="006E2B66"/>
    <w:rsid w:val="006F7A3B"/>
    <w:rsid w:val="00746FB8"/>
    <w:rsid w:val="00766020"/>
    <w:rsid w:val="00785F52"/>
    <w:rsid w:val="007E44C3"/>
    <w:rsid w:val="00924762"/>
    <w:rsid w:val="00961CC6"/>
    <w:rsid w:val="00970133"/>
    <w:rsid w:val="009B29E9"/>
    <w:rsid w:val="00A71C5E"/>
    <w:rsid w:val="00B015AF"/>
    <w:rsid w:val="00C340C6"/>
    <w:rsid w:val="00C47761"/>
    <w:rsid w:val="00C66A37"/>
    <w:rsid w:val="00C7578C"/>
    <w:rsid w:val="00D21601"/>
    <w:rsid w:val="00DB34B2"/>
    <w:rsid w:val="00DD1BFE"/>
    <w:rsid w:val="00DF08A0"/>
    <w:rsid w:val="00F5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36</cp:revision>
  <dcterms:created xsi:type="dcterms:W3CDTF">2023-10-31T07:59:00Z</dcterms:created>
  <dcterms:modified xsi:type="dcterms:W3CDTF">2023-12-29T10:34:00Z</dcterms:modified>
</cp:coreProperties>
</file>