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3346CB05" w14:textId="6C95EE5A" w:rsidR="00D01946" w:rsidRPr="00EE30B9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CA741D" w:rsidRPr="00CA741D">
        <w:rPr>
          <w:b/>
          <w:bCs/>
          <w:sz w:val="22"/>
          <w:szCs w:val="22"/>
        </w:rPr>
        <w:t>Российская Федерация, Республика Коми, муниципальный район Печора, городское поселение Печора, г.</w:t>
      </w:r>
      <w:r w:rsidR="00CA741D">
        <w:rPr>
          <w:b/>
          <w:bCs/>
          <w:sz w:val="22"/>
          <w:szCs w:val="22"/>
        </w:rPr>
        <w:t xml:space="preserve"> </w:t>
      </w:r>
      <w:r w:rsidR="00CA741D" w:rsidRPr="00CA741D">
        <w:rPr>
          <w:b/>
          <w:bCs/>
          <w:sz w:val="22"/>
          <w:szCs w:val="22"/>
        </w:rPr>
        <w:t>Печора, Транспортный проезд, земельный участок 16Ц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EE30B9">
        <w:rPr>
          <w:b/>
          <w:sz w:val="22"/>
          <w:szCs w:val="22"/>
        </w:rPr>
        <w:t>хранение автотранспорта</w:t>
      </w:r>
      <w:r w:rsidR="00557889">
        <w:rPr>
          <w:b/>
          <w:sz w:val="22"/>
          <w:szCs w:val="22"/>
        </w:rPr>
        <w:t>.</w:t>
      </w:r>
    </w:p>
    <w:p w14:paraId="06CF90E9" w14:textId="77777777" w:rsidR="00557889" w:rsidRPr="00AB52CB" w:rsidRDefault="00557889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0C5AC0AA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232520">
        <w:rPr>
          <w:sz w:val="22"/>
          <w:szCs w:val="22"/>
        </w:rPr>
        <w:t>19.02.2024</w:t>
      </w:r>
      <w:r w:rsidR="00073C48">
        <w:rPr>
          <w:sz w:val="22"/>
          <w:szCs w:val="22"/>
        </w:rPr>
        <w:t xml:space="preserve"> № </w:t>
      </w:r>
      <w:r w:rsidR="00232520">
        <w:rPr>
          <w:sz w:val="22"/>
          <w:szCs w:val="22"/>
        </w:rPr>
        <w:t>11</w:t>
      </w:r>
      <w:r w:rsidR="00CA741D">
        <w:rPr>
          <w:sz w:val="22"/>
          <w:szCs w:val="22"/>
        </w:rPr>
        <w:t>6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bookmarkStart w:id="3" w:name="_Hlk145578627"/>
      <w:bookmarkStart w:id="4" w:name="_Hlk157434569"/>
      <w:r w:rsidR="006E795F">
        <w:rPr>
          <w:sz w:val="22"/>
          <w:szCs w:val="22"/>
        </w:rPr>
        <w:t>11:12:</w:t>
      </w:r>
      <w:bookmarkEnd w:id="3"/>
      <w:r w:rsidR="00EE30B9">
        <w:rPr>
          <w:sz w:val="22"/>
          <w:szCs w:val="22"/>
        </w:rPr>
        <w:t>170100</w:t>
      </w:r>
      <w:bookmarkEnd w:id="4"/>
      <w:r w:rsidR="00CA741D">
        <w:rPr>
          <w:sz w:val="22"/>
          <w:szCs w:val="22"/>
        </w:rPr>
        <w:t>5:826</w:t>
      </w:r>
      <w:r w:rsidR="00482F07">
        <w:rPr>
          <w:sz w:val="22"/>
          <w:szCs w:val="22"/>
        </w:rPr>
        <w:t>»</w:t>
      </w:r>
    </w:p>
    <w:p w14:paraId="2DE159FA" w14:textId="35331EF4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232520">
        <w:rPr>
          <w:sz w:val="22"/>
          <w:szCs w:val="22"/>
        </w:rPr>
        <w:t>22 февраля</w:t>
      </w:r>
      <w:r w:rsidR="00EE30B9">
        <w:rPr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37B0C6AA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232520">
        <w:rPr>
          <w:bCs/>
          <w:sz w:val="22"/>
          <w:szCs w:val="22"/>
        </w:rPr>
        <w:t>22</w:t>
      </w:r>
      <w:r w:rsidR="00EE30B9">
        <w:rPr>
          <w:bCs/>
          <w:sz w:val="22"/>
          <w:szCs w:val="22"/>
        </w:rPr>
        <w:t xml:space="preserve"> марта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7B57D109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232520">
        <w:rPr>
          <w:sz w:val="22"/>
          <w:szCs w:val="22"/>
        </w:rPr>
        <w:t>25</w:t>
      </w:r>
      <w:r w:rsidR="00EE30B9">
        <w:rPr>
          <w:sz w:val="22"/>
          <w:szCs w:val="22"/>
        </w:rPr>
        <w:t xml:space="preserve"> марта 2024</w:t>
      </w:r>
      <w:r>
        <w:rPr>
          <w:sz w:val="22"/>
          <w:szCs w:val="22"/>
        </w:rPr>
        <w:t xml:space="preserve"> года.</w:t>
      </w:r>
    </w:p>
    <w:p w14:paraId="35109F59" w14:textId="16779EE7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232520">
        <w:rPr>
          <w:sz w:val="22"/>
          <w:szCs w:val="22"/>
        </w:rPr>
        <w:t>2</w:t>
      </w:r>
      <w:r w:rsidR="00EE30B9">
        <w:rPr>
          <w:sz w:val="22"/>
          <w:szCs w:val="22"/>
        </w:rPr>
        <w:t>7 марта 2024</w:t>
      </w:r>
      <w:r w:rsidR="00D37324" w:rsidRPr="001C5629">
        <w:rPr>
          <w:sz w:val="22"/>
          <w:szCs w:val="22"/>
        </w:rPr>
        <w:t xml:space="preserve"> года в </w:t>
      </w:r>
      <w:r w:rsidR="00232520">
        <w:rPr>
          <w:sz w:val="22"/>
          <w:szCs w:val="22"/>
        </w:rPr>
        <w:t>1</w:t>
      </w:r>
      <w:r w:rsidR="00CA741D">
        <w:rPr>
          <w:sz w:val="22"/>
          <w:szCs w:val="22"/>
        </w:rPr>
        <w:t>1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4A0B9167" w:rsidR="001B1974" w:rsidRDefault="000B5074" w:rsidP="00CA741D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</w:t>
      </w:r>
      <w:r w:rsidR="00557889" w:rsidRPr="00557889">
        <w:rPr>
          <w:sz w:val="22"/>
          <w:szCs w:val="22"/>
        </w:rPr>
        <w:t xml:space="preserve">с кадастровым номером </w:t>
      </w:r>
      <w:r w:rsidR="00EE30B9">
        <w:rPr>
          <w:sz w:val="22"/>
          <w:szCs w:val="22"/>
        </w:rPr>
        <w:t>11:12:170100</w:t>
      </w:r>
      <w:r w:rsidR="00CA741D">
        <w:rPr>
          <w:sz w:val="22"/>
          <w:szCs w:val="22"/>
        </w:rPr>
        <w:t>5</w:t>
      </w:r>
      <w:r w:rsidR="00EE30B9">
        <w:rPr>
          <w:sz w:val="22"/>
          <w:szCs w:val="22"/>
        </w:rPr>
        <w:t>:</w:t>
      </w:r>
      <w:r w:rsidR="00CA741D">
        <w:rPr>
          <w:sz w:val="22"/>
          <w:szCs w:val="22"/>
        </w:rPr>
        <w:t>826,</w:t>
      </w:r>
      <w:r w:rsidR="00557889" w:rsidRPr="00557889">
        <w:rPr>
          <w:sz w:val="22"/>
          <w:szCs w:val="22"/>
        </w:rPr>
        <w:t xml:space="preserve"> площадью </w:t>
      </w:r>
      <w:r w:rsidR="00232520">
        <w:rPr>
          <w:sz w:val="22"/>
          <w:szCs w:val="22"/>
        </w:rPr>
        <w:t>1</w:t>
      </w:r>
      <w:r w:rsidR="00CA741D">
        <w:rPr>
          <w:sz w:val="22"/>
          <w:szCs w:val="22"/>
        </w:rPr>
        <w:t>042</w:t>
      </w:r>
      <w:r w:rsidR="00557889" w:rsidRPr="00557889">
        <w:rPr>
          <w:sz w:val="22"/>
          <w:szCs w:val="22"/>
        </w:rPr>
        <w:t xml:space="preserve">,0 кв.м., адрес: </w:t>
      </w:r>
      <w:r w:rsidR="00CA741D" w:rsidRPr="00CA741D">
        <w:rPr>
          <w:sz w:val="22"/>
          <w:szCs w:val="22"/>
        </w:rPr>
        <w:t>Российская Федерация, Республика Коми, муниципальный район Печора, городское поселение Печора, г.</w:t>
      </w:r>
      <w:r w:rsidR="00CA741D">
        <w:rPr>
          <w:sz w:val="22"/>
          <w:szCs w:val="22"/>
        </w:rPr>
        <w:t xml:space="preserve"> </w:t>
      </w:r>
      <w:r w:rsidR="00CA741D" w:rsidRPr="00CA741D">
        <w:rPr>
          <w:sz w:val="22"/>
          <w:szCs w:val="22"/>
        </w:rPr>
        <w:t>Печора, Транспортный проезд, земельный участок 16Ц</w:t>
      </w:r>
      <w:r w:rsidR="00557889" w:rsidRPr="00557889">
        <w:rPr>
          <w:sz w:val="22"/>
          <w:szCs w:val="22"/>
        </w:rPr>
        <w:t xml:space="preserve">, категория земель – земли населенных пунктов, вид разрешенного использования – </w:t>
      </w:r>
      <w:r w:rsidR="00EE30B9">
        <w:rPr>
          <w:sz w:val="22"/>
          <w:szCs w:val="22"/>
        </w:rPr>
        <w:t>хранение автотранспорта</w:t>
      </w:r>
      <w:r w:rsidR="00557889" w:rsidRPr="00557889">
        <w:rPr>
          <w:sz w:val="22"/>
          <w:szCs w:val="22"/>
        </w:rPr>
        <w:t>.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7FE70041" w14:textId="1FED9103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445919">
        <w:rPr>
          <w:sz w:val="22"/>
          <w:szCs w:val="22"/>
        </w:rPr>
        <w:t>16</w:t>
      </w:r>
      <w:r>
        <w:rPr>
          <w:sz w:val="22"/>
          <w:szCs w:val="22"/>
        </w:rPr>
        <w:t>.01.2024</w:t>
      </w:r>
      <w:r w:rsidRPr="00777CFF">
        <w:rPr>
          <w:sz w:val="22"/>
          <w:szCs w:val="22"/>
        </w:rPr>
        <w:t xml:space="preserve"> № РФ-11-4-07-1-01-202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-1</w:t>
      </w:r>
      <w:r>
        <w:rPr>
          <w:sz w:val="22"/>
          <w:szCs w:val="22"/>
        </w:rPr>
        <w:t>01</w:t>
      </w:r>
      <w:r w:rsidR="00445919">
        <w:rPr>
          <w:sz w:val="22"/>
          <w:szCs w:val="22"/>
        </w:rPr>
        <w:t>1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>
        <w:rPr>
          <w:b/>
          <w:bCs/>
          <w:sz w:val="22"/>
          <w:szCs w:val="22"/>
        </w:rPr>
        <w:t>11:12:170100</w:t>
      </w:r>
      <w:r w:rsidR="00445919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>:</w:t>
      </w:r>
      <w:r w:rsidR="00445919">
        <w:rPr>
          <w:b/>
          <w:bCs/>
          <w:sz w:val="22"/>
          <w:szCs w:val="22"/>
        </w:rPr>
        <w:t>826</w:t>
      </w:r>
      <w:r w:rsidRPr="00777CFF">
        <w:rPr>
          <w:sz w:val="22"/>
          <w:szCs w:val="22"/>
        </w:rPr>
        <w:t xml:space="preserve">, площадью </w:t>
      </w:r>
      <w:r w:rsidR="00445919">
        <w:rPr>
          <w:sz w:val="22"/>
          <w:szCs w:val="22"/>
        </w:rPr>
        <w:t>1042</w:t>
      </w:r>
      <w:r w:rsidRPr="00777CFF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городское поселение «Печора»,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77777777" w:rsidR="00777CFF" w:rsidRPr="00777CFF" w:rsidRDefault="00777CFF" w:rsidP="00777CFF">
      <w:pPr>
        <w:ind w:firstLine="567"/>
        <w:jc w:val="both"/>
        <w:rPr>
          <w:bCs/>
          <w:sz w:val="22"/>
          <w:szCs w:val="22"/>
        </w:rPr>
      </w:pPr>
      <w:r w:rsidRPr="00777CFF">
        <w:rPr>
          <w:bCs/>
          <w:sz w:val="22"/>
          <w:szCs w:val="22"/>
        </w:rPr>
        <w:t>Технические возможности на подключение к сетям водоснабжения и водоотведения, а также подключение объекта капитального строительства к системе теплоснабжения, отсутствуют.</w:t>
      </w:r>
    </w:p>
    <w:p w14:paraId="0B4D5CE9" w14:textId="4CD03070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DF71A0">
        <w:rPr>
          <w:sz w:val="22"/>
          <w:szCs w:val="22"/>
        </w:rPr>
        <w:t>22 февраля</w:t>
      </w:r>
      <w:r>
        <w:rPr>
          <w:sz w:val="22"/>
          <w:szCs w:val="22"/>
        </w:rPr>
        <w:t xml:space="preserve"> 2024</w:t>
      </w:r>
      <w:r w:rsidRPr="00777CFF">
        <w:rPr>
          <w:sz w:val="22"/>
          <w:szCs w:val="22"/>
        </w:rPr>
        <w:t xml:space="preserve"> года по </w:t>
      </w:r>
      <w:r w:rsidR="00DF71A0">
        <w:rPr>
          <w:sz w:val="22"/>
          <w:szCs w:val="22"/>
        </w:rPr>
        <w:t>22 марта</w:t>
      </w:r>
      <w:r w:rsidRPr="00777CFF">
        <w:rPr>
          <w:sz w:val="22"/>
          <w:szCs w:val="22"/>
        </w:rPr>
        <w:t xml:space="preserve"> 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4448467D" w:rsidR="00855FC7" w:rsidRPr="006C17EC" w:rsidRDefault="007C3646" w:rsidP="00445919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lastRenderedPageBreak/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5" w:name="_Hlk149033421"/>
      <w:r w:rsidR="00445919" w:rsidRPr="00445919">
        <w:rPr>
          <w:b/>
          <w:sz w:val="22"/>
          <w:szCs w:val="22"/>
        </w:rPr>
        <w:t>67 419 (шестьдесят семь тысяч четыреста девятнадцать) рублей 48 копеек</w:t>
      </w:r>
      <w:bookmarkEnd w:id="5"/>
      <w:r w:rsidR="006121BF">
        <w:rPr>
          <w:b/>
          <w:sz w:val="22"/>
          <w:szCs w:val="22"/>
        </w:rPr>
        <w:t>.</w:t>
      </w:r>
    </w:p>
    <w:p w14:paraId="0C6881A0" w14:textId="22924146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6" w:name="_Hlk149033453"/>
      <w:r w:rsidR="00445919" w:rsidRPr="00445919">
        <w:rPr>
          <w:b/>
          <w:bCs/>
          <w:sz w:val="22"/>
          <w:szCs w:val="22"/>
        </w:rPr>
        <w:t>2 022 (две тысячи двадцать два) рубля 58 копе</w:t>
      </w:r>
      <w:bookmarkEnd w:id="6"/>
      <w:r w:rsidR="00445919" w:rsidRPr="00445919">
        <w:rPr>
          <w:b/>
          <w:bCs/>
          <w:sz w:val="22"/>
          <w:szCs w:val="22"/>
        </w:rPr>
        <w:t>ек</w:t>
      </w:r>
      <w:r w:rsidR="003E311A" w:rsidRPr="006C17EC">
        <w:rPr>
          <w:sz w:val="22"/>
          <w:szCs w:val="22"/>
        </w:rPr>
        <w:t>.</w:t>
      </w:r>
    </w:p>
    <w:p w14:paraId="23367274" w14:textId="3D095453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7" w:name="_Hlk149033439"/>
      <w:r w:rsidR="00445919" w:rsidRPr="00445919">
        <w:rPr>
          <w:b/>
          <w:sz w:val="22"/>
          <w:szCs w:val="22"/>
        </w:rPr>
        <w:t>13 483 (тринадцать тысяч четыреста восемьдесят три) рубля 90 копеек</w:t>
      </w:r>
      <w:bookmarkEnd w:id="7"/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7812745D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DF71A0">
        <w:rPr>
          <w:sz w:val="22"/>
          <w:szCs w:val="22"/>
        </w:rPr>
        <w:t>2</w:t>
      </w:r>
      <w:r w:rsidR="00EE30B9">
        <w:rPr>
          <w:sz w:val="22"/>
          <w:szCs w:val="22"/>
        </w:rPr>
        <w:t>2 марта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6E114550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777CFF">
        <w:rPr>
          <w:sz w:val="22"/>
          <w:szCs w:val="22"/>
        </w:rPr>
        <w:t>11:12:170100</w:t>
      </w:r>
      <w:r w:rsidR="00445919">
        <w:rPr>
          <w:sz w:val="22"/>
          <w:szCs w:val="22"/>
        </w:rPr>
        <w:t>5</w:t>
      </w:r>
      <w:r w:rsidR="00777CFF">
        <w:rPr>
          <w:sz w:val="22"/>
          <w:szCs w:val="22"/>
        </w:rPr>
        <w:t>:</w:t>
      </w:r>
      <w:r w:rsidR="00445919">
        <w:rPr>
          <w:sz w:val="22"/>
          <w:szCs w:val="22"/>
        </w:rPr>
        <w:t>826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8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8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</w:t>
      </w:r>
      <w:r w:rsidRPr="0001342A">
        <w:rPr>
          <w:sz w:val="22"/>
          <w:szCs w:val="22"/>
        </w:rPr>
        <w:lastRenderedPageBreak/>
        <w:t>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9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9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10" w:name="Bookmark21"/>
      <w:r w:rsidRPr="0001342A">
        <w:rPr>
          <w:b/>
          <w:bCs/>
          <w:iCs/>
          <w:sz w:val="22"/>
          <w:szCs w:val="22"/>
        </w:rPr>
        <w:t>1105019995</w:t>
      </w:r>
      <w:bookmarkEnd w:id="10"/>
      <w:r w:rsidRPr="0001342A">
        <w:rPr>
          <w:b/>
          <w:bCs/>
          <w:iCs/>
          <w:sz w:val="22"/>
          <w:szCs w:val="22"/>
        </w:rPr>
        <w:t>, КПП </w:t>
      </w:r>
      <w:bookmarkStart w:id="11" w:name="Bookmark20"/>
      <w:r w:rsidRPr="0001342A">
        <w:rPr>
          <w:b/>
          <w:bCs/>
          <w:iCs/>
          <w:sz w:val="22"/>
          <w:szCs w:val="22"/>
        </w:rPr>
        <w:t>110501001</w:t>
      </w:r>
      <w:bookmarkEnd w:id="11"/>
      <w:r w:rsidRPr="0001342A">
        <w:rPr>
          <w:b/>
          <w:bCs/>
          <w:iCs/>
          <w:sz w:val="22"/>
          <w:szCs w:val="22"/>
        </w:rPr>
        <w:t>, ОКТМО 87620101, КБК </w:t>
      </w:r>
      <w:bookmarkStart w:id="12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12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13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13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3800CE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45E87" w14:textId="77777777" w:rsidR="003800CE" w:rsidRDefault="003800CE">
      <w:r>
        <w:separator/>
      </w:r>
    </w:p>
  </w:endnote>
  <w:endnote w:type="continuationSeparator" w:id="0">
    <w:p w14:paraId="106A9407" w14:textId="77777777" w:rsidR="003800CE" w:rsidRDefault="0038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4F189" w14:textId="77777777" w:rsidR="003800CE" w:rsidRDefault="003800CE">
      <w:r>
        <w:separator/>
      </w:r>
    </w:p>
  </w:footnote>
  <w:footnote w:type="continuationSeparator" w:id="0">
    <w:p w14:paraId="035940C8" w14:textId="77777777" w:rsidR="003800CE" w:rsidRDefault="00380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2520"/>
    <w:rsid w:val="00236259"/>
    <w:rsid w:val="002662AD"/>
    <w:rsid w:val="00283688"/>
    <w:rsid w:val="002D6C5D"/>
    <w:rsid w:val="002F2A34"/>
    <w:rsid w:val="00315D56"/>
    <w:rsid w:val="00333E04"/>
    <w:rsid w:val="003765F5"/>
    <w:rsid w:val="003800CE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5919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1319"/>
    <w:rsid w:val="005549BD"/>
    <w:rsid w:val="00557889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A741D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DF71A0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30B9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6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2631</Words>
  <Characters>14998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96</cp:revision>
  <cp:lastPrinted>2023-04-13T06:49:00Z</cp:lastPrinted>
  <dcterms:created xsi:type="dcterms:W3CDTF">2018-01-26T05:52:00Z</dcterms:created>
  <dcterms:modified xsi:type="dcterms:W3CDTF">2024-02-19T11:18:00Z</dcterms:modified>
</cp:coreProperties>
</file>