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51" w:rsidRPr="002C3451" w:rsidRDefault="002C3451" w:rsidP="002C345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Приложение</w:t>
      </w:r>
    </w:p>
    <w:p w:rsid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Pr="002C3451">
        <w:rPr>
          <w:rFonts w:ascii="Times New Roman" w:hAnsi="Times New Roman" w:cs="Times New Roman"/>
          <w:sz w:val="28"/>
          <w:szCs w:val="28"/>
        </w:rPr>
        <w:t>Совета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C3451">
        <w:rPr>
          <w:rFonts w:ascii="Times New Roman" w:hAnsi="Times New Roman" w:cs="Times New Roman"/>
          <w:sz w:val="28"/>
          <w:szCs w:val="28"/>
        </w:rPr>
        <w:t xml:space="preserve"> «Печора»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7 апреля </w:t>
      </w:r>
      <w:r w:rsidRPr="002C3451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5-35/468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center"/>
        <w:rPr>
          <w:b/>
          <w:szCs w:val="28"/>
        </w:rPr>
      </w:pPr>
      <w:r w:rsidRPr="002C3451">
        <w:rPr>
          <w:b/>
          <w:szCs w:val="28"/>
        </w:rPr>
        <w:t xml:space="preserve">Порядок 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center"/>
        <w:rPr>
          <w:b/>
          <w:szCs w:val="28"/>
        </w:rPr>
      </w:pPr>
      <w:r w:rsidRPr="002C3451">
        <w:rPr>
          <w:b/>
          <w:szCs w:val="28"/>
        </w:rPr>
        <w:t>определения размера арендной платы за земельные участки, находящиеся в собственности муниципального образования муниципального района «Печора», предоставленных в аренду без торгов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center"/>
        <w:rPr>
          <w:szCs w:val="28"/>
        </w:rPr>
      </w:pPr>
    </w:p>
    <w:p w:rsidR="002C3451" w:rsidRPr="002C3451" w:rsidRDefault="002C3451" w:rsidP="002C345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1. Настоящий Порядок определяет размер арендной платы, за земельные участки, находящиеся в собственности муниципального образования муниципального района «Печора», предоставленных в аренду без торгов (далее - Порядок).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2. Размер арендной платы при аренде земельных участков, находящиеся в собственности муниципального образования муниципального района «Печора», предоставленных в аренду без торгов, определяется в процентном отношении от кадастровой стоимости земельного участка или в соответствии со ставками арендной платы.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3. При предоставлении земельного участка в аренду без торгов для целей, указанных в настоящем пункте, годовая арендная плата определяется на основании  кадастровой стоимости земельного участка в размере: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1) 0,3 % от кадастровой стоимости земельного участка в отношении: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предоставленного для жилищного строительства или комплексного освоения в целях жилищного строительства, для освоения территории в целях строительства и эксплуатации наемного дома коммерческого или социального использования, для освоения территории в целях строительства жилья экономического класса;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в случае заключения договора аренды такого земельного участка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развитию; 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предоставленного гражданину, имеющему в соответствии с федеральными законами, законами Республики Коми право на первоочередное или внеочередное приобретение земельных участков;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2) 1,5 % от кадастровой стоимости земельного участка в отношении: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 при заключения договора аренды такого земельного участка 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государственной или муниципальной собственности, без проведения торгов в случае, если такой земельный участок зарезервирован для государственных или муниципальных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нужд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либо ограничен в обороте;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земельного участка, предоставленного (занятого) для размещения инфраструктуры речных портов, перегрузочных комплексов (терминалов), </w:t>
      </w:r>
      <w:r w:rsidRPr="002C3451">
        <w:rPr>
          <w:rFonts w:ascii="Times New Roman" w:hAnsi="Times New Roman" w:cs="Times New Roman"/>
          <w:bCs/>
          <w:sz w:val="28"/>
          <w:szCs w:val="28"/>
        </w:rPr>
        <w:lastRenderedPageBreak/>
        <w:t>гидротехнических сооружений, пунктов отстоя судов и объектов, обеспечивающих безопасность судоходства;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3) 0,01% от кадастровой стоимости земельного участка в отношении: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предоставленного в аренду без торгов физическому или юридическому лицу, имеющему право на освобождение от уплаты земельного налога в соответствии с </w:t>
      </w:r>
      <w:hyperlink r:id="rId4" w:history="1">
        <w:r w:rsidRPr="002C3451">
          <w:rPr>
            <w:rStyle w:val="a3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C3451">
        <w:rPr>
          <w:rFonts w:ascii="Times New Roman" w:hAnsi="Times New Roman" w:cs="Times New Roman"/>
          <w:sz w:val="28"/>
          <w:szCs w:val="28"/>
        </w:rPr>
        <w:t xml:space="preserve"> о налогах и сборах;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предоставленного в аренду без торгов физическому лицу, имеющему право на уменьшение налоговой базы при</w:t>
      </w:r>
      <w:r w:rsidRPr="002C34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3451">
        <w:rPr>
          <w:rFonts w:ascii="Times New Roman" w:hAnsi="Times New Roman" w:cs="Times New Roman"/>
          <w:sz w:val="28"/>
          <w:szCs w:val="28"/>
        </w:rPr>
        <w:t xml:space="preserve">уплате земельного налога в соответствии с </w:t>
      </w:r>
      <w:hyperlink r:id="rId5" w:history="1">
        <w:r w:rsidRPr="002C3451">
          <w:rPr>
            <w:rStyle w:val="a3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C3451">
        <w:rPr>
          <w:rFonts w:ascii="Times New Roman" w:hAnsi="Times New Roman" w:cs="Times New Roman"/>
          <w:sz w:val="28"/>
          <w:szCs w:val="28"/>
        </w:rPr>
        <w:t xml:space="preserve">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земельного участка, предоставленного в аренду без торгов физическому лицу, имеющему право на уменьшение налоговой базы при уплате земельного налога в соответствии с </w:t>
      </w:r>
      <w:hyperlink r:id="rId6" w:history="1">
        <w:r w:rsidRPr="002C3451">
          <w:rPr>
            <w:rStyle w:val="a3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2C3451">
        <w:rPr>
          <w:rFonts w:ascii="Times New Roman" w:hAnsi="Times New Roman" w:cs="Times New Roman"/>
          <w:sz w:val="28"/>
          <w:szCs w:val="28"/>
        </w:rPr>
        <w:t xml:space="preserve">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- земельного участка, в случае заключения договора аренды такого земельного участка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  <w:proofErr w:type="gramEnd"/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2C3451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r w:rsidRPr="002C3451">
        <w:rPr>
          <w:rFonts w:ascii="Times New Roman" w:hAnsi="Times New Roman" w:cs="Times New Roman"/>
          <w:bCs/>
          <w:sz w:val="28"/>
          <w:szCs w:val="28"/>
        </w:rPr>
        <w:t>для размещения автомобильных дорог, в том числе их конструктивных элементов и дорожных сооружений, производственных объектов (сооружений, используемых при капитальном ремонте, ремонте и содержании автомобильных дорог);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4) 3 % от кадастровой стоимости земельного участка в отношении земельного участка,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предоставленного субъектам малого предпринимательства, отнесенным в соответствии с Федеральным законом «О развитии малого и среднего предпринимательства в Российской Федерации» к малым предприятиям (далее – субъекты малого предпринимательства), и индивидуальным предпринимателям для размещения производственных зданий, предназначенных для переработки сырья и материалов, производства товаров и продукции;</w:t>
      </w:r>
      <w:proofErr w:type="gramEnd"/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5) 1,4 %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(занятого) для размещения линий связи, в том числе линейно-кабельных сооружений;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6) 0,7 %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- земельного участка, предоставленного (занятого) для размещения трубопроводов и иных объектов, используемых в сфере тепло-, водоснабжения, водоотведения и очистки сточных вод;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- земельного участка, предоставленного (занятого) для размещения вертодромов и посадочных площадок (за исключением объектов, расположенных на территор</w:t>
      </w:r>
      <w:proofErr w:type="gramStart"/>
      <w:r w:rsidRPr="002C3451">
        <w:rPr>
          <w:rFonts w:ascii="Times New Roman" w:hAnsi="Times New Roman" w:cs="Times New Roman"/>
          <w:bCs/>
          <w:sz w:val="28"/>
          <w:szCs w:val="28"/>
        </w:rPr>
        <w:t>ии аэ</w:t>
      </w:r>
      <w:proofErr w:type="gramEnd"/>
      <w:r w:rsidRPr="002C3451">
        <w:rPr>
          <w:rFonts w:ascii="Times New Roman" w:hAnsi="Times New Roman" w:cs="Times New Roman"/>
          <w:bCs/>
          <w:sz w:val="28"/>
          <w:szCs w:val="28"/>
        </w:rPr>
        <w:t>родромов, аэропортов);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- земельного участка, предоставленного для строительства или реконструкции объекта, включенного в проект государственно-частного партнерства или полученного в рамках концессионного соглашения; 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7) 1,2 % 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(занятого) для размещения объектов единой системы организации воздушного движения (за исключением объектов, расположенных на территор</w:t>
      </w:r>
      <w:proofErr w:type="gramStart"/>
      <w:r w:rsidRPr="002C3451">
        <w:rPr>
          <w:rFonts w:ascii="Times New Roman" w:hAnsi="Times New Roman" w:cs="Times New Roman"/>
          <w:bCs/>
          <w:sz w:val="28"/>
          <w:szCs w:val="28"/>
        </w:rPr>
        <w:t>ии аэ</w:t>
      </w:r>
      <w:proofErr w:type="gramEnd"/>
      <w:r w:rsidRPr="002C3451">
        <w:rPr>
          <w:rFonts w:ascii="Times New Roman" w:hAnsi="Times New Roman" w:cs="Times New Roman"/>
          <w:bCs/>
          <w:sz w:val="28"/>
          <w:szCs w:val="28"/>
        </w:rPr>
        <w:t>родромов, аэропортов);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8) 0,3 %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(занятого) для размещения объектов, непосредственно используемых для утилизации (захоронения) твердых бытовых отходов, в том числе полигонов; 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9) 2 %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</w:t>
      </w:r>
      <w:proofErr w:type="spellStart"/>
      <w:r w:rsidRPr="002C3451">
        <w:rPr>
          <w:rFonts w:ascii="Times New Roman" w:hAnsi="Times New Roman" w:cs="Times New Roman"/>
          <w:bCs/>
          <w:sz w:val="28"/>
          <w:szCs w:val="28"/>
        </w:rPr>
        <w:t>недропользователю</w:t>
      </w:r>
      <w:proofErr w:type="spellEnd"/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для проведения работ, связанных с пользованием недрами;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10) 1 %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(занятого) для размещения гидроэлектростанций, гидроаккумулирующих электростанций; других электростанций, используемых возобновляемые источники энергии; сооружений и объектов, в том числе относящихся к гидротехническим сооружениям, обслуживающих указанные электростанции; 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11) 0,5 % </w:t>
      </w:r>
      <w:r w:rsidRPr="002C3451">
        <w:rPr>
          <w:rFonts w:ascii="Times New Roman" w:hAnsi="Times New Roman" w:cs="Times New Roman"/>
          <w:sz w:val="28"/>
          <w:szCs w:val="28"/>
        </w:rPr>
        <w:t>от кадастровой стоимости земельного участка</w:t>
      </w: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отношении земельного участка, предоставленного (занятого) для размещения объектов спорта.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4. При переоформлении права постоянного (бессрочного) пользования земельными участками на право аренды земельных участков годовой размер арендной платы устанавливается в размере: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- 2 % от кадастровой стоимости арендуемых земельных участков;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- 0,3 % от кадастровой стоимости арендуемых земельных участков из земель сельскохозяйственного назначения, а также арендуемых земельных участков субъектами малого предпринимательства и индивидуальными предпринимателями;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  - 1,5 %   от кадастровой стоимости арендуемых земельных участков, изъятых из оборота или ограниченных в обороте.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 5. Годовая арендная плата устанавливается в отношении земельных участков, которые предоставлены без проведения торгов для размещения: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- инфраструктуры железнодорожного транспорта общего и </w:t>
      </w:r>
      <w:proofErr w:type="spellStart"/>
      <w:r w:rsidRPr="002C3451">
        <w:rPr>
          <w:rFonts w:ascii="Times New Roman" w:hAnsi="Times New Roman" w:cs="Times New Roman"/>
          <w:bCs/>
          <w:sz w:val="28"/>
          <w:szCs w:val="28"/>
        </w:rPr>
        <w:t>необщего</w:t>
      </w:r>
      <w:proofErr w:type="spellEnd"/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пользования – в размере 11,31 руб./</w:t>
      </w:r>
      <w:proofErr w:type="gramStart"/>
      <w:r w:rsidRPr="002C3451">
        <w:rPr>
          <w:rFonts w:ascii="Times New Roman" w:hAnsi="Times New Roman" w:cs="Times New Roman"/>
          <w:bCs/>
          <w:sz w:val="28"/>
          <w:szCs w:val="28"/>
        </w:rPr>
        <w:t>га</w:t>
      </w:r>
      <w:proofErr w:type="gramEnd"/>
      <w:r w:rsidRPr="002C3451">
        <w:rPr>
          <w:rFonts w:ascii="Times New Roman" w:hAnsi="Times New Roman" w:cs="Times New Roman"/>
          <w:bCs/>
          <w:sz w:val="28"/>
          <w:szCs w:val="28"/>
        </w:rPr>
        <w:t xml:space="preserve"> в год;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- для размещения объектов электроэнергетики (за исключением генерирующих мощностей) – в размере 0,26 руб. за кв. м;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- объектов Единой системы газоснабжения, газопроводов и иных трубопроводов аналогичного назначения, их конструктивных элементов и сооружений, являющихся неотъемлемой технологической частью указанных объектов, -  в размере 0,01 руб. за кв. м;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- тепловых станций, обслуживающих их сооружений и объектов - в размере 3,2 руб. за кв. м; 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- аэродромов и аэропортов, а также</w:t>
      </w:r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r w:rsidRPr="002C3451">
        <w:rPr>
          <w:rFonts w:ascii="Times New Roman" w:hAnsi="Times New Roman" w:cs="Times New Roman"/>
          <w:bCs/>
          <w:sz w:val="28"/>
          <w:szCs w:val="28"/>
        </w:rPr>
        <w:t>вертодромов, посадочных площадок, объектов единой системы организации воздушного движения, расположенных на территор</w:t>
      </w:r>
      <w:proofErr w:type="gramStart"/>
      <w:r w:rsidRPr="002C3451">
        <w:rPr>
          <w:rFonts w:ascii="Times New Roman" w:hAnsi="Times New Roman" w:cs="Times New Roman"/>
          <w:bCs/>
          <w:sz w:val="28"/>
          <w:szCs w:val="28"/>
        </w:rPr>
        <w:t>ии аэ</w:t>
      </w:r>
      <w:proofErr w:type="gramEnd"/>
      <w:r w:rsidRPr="002C3451">
        <w:rPr>
          <w:rFonts w:ascii="Times New Roman" w:hAnsi="Times New Roman" w:cs="Times New Roman"/>
          <w:bCs/>
          <w:sz w:val="28"/>
          <w:szCs w:val="28"/>
        </w:rPr>
        <w:t>родромов и аэропортов,  автодромов и  пляжами - в размере 0,05 руб./кв. м в год;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3451">
        <w:rPr>
          <w:rFonts w:ascii="Times New Roman" w:hAnsi="Times New Roman" w:cs="Times New Roman"/>
          <w:bCs/>
          <w:sz w:val="28"/>
          <w:szCs w:val="28"/>
        </w:rPr>
        <w:t xml:space="preserve">        - 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 - в размере 0,01 руб. за кв. м.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6. Годовая арендная плата рассчитывается в соответствии со ставками арендной платы в отношении земельных участков, не указанных в пунктах 3 – 5 настоящего Порядка, по следующей формуле: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А=КС </w:t>
      </w:r>
      <w:proofErr w:type="spellStart"/>
      <w:r w:rsidRPr="002C3451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Start"/>
      <w:r w:rsidRPr="002C3451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345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C3451">
        <w:rPr>
          <w:rFonts w:ascii="Times New Roman" w:hAnsi="Times New Roman" w:cs="Times New Roman"/>
          <w:sz w:val="28"/>
          <w:szCs w:val="28"/>
        </w:rPr>
        <w:t xml:space="preserve"> К где: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годовой размер арендной платы (руб.);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КС – кадастровая стоимость земельного участка (руб.);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– ставка арендной платы земельного участка;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– коэффициент, отражающий категорию арендатора.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6.1. Ставка арендной платы земельного участка (С) устанавливается по виду его разрешенного использования в соответствии с приложением к настоящему Порядку.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6.2. Коэффициент, отражающий категорию арендатора (К), устанавливается в размере 1, за исключением следующих категорий: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260"/>
      </w:tblGrid>
      <w:tr w:rsidR="002C3451" w:rsidRPr="002C3451" w:rsidTr="002C34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Категория арендатора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</w:tr>
      <w:tr w:rsidR="002C3451" w:rsidRPr="002C3451" w:rsidTr="002C34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Юридические и физические лица, которым предоставлен земельный участок в составе земель сельскохозяйственного назначения площадью:</w:t>
            </w:r>
          </w:p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свыше 20 га до 50 га включительно</w:t>
            </w:r>
          </w:p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свыше 50 га до 200 га включительно</w:t>
            </w:r>
          </w:p>
          <w:p w:rsidR="002C3451" w:rsidRPr="002C3451" w:rsidRDefault="002C3451" w:rsidP="002C3451">
            <w:pPr>
              <w:spacing w:after="0" w:line="240" w:lineRule="auto"/>
              <w:ind w:right="-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свыше 200 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2C3451" w:rsidRPr="002C3451" w:rsidTr="002C34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и физические лица, которым предоставлен земельный участок для строительства объекта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(действует </w:t>
            </w:r>
            <w:proofErr w:type="gramStart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 даты заключения</w:t>
            </w:r>
            <w:proofErr w:type="gramEnd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аренды земельного участка в течение пяти  лет)</w:t>
            </w:r>
          </w:p>
        </w:tc>
      </w:tr>
      <w:tr w:rsidR="002C3451" w:rsidRPr="002C3451" w:rsidTr="002C34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и физические лица, которым предоставлен земельный участок для строительства объекта, в случае, если объект недвижимости на предоставленном земельном участке не введен в эксплуатацию по истечении пяти лет </w:t>
            </w:r>
            <w:proofErr w:type="gramStart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 даты заключения</w:t>
            </w:r>
            <w:proofErr w:type="gramEnd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аренды земельного участка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C3451" w:rsidRPr="002C3451" w:rsidTr="002C345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Юридические и физические лица, которым предоставлен земельный участок для размещения объектов торговли и почты на территории поселков городских округов, находящихся в районах Крайнего Севера, а так же Предприятия в сфере коммунального хозяйства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2C3451" w:rsidRPr="002C3451" w:rsidRDefault="002C3451" w:rsidP="002C345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lastRenderedPageBreak/>
        <w:t xml:space="preserve">        7.</w:t>
      </w:r>
      <w:bookmarkStart w:id="0" w:name="sub_2"/>
      <w:r w:rsidRPr="002C3451">
        <w:rPr>
          <w:rFonts w:ascii="Times New Roman" w:hAnsi="Times New Roman" w:cs="Times New Roman"/>
          <w:sz w:val="28"/>
          <w:szCs w:val="28"/>
        </w:rPr>
        <w:t xml:space="preserve"> Арендная плата за земельные участки взимается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фактического принятия земельного участка, указанной в акте приема-передачи земельного участка, оформленного на основании договора аренды земельного участка.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 w:rsidRPr="002C3451">
        <w:rPr>
          <w:rFonts w:ascii="Times New Roman" w:hAnsi="Times New Roman" w:cs="Times New Roman"/>
          <w:sz w:val="28"/>
          <w:szCs w:val="28"/>
        </w:rPr>
        <w:t xml:space="preserve">        8. Арендная плата подлежит оплате не реже одного раза в полгода, порядок и условия внесения арендной платы за земельные участки устанавливаются договорами аренды земельных участков.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2C3451">
        <w:rPr>
          <w:rFonts w:ascii="Times New Roman" w:hAnsi="Times New Roman" w:cs="Times New Roman"/>
          <w:sz w:val="28"/>
          <w:szCs w:val="28"/>
        </w:rPr>
        <w:t xml:space="preserve">        9. Если на стороне арендатора земельного участка выступает несколько лиц, обладающих правами на здание (помещения в нем), находящееся на неделимом земельном участке, арендная плата определяется для каждого из них в размере, пропорциональном принадлежащей ему части данного здания.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"/>
      <w:bookmarkEnd w:id="2"/>
      <w:r w:rsidRPr="002C3451">
        <w:rPr>
          <w:rFonts w:ascii="Times New Roman" w:hAnsi="Times New Roman" w:cs="Times New Roman"/>
          <w:sz w:val="28"/>
          <w:szCs w:val="28"/>
        </w:rPr>
        <w:t xml:space="preserve">        10. Расчет арендной платы является обязательным приложением к договору аренды земельного участка.</w:t>
      </w:r>
    </w:p>
    <w:bookmarkEnd w:id="3"/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11. Пересмотр арендодателем в одностороннем порядке размера арендной платы осуществляется в следующих случаях: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1"/>
      <w:r w:rsidRPr="002C3451">
        <w:rPr>
          <w:rFonts w:ascii="Times New Roman" w:hAnsi="Times New Roman" w:cs="Times New Roman"/>
          <w:sz w:val="28"/>
          <w:szCs w:val="28"/>
        </w:rPr>
        <w:t xml:space="preserve">        1) в связи с изменением кадастровой стоимости земельного участка или ставки арендной платы земельного участка, установленной настоящим Порядком;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2"/>
      <w:bookmarkEnd w:id="4"/>
      <w:r w:rsidRPr="002C3451">
        <w:rPr>
          <w:rFonts w:ascii="Times New Roman" w:hAnsi="Times New Roman" w:cs="Times New Roman"/>
          <w:sz w:val="28"/>
          <w:szCs w:val="28"/>
        </w:rPr>
        <w:t xml:space="preserve">        2) в случае перевода земельного участка из одной категории земель в другую и (или) изменения разрешенного использования земельного участка;</w:t>
      </w:r>
      <w:bookmarkStart w:id="6" w:name="sub_113"/>
      <w:bookmarkEnd w:id="5"/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3) в связи с изменением коэффициента, отражающим категорию арендатора  установленного настоящим Порядком;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4"/>
      <w:bookmarkEnd w:id="6"/>
      <w:r w:rsidRPr="002C3451">
        <w:rPr>
          <w:rFonts w:ascii="Times New Roman" w:hAnsi="Times New Roman" w:cs="Times New Roman"/>
          <w:sz w:val="28"/>
          <w:szCs w:val="28"/>
        </w:rPr>
        <w:t xml:space="preserve">        4) в случае, если законодательством будет установлен иной порядок исчисления арендной платы за земельные участки;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5"/>
      <w:bookmarkEnd w:id="7"/>
      <w:r w:rsidRPr="002C3451">
        <w:rPr>
          <w:rFonts w:ascii="Times New Roman" w:hAnsi="Times New Roman" w:cs="Times New Roman"/>
          <w:sz w:val="28"/>
          <w:szCs w:val="28"/>
        </w:rPr>
        <w:t xml:space="preserve">        5) в случае, установленном пунктом 12 настоящего Порядка.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6"/>
      <w:bookmarkEnd w:id="8"/>
      <w:r w:rsidRPr="002C3451">
        <w:rPr>
          <w:rFonts w:ascii="Times New Roman" w:hAnsi="Times New Roman" w:cs="Times New Roman"/>
          <w:sz w:val="28"/>
          <w:szCs w:val="28"/>
        </w:rPr>
        <w:t xml:space="preserve">        Арендная плата за земельный участок подлежит перерасчету в указанных в настоящем пункте, за исключением </w:t>
      </w:r>
      <w:hyperlink r:id="rId7" w:anchor="sub_115" w:history="1">
        <w:r w:rsidRPr="002C3451">
          <w:rPr>
            <w:rStyle w:val="a3"/>
            <w:rFonts w:ascii="Times New Roman" w:hAnsi="Times New Roman" w:cs="Times New Roman"/>
            <w:sz w:val="28"/>
            <w:szCs w:val="28"/>
          </w:rPr>
          <w:t>подпункта 5</w:t>
        </w:r>
      </w:hyperlink>
      <w:r w:rsidRPr="002C3451">
        <w:rPr>
          <w:rFonts w:ascii="Times New Roman" w:hAnsi="Times New Roman" w:cs="Times New Roman"/>
          <w:sz w:val="28"/>
          <w:szCs w:val="28"/>
        </w:rPr>
        <w:t>, случаях со дня вступления в силу соответствующего решения.</w:t>
      </w:r>
    </w:p>
    <w:bookmarkEnd w:id="9"/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12. 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участка, в соответствии с которым арендная плата рассчитана на условиях, установленных пунктами 5 и 6 настоящего Порядка,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>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2C3451" w:rsidRPr="002C3451" w:rsidRDefault="002C3451" w:rsidP="002C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         В случае</w:t>
      </w:r>
      <w:proofErr w:type="gramStart"/>
      <w:r w:rsidRPr="002C345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3451">
        <w:rPr>
          <w:rFonts w:ascii="Times New Roman" w:hAnsi="Times New Roman" w:cs="Times New Roman"/>
          <w:sz w:val="28"/>
          <w:szCs w:val="28"/>
        </w:rPr>
        <w:t xml:space="preserve"> если заключен договор аренды земельного участка, в соответствии с которым арендная плата рассчитана на условиях, установленных пунктами 3 и 4 настоящего Порядка, индексация арендной платы такого земельного участка с учетом размера уровня инфляции не проводится</w:t>
      </w:r>
      <w:bookmarkStart w:id="10" w:name="Par135"/>
      <w:bookmarkEnd w:id="10"/>
      <w:r w:rsidRPr="002C3451">
        <w:rPr>
          <w:rFonts w:ascii="Times New Roman" w:hAnsi="Times New Roman" w:cs="Times New Roman"/>
          <w:sz w:val="28"/>
          <w:szCs w:val="28"/>
        </w:rPr>
        <w:t>.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center"/>
        <w:rPr>
          <w:szCs w:val="28"/>
        </w:rPr>
      </w:pPr>
      <w:r>
        <w:rPr>
          <w:szCs w:val="28"/>
        </w:rPr>
        <w:t>____________________________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2C3451" w:rsidRPr="002C3451" w:rsidRDefault="002C3451" w:rsidP="002C3451">
      <w:pPr>
        <w:pStyle w:val="3"/>
        <w:suppressAutoHyphens w:val="0"/>
        <w:autoSpaceDE/>
        <w:adjustRightInd/>
        <w:jc w:val="both"/>
        <w:rPr>
          <w:szCs w:val="28"/>
        </w:rPr>
      </w:pPr>
    </w:p>
    <w:p w:rsidR="002C3451" w:rsidRP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C3451" w:rsidRP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к Порядку определения размера арендной платы, </w:t>
      </w:r>
    </w:p>
    <w:p w:rsidR="002C3451" w:rsidRP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за земельные участки, находящиеся в собственности</w:t>
      </w:r>
    </w:p>
    <w:p w:rsid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</w:t>
      </w:r>
    </w:p>
    <w:p w:rsidR="002C3451" w:rsidRP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«Печора»,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451">
        <w:rPr>
          <w:rFonts w:ascii="Times New Roman" w:hAnsi="Times New Roman" w:cs="Times New Roman"/>
          <w:sz w:val="28"/>
          <w:szCs w:val="28"/>
        </w:rPr>
        <w:t>предоставленных в аренду без торгов</w:t>
      </w:r>
    </w:p>
    <w:p w:rsidR="002C3451" w:rsidRPr="002C3451" w:rsidRDefault="002C3451" w:rsidP="002C34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451">
        <w:rPr>
          <w:rFonts w:ascii="Times New Roman" w:hAnsi="Times New Roman" w:cs="Times New Roman"/>
          <w:b/>
          <w:sz w:val="28"/>
          <w:szCs w:val="28"/>
        </w:rPr>
        <w:t>Ставка арендной платы земельного участка (С)</w:t>
      </w:r>
    </w:p>
    <w:p w:rsidR="002C3451" w:rsidRPr="002C3451" w:rsidRDefault="002C3451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6"/>
        <w:gridCol w:w="2835"/>
        <w:gridCol w:w="4252"/>
        <w:gridCol w:w="1701"/>
      </w:tblGrid>
      <w:tr w:rsidR="002C3451" w:rsidRPr="002C3451" w:rsidTr="002C3451">
        <w:trPr>
          <w:trHeight w:val="105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N  </w:t>
            </w:r>
          </w:p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Наименование вида/группы</w:t>
            </w:r>
          </w:p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Состав вида разрешенного</w:t>
            </w:r>
          </w:p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использования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Ставка арендной платы земельного участка (С)</w:t>
            </w:r>
          </w:p>
        </w:tc>
      </w:tr>
      <w:tr w:rsidR="002C3451" w:rsidRPr="002C3451" w:rsidTr="002C3451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b/>
                <w:sz w:val="28"/>
                <w:szCs w:val="28"/>
              </w:rPr>
              <w:t>Земли населенных пунктов</w:t>
            </w:r>
          </w:p>
        </w:tc>
      </w:tr>
      <w:tr w:rsidR="002C3451" w:rsidRPr="002C3451" w:rsidTr="002C3451">
        <w:trPr>
          <w:trHeight w:val="601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производственных и административных зданий, строений, сооружений промышленности, коммунального   хозяйства, материально-технического, </w:t>
            </w:r>
          </w:p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продовольственного снабжения, сбыта и заготовок                 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 объектов водоканала и теплосетей               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0,07</w:t>
            </w:r>
          </w:p>
        </w:tc>
      </w:tr>
      <w:tr w:rsidR="002C3451" w:rsidRPr="002C3451" w:rsidTr="002C3451">
        <w:trPr>
          <w:trHeight w:val="1456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Земельные участки, предназначенные для размещения складов, производственных и административных зданий, строений,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2C3451" w:rsidRPr="002C3451" w:rsidTr="002C3451">
        <w:trPr>
          <w:trHeight w:val="43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 2. 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офисных и административных зданий делового и коммерческого назначения    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офисных и административных зданий делового и коммерческого назначения   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0,03</w:t>
            </w:r>
          </w:p>
        </w:tc>
      </w:tr>
      <w:tr w:rsidR="002C3451" w:rsidRPr="002C3451" w:rsidTr="002C3451">
        <w:trPr>
          <w:trHeight w:val="25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административно-бытовых  зданий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2C3451" w:rsidRPr="002C3451" w:rsidTr="002C3451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   гаражей и автостоянок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   гаражей и автостоянок  коммерческого назначения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  <w:tr w:rsidR="002C3451" w:rsidRPr="002C3451" w:rsidTr="002C3451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Земельные участки с иным видом разрешенного использования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Земельные участки с иным видом разрешенного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C3451" w:rsidRPr="002C3451" w:rsidTr="002C3451"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C3451">
              <w:rPr>
                <w:rFonts w:ascii="Times New Roman" w:hAnsi="Times New Roman" w:cs="Times New Roman"/>
                <w:b/>
                <w:sz w:val="28"/>
                <w:szCs w:val="28"/>
              </w:rPr>
              <w:t>Земли промышленности, энергетики, транспорта, связи, радиовещания,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3451">
              <w:rPr>
                <w:rFonts w:ascii="Times New Roman" w:hAnsi="Times New Roman" w:cs="Times New Roman"/>
                <w:b/>
                <w:sz w:val="28"/>
                <w:szCs w:val="28"/>
              </w:rPr>
              <w:t>телевидения, информатики, земли для обеспечения космической деятельности,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C3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земли обороны, безопасности </w:t>
            </w:r>
            <w:proofErr w:type="gramEnd"/>
          </w:p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b/>
                <w:sz w:val="28"/>
                <w:szCs w:val="28"/>
              </w:rPr>
              <w:t>и иного специального назначения</w:t>
            </w:r>
          </w:p>
        </w:tc>
      </w:tr>
      <w:tr w:rsidR="002C3451" w:rsidRPr="002C3451" w:rsidTr="002C3451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участки, предназначенные для размещения  объектов водоканала и теплосетей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в соответствии с типовым перечнем  видов  разрешенного использования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2C3451" w:rsidRPr="002C3451" w:rsidTr="002C3451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Земельные участки с иным видом разрешенного использования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Земельные участки с иным видом разрешенного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3451" w:rsidRPr="002C3451" w:rsidRDefault="002C3451" w:rsidP="002C3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34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0000" w:rsidRDefault="00AD21CE"/>
    <w:sectPr w:rsidR="00000000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2C3451"/>
    <w:rsid w:val="002C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G:\&#1088;&#1077;&#1096;&#1077;&#1085;&#1080;&#1103;\&#1087;&#1088;&#1086;&#1077;&#1082;&#1090;%20&#1088;&#1077;&#1096;&#1077;&#1085;&#1080;&#1103;%20&#1087;&#1086;%20&#1040;&#1055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A39D8E21FFFCF7810624FE59638302D1C6A308805B16CFC74F01194BD30A35FCD1AF4CF3FFqDZ7M" TargetMode="External"/><Relationship Id="rId5" Type="http://schemas.openxmlformats.org/officeDocument/2006/relationships/hyperlink" Target="consultantplus://offline/ref=E9A39D8E21FFFCF7810624FE59638302D1C6A308805B16CFC74F01194BD30A35FCD1AF4CF3FFqDZ7M" TargetMode="External"/><Relationship Id="rId4" Type="http://schemas.openxmlformats.org/officeDocument/2006/relationships/hyperlink" Target="consultantplus://offline/ref=E9A39D8E21FFFCF7810624FE59638302D1C6A308805B16CFC74F01194BD30A35FCD1AF4CF4F8qDZ6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2</cp:revision>
  <dcterms:created xsi:type="dcterms:W3CDTF">2015-04-12T18:17:00Z</dcterms:created>
  <dcterms:modified xsi:type="dcterms:W3CDTF">2015-04-12T18:27:00Z</dcterms:modified>
</cp:coreProperties>
</file>