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F7405" w14:textId="77777777" w:rsidR="00187D4D" w:rsidRPr="0072026C" w:rsidRDefault="00187D4D" w:rsidP="00187D4D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Приложение № 1</w:t>
      </w:r>
    </w:p>
    <w:p w14:paraId="4512CF1D" w14:textId="77777777" w:rsidR="00187D4D" w:rsidRPr="0072026C" w:rsidRDefault="00187D4D" w:rsidP="00187D4D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7DA0699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DFEDE4F" w14:textId="77777777" w:rsidR="00187D4D" w:rsidRPr="0072026C" w:rsidRDefault="00187D4D" w:rsidP="00187D4D">
      <w:pPr>
        <w:textAlignment w:val="baseline"/>
        <w:rPr>
          <w:sz w:val="24"/>
          <w:szCs w:val="24"/>
        </w:rPr>
      </w:pPr>
    </w:p>
    <w:p w14:paraId="05A32F48" w14:textId="77777777" w:rsidR="00187D4D" w:rsidRPr="0072026C" w:rsidRDefault="00187D4D" w:rsidP="00187D4D">
      <w:pPr>
        <w:keepNext/>
        <w:jc w:val="center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З А Я В К А</w:t>
      </w:r>
    </w:p>
    <w:p w14:paraId="60598192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 участие в аукционе проводимого в электронной форме</w:t>
      </w:r>
    </w:p>
    <w:p w14:paraId="64CCA284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</w:p>
    <w:p w14:paraId="1983920C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786A602" w14:textId="2DA75274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г. Печора                                                                               </w:t>
      </w:r>
      <w:proofErr w:type="gramStart"/>
      <w:r w:rsidRPr="0072026C">
        <w:rPr>
          <w:sz w:val="24"/>
          <w:szCs w:val="24"/>
        </w:rPr>
        <w:t xml:space="preserve">   «</w:t>
      </w:r>
      <w:proofErr w:type="gramEnd"/>
      <w:r w:rsidRPr="0072026C">
        <w:rPr>
          <w:sz w:val="24"/>
          <w:szCs w:val="24"/>
        </w:rPr>
        <w:t>___» ______________ 20</w:t>
      </w:r>
      <w:r w:rsidR="004C24AA" w:rsidRPr="004C24AA">
        <w:rPr>
          <w:sz w:val="24"/>
          <w:szCs w:val="24"/>
        </w:rPr>
        <w:t xml:space="preserve"> </w:t>
      </w:r>
      <w:r w:rsidRPr="0072026C">
        <w:rPr>
          <w:sz w:val="24"/>
          <w:szCs w:val="24"/>
        </w:rPr>
        <w:t>__ г.</w:t>
      </w:r>
    </w:p>
    <w:p w14:paraId="339B77C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E4F4AC9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72F4E90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Заявитель _________________________________________________________________ </w:t>
      </w:r>
    </w:p>
    <w:p w14:paraId="389C432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DC8FD0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029F781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ACEEAF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___________________________________________________________________________,</w:t>
      </w:r>
    </w:p>
    <w:p w14:paraId="2F17D833" w14:textId="77777777" w:rsidR="00187D4D" w:rsidRPr="0072026C" w:rsidRDefault="00187D4D" w:rsidP="00187D4D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40CDF34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37FB6B2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14:paraId="43496D29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                                              </w:t>
      </w:r>
      <w:r w:rsidRPr="0072026C">
        <w:rPr>
          <w:i/>
          <w:sz w:val="24"/>
          <w:szCs w:val="24"/>
        </w:rPr>
        <w:t>(фамилия, имя, отчество, должность)</w:t>
      </w:r>
    </w:p>
    <w:p w14:paraId="72EDA31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действующего на основании __________________________________________________, </w:t>
      </w:r>
    </w:p>
    <w:p w14:paraId="2197C550" w14:textId="77777777" w:rsidR="00187D4D" w:rsidRPr="0072026C" w:rsidRDefault="00187D4D" w:rsidP="00187D4D">
      <w:pPr>
        <w:jc w:val="both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14:paraId="56795B0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8A570D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DE6870D" w14:textId="77777777" w:rsidR="00187D4D" w:rsidRPr="0072026C" w:rsidRDefault="00187D4D" w:rsidP="00187D4D">
      <w:pPr>
        <w:jc w:val="center"/>
        <w:textAlignment w:val="baseline"/>
        <w:rPr>
          <w:i/>
          <w:sz w:val="24"/>
          <w:szCs w:val="24"/>
          <w:u w:val="single"/>
        </w:rPr>
      </w:pPr>
      <w:r w:rsidRPr="0072026C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14:paraId="1FD7D83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187D4D" w:rsidRPr="0072026C" w14:paraId="5F9D4965" w14:textId="77777777" w:rsidTr="00142650">
        <w:trPr>
          <w:trHeight w:val="4127"/>
        </w:trPr>
        <w:tc>
          <w:tcPr>
            <w:tcW w:w="9465" w:type="dxa"/>
          </w:tcPr>
          <w:p w14:paraId="368F5FD2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355BD5F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Паспортные данные: серия ____ № _______, дата выдачи «__» ___________ г.  </w:t>
            </w:r>
          </w:p>
          <w:p w14:paraId="1F2BC33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6CEDCD94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Кем выдан ______________________________________________________________   </w:t>
            </w:r>
          </w:p>
          <w:p w14:paraId="79F49F79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3896D6C6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14:paraId="0DBA407A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3D4833E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14:paraId="15FD005D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2603AD87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14:paraId="7624E14B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7FE3DE7F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г. </w:t>
            </w:r>
          </w:p>
          <w:p w14:paraId="63DBAFD6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14:paraId="7DF58EC3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14:paraId="5072CFDE" w14:textId="77777777" w:rsidR="00187D4D" w:rsidRPr="0072026C" w:rsidRDefault="00187D4D" w:rsidP="00142650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3015880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51124D4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i/>
          <w:sz w:val="24"/>
          <w:szCs w:val="24"/>
          <w:u w:val="single"/>
        </w:rPr>
        <w:t>Заполняется юридическим лицом</w:t>
      </w:r>
      <w:r w:rsidRPr="0072026C">
        <w:rPr>
          <w:sz w:val="24"/>
          <w:szCs w:val="24"/>
        </w:rPr>
        <w:t xml:space="preserve"> &lt;1&gt;                                   │</w:t>
      </w:r>
    </w:p>
    <w:p w14:paraId="3DBEA52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187D4D" w:rsidRPr="0072026C" w14:paraId="6B54F7F7" w14:textId="77777777" w:rsidTr="00142650">
        <w:trPr>
          <w:trHeight w:val="2195"/>
        </w:trPr>
        <w:tc>
          <w:tcPr>
            <w:tcW w:w="9444" w:type="dxa"/>
          </w:tcPr>
          <w:p w14:paraId="55D244E5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7EA9F7D4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14:paraId="59957CC5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56E07C0A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14:paraId="7D0369BD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06FC7D43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14:paraId="1F5E21B9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14:paraId="79407A63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14:paraId="39A43368" w14:textId="77777777" w:rsidR="00187D4D" w:rsidRPr="0072026C" w:rsidRDefault="00187D4D" w:rsidP="00142650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 </w:t>
            </w:r>
          </w:p>
        </w:tc>
      </w:tr>
    </w:tbl>
    <w:p w14:paraId="35B9C11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lastRenderedPageBreak/>
        <w:t xml:space="preserve">     </w:t>
      </w:r>
    </w:p>
    <w:p w14:paraId="323204B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43ECE85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Представитель Претендента &lt;2&gt; __________________________________________   </w:t>
      </w:r>
    </w:p>
    <w:p w14:paraId="729AC425" w14:textId="77777777" w:rsidR="00187D4D" w:rsidRPr="0072026C" w:rsidRDefault="00187D4D" w:rsidP="00187D4D">
      <w:pPr>
        <w:jc w:val="center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(</w:t>
      </w:r>
      <w:r w:rsidRPr="0072026C">
        <w:rPr>
          <w:i/>
          <w:sz w:val="24"/>
          <w:szCs w:val="24"/>
        </w:rPr>
        <w:t>фамилия, имя, отчество)</w:t>
      </w:r>
    </w:p>
    <w:p w14:paraId="3663BE8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187D4D" w:rsidRPr="0072026C" w14:paraId="3DEC1C0B" w14:textId="77777777" w:rsidTr="00142650">
        <w:trPr>
          <w:trHeight w:val="3477"/>
        </w:trPr>
        <w:tc>
          <w:tcPr>
            <w:tcW w:w="9461" w:type="dxa"/>
          </w:tcPr>
          <w:p w14:paraId="2B90D08E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6D9DA210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14:paraId="535F2EC8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059288F3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>Паспортные данные представителя: серия ____ № __, дата выдачи «_</w:t>
            </w:r>
            <w:proofErr w:type="gramStart"/>
            <w:r w:rsidRPr="0072026C">
              <w:rPr>
                <w:sz w:val="24"/>
                <w:szCs w:val="24"/>
              </w:rPr>
              <w:t>_»_</w:t>
            </w:r>
            <w:proofErr w:type="gramEnd"/>
            <w:r w:rsidRPr="0072026C">
              <w:rPr>
                <w:sz w:val="24"/>
                <w:szCs w:val="24"/>
              </w:rPr>
              <w:t xml:space="preserve">____________ г. </w:t>
            </w:r>
          </w:p>
          <w:p w14:paraId="619C8108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4C0EF6EF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кем выдан _________________________________________________________________  </w:t>
            </w:r>
          </w:p>
          <w:p w14:paraId="7523FF4B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0105E399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14:paraId="59F92817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4683ED72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14:paraId="4E3913B7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14:paraId="7EB6437F" w14:textId="77777777" w:rsidR="00187D4D" w:rsidRPr="0072026C" w:rsidRDefault="00187D4D" w:rsidP="00142650">
            <w:pPr>
              <w:jc w:val="both"/>
              <w:textAlignment w:val="baseline"/>
              <w:rPr>
                <w:sz w:val="24"/>
                <w:szCs w:val="24"/>
              </w:rPr>
            </w:pPr>
            <w:r w:rsidRPr="0072026C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14:paraId="31484E2F" w14:textId="77777777" w:rsidR="00187D4D" w:rsidRPr="0072026C" w:rsidRDefault="00187D4D" w:rsidP="00142650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14:paraId="25FCA9F7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691125A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&lt;1&gt; Заполняется при подаче заявки юридическим лицом.</w:t>
      </w:r>
    </w:p>
    <w:p w14:paraId="51DE1EA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149F1B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    &lt;2&gt; Заполняется при подаче заявки лицом, действующим по доверенности.</w:t>
      </w:r>
    </w:p>
    <w:p w14:paraId="1CCAAA3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25EFA976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14:paraId="7644EC48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Дата аукциона: _______________________ N лота ______________________________  </w:t>
      </w:r>
    </w:p>
    <w:p w14:paraId="4D296CE2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Наименование имущества (лота) _______________________________________________</w:t>
      </w:r>
    </w:p>
    <w:p w14:paraId="4942F524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___________________________________________________________________________</w:t>
      </w:r>
    </w:p>
    <w:p w14:paraId="28C33428" w14:textId="77777777" w:rsidR="00187D4D" w:rsidRPr="0072026C" w:rsidRDefault="00187D4D" w:rsidP="00187D4D">
      <w:pPr>
        <w:spacing w:line="360" w:lineRule="auto"/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63B4A058" w14:textId="77777777" w:rsidR="00187D4D" w:rsidRPr="0072026C" w:rsidRDefault="00187D4D" w:rsidP="00187D4D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14:paraId="23784A8E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58D0E35B" w14:textId="77777777" w:rsidR="00187D4D" w:rsidRPr="0072026C" w:rsidRDefault="00187D4D" w:rsidP="00187D4D">
      <w:pPr>
        <w:jc w:val="both"/>
        <w:textAlignment w:val="baseline"/>
        <w:rPr>
          <w:b/>
          <w:sz w:val="24"/>
          <w:szCs w:val="24"/>
          <w:u w:val="single"/>
        </w:rPr>
      </w:pPr>
      <w:r w:rsidRPr="0072026C">
        <w:rPr>
          <w:b/>
          <w:sz w:val="24"/>
          <w:szCs w:val="24"/>
          <w:u w:val="single"/>
        </w:rPr>
        <w:t>обязуется:</w:t>
      </w:r>
    </w:p>
    <w:p w14:paraId="60AEF59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1.</w:t>
      </w:r>
      <w:r w:rsidRPr="0072026C">
        <w:rPr>
          <w:sz w:val="24"/>
          <w:szCs w:val="24"/>
        </w:rPr>
        <w:t xml:space="preserve"> 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72026C">
        <w:rPr>
          <w:sz w:val="24"/>
          <w:szCs w:val="24"/>
        </w:rPr>
        <w:t>www</w:t>
      </w:r>
      <w:proofErr w:type="spellEnd"/>
      <w:r w:rsidRPr="0072026C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4" w:history="1">
        <w:r w:rsidRPr="003E1D0F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72026C">
        <w:rPr>
          <w:sz w:val="24"/>
          <w:szCs w:val="24"/>
        </w:rPr>
        <w:t>.</w:t>
      </w:r>
    </w:p>
    <w:p w14:paraId="3311AD4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14:paraId="48305DF2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14:paraId="0290E3C3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2.</w:t>
      </w:r>
      <w:r w:rsidRPr="0072026C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14:paraId="0B7E50F6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3.</w:t>
      </w:r>
      <w:r w:rsidRPr="0072026C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07F4ABC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lastRenderedPageBreak/>
        <w:t>4.</w:t>
      </w:r>
      <w:r w:rsidRPr="0072026C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506F144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5.</w:t>
      </w:r>
      <w:r w:rsidRPr="0072026C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 w:rsidRPr="003E1D0F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72026C">
        <w:rPr>
          <w:sz w:val="24"/>
          <w:szCs w:val="24"/>
        </w:rPr>
        <w:t> (далее - Закон) и не является:</w:t>
      </w:r>
    </w:p>
    <w:p w14:paraId="5068CED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5FD30CA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3E985B20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75EC9DE8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1172D1D5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6.</w:t>
      </w:r>
      <w:r w:rsidRPr="0072026C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14:paraId="7CE8984A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7.</w:t>
      </w:r>
      <w:r w:rsidRPr="0072026C">
        <w:rPr>
          <w:sz w:val="24"/>
          <w:szCs w:val="24"/>
        </w:rPr>
        <w:t xml:space="preserve"> В соответствии с </w:t>
      </w:r>
      <w:hyperlink r:id="rId6" w:history="1">
        <w:r w:rsidRPr="003E1D0F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72026C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14:paraId="02274CC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b/>
          <w:sz w:val="24"/>
          <w:szCs w:val="24"/>
        </w:rPr>
        <w:t>8.</w:t>
      </w:r>
      <w:r w:rsidRPr="0072026C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14:paraId="38B8B4AD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20F8108B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679F57BF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</w:t>
      </w:r>
    </w:p>
    <w:p w14:paraId="66F61D84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>__________________________________________________________________________.</w:t>
      </w:r>
    </w:p>
    <w:p w14:paraId="0AD736B6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  <w:r w:rsidRPr="0072026C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</w:p>
    <w:p w14:paraId="7D5A8ADA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158DC9E1" w14:textId="77777777" w:rsidR="00187D4D" w:rsidRPr="0072026C" w:rsidRDefault="00187D4D" w:rsidP="00187D4D">
      <w:pPr>
        <w:jc w:val="center"/>
        <w:textAlignment w:val="baseline"/>
        <w:outlineLvl w:val="0"/>
        <w:rPr>
          <w:i/>
          <w:sz w:val="24"/>
          <w:szCs w:val="24"/>
        </w:rPr>
      </w:pPr>
    </w:p>
    <w:p w14:paraId="7B8679CD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>Подпись Претендента (его полномочного представителя) __________________________</w:t>
      </w:r>
    </w:p>
    <w:p w14:paraId="70FBAF19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</w:p>
    <w:p w14:paraId="02793537" w14:textId="77777777" w:rsidR="00187D4D" w:rsidRPr="0072026C" w:rsidRDefault="00187D4D" w:rsidP="00187D4D">
      <w:pPr>
        <w:jc w:val="both"/>
        <w:textAlignment w:val="baseline"/>
        <w:outlineLvl w:val="0"/>
        <w:rPr>
          <w:sz w:val="24"/>
          <w:szCs w:val="24"/>
        </w:rPr>
      </w:pPr>
      <w:r w:rsidRPr="0072026C">
        <w:rPr>
          <w:sz w:val="24"/>
          <w:szCs w:val="24"/>
        </w:rPr>
        <w:t xml:space="preserve">                                        МП (</w:t>
      </w:r>
      <w:r w:rsidRPr="0072026C">
        <w:rPr>
          <w:i/>
          <w:sz w:val="24"/>
          <w:szCs w:val="24"/>
        </w:rPr>
        <w:t>при наличии)</w:t>
      </w:r>
      <w:r w:rsidRPr="0072026C">
        <w:rPr>
          <w:sz w:val="24"/>
          <w:szCs w:val="24"/>
        </w:rPr>
        <w:t xml:space="preserve">              "___" ________________ 20___ г.</w:t>
      </w:r>
    </w:p>
    <w:p w14:paraId="7EFB3E71" w14:textId="77777777" w:rsidR="00187D4D" w:rsidRPr="0072026C" w:rsidRDefault="00187D4D" w:rsidP="00187D4D">
      <w:pPr>
        <w:jc w:val="both"/>
        <w:textAlignment w:val="baseline"/>
        <w:rPr>
          <w:sz w:val="24"/>
          <w:szCs w:val="24"/>
        </w:rPr>
      </w:pPr>
    </w:p>
    <w:p w14:paraId="07976F7D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579CD152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3617187F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2F139495" w14:textId="77777777" w:rsidR="00187D4D" w:rsidRPr="003E1D0F" w:rsidRDefault="00187D4D" w:rsidP="00187D4D">
      <w:pPr>
        <w:jc w:val="both"/>
        <w:rPr>
          <w:sz w:val="24"/>
          <w:szCs w:val="24"/>
        </w:rPr>
      </w:pPr>
    </w:p>
    <w:p w14:paraId="1D37E6CE" w14:textId="77777777" w:rsidR="00187D4D" w:rsidRPr="003E1D0F" w:rsidRDefault="00187D4D" w:rsidP="00187D4D">
      <w:pPr>
        <w:jc w:val="both"/>
        <w:rPr>
          <w:sz w:val="24"/>
          <w:szCs w:val="24"/>
        </w:rPr>
      </w:pPr>
    </w:p>
    <w:sectPr w:rsidR="00187D4D" w:rsidRPr="003E1D0F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B20"/>
    <w:rsid w:val="00187D4D"/>
    <w:rsid w:val="00284BCF"/>
    <w:rsid w:val="004C24AA"/>
    <w:rsid w:val="0053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1FEE2"/>
  <w15:docId w15:val="{30F63111-6A69-4E9C-A66F-3A443F9F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5923</Characters>
  <Application>Microsoft Office Word</Application>
  <DocSecurity>0</DocSecurity>
  <Lines>49</Lines>
  <Paragraphs>13</Paragraphs>
  <ScaleCrop>false</ScaleCrop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2019-07-15T17:41:00Z</dcterms:created>
  <dcterms:modified xsi:type="dcterms:W3CDTF">2022-04-12T13:34:00Z</dcterms:modified>
</cp:coreProperties>
</file>