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06CF90E9" w14:textId="141E1E57" w:rsidR="00557889" w:rsidRDefault="00D37324" w:rsidP="00557889">
      <w:pPr>
        <w:jc w:val="both"/>
        <w:rPr>
          <w:b/>
          <w:bCs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End w:id="0"/>
      <w:r w:rsidR="00AA04A7" w:rsidRPr="00AA04A7">
        <w:rPr>
          <w:b/>
          <w:bCs/>
          <w:sz w:val="22"/>
          <w:szCs w:val="22"/>
        </w:rPr>
        <w:t>адрес: Российская Федерация, Республика Коми, муниципальный район "Печора", городское поселение "Печора", г. Печора, территория ГК Геолог-4, з/у 64А</w:t>
      </w:r>
      <w:r w:rsidR="00AA04A7" w:rsidRPr="00AA04A7">
        <w:rPr>
          <w:b/>
          <w:sz w:val="22"/>
          <w:szCs w:val="22"/>
        </w:rPr>
        <w:t xml:space="preserve">, категория земель – земли населенных пунктов, виды разрешенного использования: </w:t>
      </w:r>
      <w:r w:rsidR="00AA04A7" w:rsidRPr="00AA04A7">
        <w:rPr>
          <w:b/>
          <w:bCs/>
          <w:sz w:val="22"/>
          <w:szCs w:val="22"/>
        </w:rPr>
        <w:t>хранение автотранспорта</w:t>
      </w:r>
      <w:r w:rsidR="00AA04A7">
        <w:rPr>
          <w:b/>
          <w:bCs/>
          <w:sz w:val="22"/>
          <w:szCs w:val="22"/>
        </w:rPr>
        <w:t>.</w:t>
      </w:r>
    </w:p>
    <w:p w14:paraId="2DEFFD90" w14:textId="77777777" w:rsidR="00AA04A7" w:rsidRPr="00AB52CB" w:rsidRDefault="00AA04A7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392E7FFD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1E668D">
        <w:rPr>
          <w:sz w:val="22"/>
          <w:szCs w:val="22"/>
        </w:rPr>
        <w:t>12.04.2024</w:t>
      </w:r>
      <w:r w:rsidR="00073C48">
        <w:rPr>
          <w:sz w:val="22"/>
          <w:szCs w:val="22"/>
        </w:rPr>
        <w:t xml:space="preserve"> № </w:t>
      </w:r>
      <w:r w:rsidR="001E668D">
        <w:rPr>
          <w:sz w:val="22"/>
          <w:szCs w:val="22"/>
        </w:rPr>
        <w:t>252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на право заключения договора аренды земельного участка</w:t>
      </w:r>
      <w:r w:rsidR="00EE30B9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067882">
        <w:rPr>
          <w:sz w:val="22"/>
          <w:szCs w:val="22"/>
        </w:rPr>
        <w:t xml:space="preserve"> с кадастровым номером </w:t>
      </w:r>
      <w:r w:rsidR="001E668D">
        <w:rPr>
          <w:sz w:val="22"/>
          <w:szCs w:val="22"/>
        </w:rPr>
        <w:t>11:12:1701001:1760</w:t>
      </w:r>
      <w:r w:rsidR="00482F07">
        <w:rPr>
          <w:sz w:val="22"/>
          <w:szCs w:val="22"/>
        </w:rPr>
        <w:t>»</w:t>
      </w:r>
    </w:p>
    <w:p w14:paraId="2DE159FA" w14:textId="4491D0DA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1E668D">
        <w:rPr>
          <w:sz w:val="22"/>
          <w:szCs w:val="22"/>
        </w:rPr>
        <w:t>15 апреля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395DCD18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1E668D">
        <w:rPr>
          <w:bCs/>
          <w:sz w:val="22"/>
          <w:szCs w:val="22"/>
        </w:rPr>
        <w:t>15 мая</w:t>
      </w:r>
      <w:r w:rsidR="00EE30B9">
        <w:rPr>
          <w:bCs/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23C1CAA2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1E668D">
        <w:rPr>
          <w:sz w:val="22"/>
          <w:szCs w:val="22"/>
        </w:rPr>
        <w:t>17 мая</w:t>
      </w:r>
      <w:r w:rsidR="00EE30B9">
        <w:rPr>
          <w:sz w:val="22"/>
          <w:szCs w:val="22"/>
        </w:rPr>
        <w:t xml:space="preserve"> 2024</w:t>
      </w:r>
      <w:r>
        <w:rPr>
          <w:sz w:val="22"/>
          <w:szCs w:val="22"/>
        </w:rPr>
        <w:t xml:space="preserve"> года.</w:t>
      </w:r>
    </w:p>
    <w:p w14:paraId="35109F59" w14:textId="590E8648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1E668D">
        <w:rPr>
          <w:sz w:val="22"/>
          <w:szCs w:val="22"/>
        </w:rPr>
        <w:t>20 мая</w:t>
      </w:r>
      <w:r w:rsidR="00EE30B9">
        <w:rPr>
          <w:sz w:val="22"/>
          <w:szCs w:val="22"/>
        </w:rPr>
        <w:t xml:space="preserve"> 2024</w:t>
      </w:r>
      <w:r w:rsidR="00D37324" w:rsidRPr="001C5629">
        <w:rPr>
          <w:sz w:val="22"/>
          <w:szCs w:val="22"/>
        </w:rPr>
        <w:t xml:space="preserve"> года в </w:t>
      </w:r>
      <w:r w:rsidR="001E668D">
        <w:rPr>
          <w:sz w:val="22"/>
          <w:szCs w:val="22"/>
        </w:rPr>
        <w:t>09</w:t>
      </w:r>
      <w:r w:rsidR="00E93116">
        <w:rPr>
          <w:sz w:val="22"/>
          <w:szCs w:val="22"/>
        </w:rPr>
        <w:t xml:space="preserve"> часов </w:t>
      </w:r>
      <w:r w:rsidR="0055788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06565875" w:rsidR="001B1974" w:rsidRDefault="000B5074" w:rsidP="00232520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>(далее-Участок)</w:t>
      </w:r>
      <w:r w:rsidR="001E668D">
        <w:rPr>
          <w:sz w:val="22"/>
          <w:szCs w:val="22"/>
        </w:rPr>
        <w:t>,</w:t>
      </w:r>
      <w:r w:rsidRPr="00AB52CB">
        <w:rPr>
          <w:sz w:val="22"/>
          <w:szCs w:val="22"/>
        </w:rPr>
        <w:t xml:space="preserve"> </w:t>
      </w:r>
      <w:r w:rsidR="00557889" w:rsidRPr="00557889">
        <w:rPr>
          <w:sz w:val="22"/>
          <w:szCs w:val="22"/>
        </w:rPr>
        <w:t xml:space="preserve">с кадастровым номером </w:t>
      </w:r>
      <w:r w:rsidR="001E668D">
        <w:rPr>
          <w:sz w:val="22"/>
          <w:szCs w:val="22"/>
        </w:rPr>
        <w:t>11:12:1701001:1760</w:t>
      </w:r>
      <w:r w:rsidR="00557889" w:rsidRPr="00557889">
        <w:rPr>
          <w:sz w:val="22"/>
          <w:szCs w:val="22"/>
        </w:rPr>
        <w:t xml:space="preserve">, площадью </w:t>
      </w:r>
      <w:r w:rsidR="001E668D">
        <w:rPr>
          <w:sz w:val="22"/>
          <w:szCs w:val="22"/>
        </w:rPr>
        <w:t>164</w:t>
      </w:r>
      <w:r w:rsidR="00557889" w:rsidRPr="00557889">
        <w:rPr>
          <w:sz w:val="22"/>
          <w:szCs w:val="22"/>
        </w:rPr>
        <w:t xml:space="preserve">,0 кв.м., адрес: </w:t>
      </w:r>
      <w:r w:rsidR="001E668D" w:rsidRPr="001E668D">
        <w:rPr>
          <w:sz w:val="22"/>
          <w:szCs w:val="22"/>
        </w:rPr>
        <w:t xml:space="preserve">Российская Федерация, Республика Коми, муниципальный район </w:t>
      </w:r>
      <w:r w:rsidR="001E668D">
        <w:rPr>
          <w:sz w:val="22"/>
          <w:szCs w:val="22"/>
        </w:rPr>
        <w:t>«</w:t>
      </w:r>
      <w:r w:rsidR="001E668D" w:rsidRPr="001E668D">
        <w:rPr>
          <w:sz w:val="22"/>
          <w:szCs w:val="22"/>
        </w:rPr>
        <w:t>Печора</w:t>
      </w:r>
      <w:r w:rsidR="001E668D">
        <w:rPr>
          <w:sz w:val="22"/>
          <w:szCs w:val="22"/>
        </w:rPr>
        <w:t>»</w:t>
      </w:r>
      <w:r w:rsidR="001E668D" w:rsidRPr="001E668D">
        <w:rPr>
          <w:sz w:val="22"/>
          <w:szCs w:val="22"/>
        </w:rPr>
        <w:t xml:space="preserve">, городское поселение </w:t>
      </w:r>
      <w:r w:rsidR="001E668D">
        <w:rPr>
          <w:sz w:val="22"/>
          <w:szCs w:val="22"/>
        </w:rPr>
        <w:t>«</w:t>
      </w:r>
      <w:r w:rsidR="001E668D" w:rsidRPr="001E668D">
        <w:rPr>
          <w:sz w:val="22"/>
          <w:szCs w:val="22"/>
        </w:rPr>
        <w:t>Печора</w:t>
      </w:r>
      <w:r w:rsidR="001E668D">
        <w:rPr>
          <w:sz w:val="22"/>
          <w:szCs w:val="22"/>
        </w:rPr>
        <w:t>»</w:t>
      </w:r>
      <w:r w:rsidR="001E668D" w:rsidRPr="001E668D">
        <w:rPr>
          <w:sz w:val="22"/>
          <w:szCs w:val="22"/>
        </w:rPr>
        <w:t>, г.</w:t>
      </w:r>
      <w:r w:rsidR="001E668D">
        <w:rPr>
          <w:sz w:val="22"/>
          <w:szCs w:val="22"/>
        </w:rPr>
        <w:t xml:space="preserve"> </w:t>
      </w:r>
      <w:r w:rsidR="001E668D" w:rsidRPr="001E668D">
        <w:rPr>
          <w:sz w:val="22"/>
          <w:szCs w:val="22"/>
        </w:rPr>
        <w:t>Печора, территория ГК Геолог-4, з/у 64А</w:t>
      </w:r>
      <w:r w:rsidR="00557889" w:rsidRPr="00557889">
        <w:rPr>
          <w:sz w:val="22"/>
          <w:szCs w:val="22"/>
        </w:rPr>
        <w:t xml:space="preserve">, категория земель – земли населенных пунктов, вид разрешенного использования – </w:t>
      </w:r>
      <w:r w:rsidR="00EE30B9">
        <w:rPr>
          <w:sz w:val="22"/>
          <w:szCs w:val="22"/>
        </w:rPr>
        <w:t>хранение автотранспорта</w:t>
      </w:r>
      <w:r w:rsidR="00557889" w:rsidRPr="00557889">
        <w:rPr>
          <w:sz w:val="22"/>
          <w:szCs w:val="22"/>
        </w:rPr>
        <w:t>. 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7FE70041" w14:textId="537CC598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Градостроительный план</w:t>
      </w:r>
      <w:r w:rsidRPr="00777CFF">
        <w:rPr>
          <w:sz w:val="22"/>
          <w:szCs w:val="22"/>
        </w:rPr>
        <w:t xml:space="preserve"> от </w:t>
      </w:r>
      <w:r w:rsidR="001A6EAC">
        <w:rPr>
          <w:sz w:val="22"/>
          <w:szCs w:val="22"/>
        </w:rPr>
        <w:t>12.03.2024</w:t>
      </w:r>
      <w:r w:rsidRPr="00777CFF">
        <w:rPr>
          <w:sz w:val="22"/>
          <w:szCs w:val="22"/>
        </w:rPr>
        <w:t xml:space="preserve"> № РФ-11-4-07-1-01-202</w:t>
      </w:r>
      <w:r>
        <w:rPr>
          <w:sz w:val="22"/>
          <w:szCs w:val="22"/>
        </w:rPr>
        <w:t>4</w:t>
      </w:r>
      <w:r w:rsidRPr="00777CFF">
        <w:rPr>
          <w:sz w:val="22"/>
          <w:szCs w:val="22"/>
        </w:rPr>
        <w:t>-1</w:t>
      </w:r>
      <w:r>
        <w:rPr>
          <w:sz w:val="22"/>
          <w:szCs w:val="22"/>
        </w:rPr>
        <w:t>01</w:t>
      </w:r>
      <w:r w:rsidR="001A6EAC">
        <w:rPr>
          <w:sz w:val="22"/>
          <w:szCs w:val="22"/>
        </w:rPr>
        <w:t>6</w:t>
      </w:r>
      <w:r w:rsidRPr="00777CFF">
        <w:rPr>
          <w:sz w:val="22"/>
          <w:szCs w:val="22"/>
        </w:rPr>
        <w:t xml:space="preserve">-0 земельного участка с кадастровым номером </w:t>
      </w:r>
      <w:r w:rsidR="001A6EAC">
        <w:rPr>
          <w:b/>
          <w:bCs/>
          <w:sz w:val="22"/>
          <w:szCs w:val="22"/>
        </w:rPr>
        <w:t>11:12:1701001:1760</w:t>
      </w:r>
      <w:r w:rsidRPr="00777CFF">
        <w:rPr>
          <w:sz w:val="22"/>
          <w:szCs w:val="22"/>
        </w:rPr>
        <w:t xml:space="preserve">, площадью </w:t>
      </w:r>
      <w:r w:rsidR="001A6EAC">
        <w:rPr>
          <w:sz w:val="22"/>
          <w:szCs w:val="22"/>
        </w:rPr>
        <w:t>164</w:t>
      </w:r>
      <w:r w:rsidRPr="00777CFF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городское поселение «Печора», подготовлен Администрацией муниципального района «Печора», подписан </w:t>
      </w:r>
      <w:r>
        <w:rPr>
          <w:sz w:val="22"/>
          <w:szCs w:val="22"/>
        </w:rPr>
        <w:t xml:space="preserve">и.о. </w:t>
      </w:r>
      <w:r w:rsidRPr="00777CFF">
        <w:rPr>
          <w:sz w:val="22"/>
          <w:szCs w:val="22"/>
        </w:rPr>
        <w:t xml:space="preserve">главы муниципального района – руководителя администрации МР «Печора». </w:t>
      </w:r>
    </w:p>
    <w:p w14:paraId="5C01B952" w14:textId="6AF532D3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Предельные параметры</w:t>
      </w:r>
      <w:r w:rsidRPr="00777CFF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</w:t>
      </w:r>
      <w:r w:rsidR="0092013A">
        <w:rPr>
          <w:sz w:val="22"/>
          <w:szCs w:val="22"/>
        </w:rPr>
        <w:t xml:space="preserve">, размещенном </w:t>
      </w:r>
      <w:r w:rsidR="0092013A" w:rsidRPr="0092013A">
        <w:rPr>
          <w:sz w:val="22"/>
          <w:szCs w:val="22"/>
        </w:rPr>
        <w:t>на сайт</w:t>
      </w:r>
      <w:r w:rsidR="0092013A">
        <w:rPr>
          <w:sz w:val="22"/>
          <w:szCs w:val="22"/>
        </w:rPr>
        <w:t>е</w:t>
      </w:r>
      <w:r w:rsidR="0092013A" w:rsidRPr="0092013A">
        <w:rPr>
          <w:sz w:val="22"/>
          <w:szCs w:val="22"/>
        </w:rPr>
        <w:t xml:space="preserve">: </w:t>
      </w:r>
      <w:hyperlink r:id="rId11" w:history="1">
        <w:r w:rsidR="0092013A" w:rsidRPr="0092013A">
          <w:rPr>
            <w:rStyle w:val="a5"/>
            <w:sz w:val="22"/>
            <w:szCs w:val="22"/>
          </w:rPr>
          <w:t>www.torgi.gov.ru</w:t>
        </w:r>
      </w:hyperlink>
    </w:p>
    <w:p w14:paraId="492F546F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 xml:space="preserve">Технические условия: </w:t>
      </w:r>
      <w:r w:rsidRPr="00777C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37C6F167" w14:textId="24DC0CC4" w:rsidR="00777CFF" w:rsidRDefault="0092013A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Вблизи границ земельного участка (на расстоянии 100 м от существующих сетей), расположенного по адресу: </w:t>
      </w:r>
      <w:r w:rsidRPr="0092013A">
        <w:rPr>
          <w:bCs/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территория ГК Геолог-4, з/у 64А</w:t>
      </w:r>
      <w:r>
        <w:rPr>
          <w:bCs/>
          <w:sz w:val="22"/>
          <w:szCs w:val="22"/>
        </w:rPr>
        <w:t>, сети газораспределения отсутствуют.</w:t>
      </w:r>
    </w:p>
    <w:p w14:paraId="6CEC0C49" w14:textId="4B00788E" w:rsidR="0092013A" w:rsidRDefault="0092013A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Технические условия на подключение к наружным сетям холодного водоснабжения: </w:t>
      </w:r>
    </w:p>
    <w:p w14:paraId="6C80E1D4" w14:textId="7527F343" w:rsidR="00EF6F0D" w:rsidRDefault="0092013A" w:rsidP="00EF6F0D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Точка подключения к централизованной системе холодного водоснабжения – сущ. водопроводный колодец ВКсущ</w:t>
      </w:r>
      <w:r w:rsidR="00EF6F0D">
        <w:rPr>
          <w:bCs/>
          <w:sz w:val="22"/>
          <w:szCs w:val="22"/>
        </w:rPr>
        <w:t xml:space="preserve">. на трубопроводе хозяйственно-питьевого водоснабжения Ду-300 мм по ул. Западная в </w:t>
      </w:r>
      <w:r w:rsidR="00EF6F0D">
        <w:rPr>
          <w:bCs/>
          <w:sz w:val="22"/>
          <w:szCs w:val="22"/>
        </w:rPr>
        <w:lastRenderedPageBreak/>
        <w:t>г. Печоре. Гарантированный напор в точке подключения – 0,25 Мпа (2,5 кг/см2). Разрешаемый максимальный водоотбор холодной воды не более 0,3 м3/сут.</w:t>
      </w:r>
    </w:p>
    <w:p w14:paraId="22237CE3" w14:textId="15481636" w:rsidR="00EF6F0D" w:rsidRDefault="00EF6F0D" w:rsidP="00EF6F0D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Технические условия на подключения к сетям водоотведения отсутствуют.</w:t>
      </w:r>
    </w:p>
    <w:p w14:paraId="4B10B1F3" w14:textId="6AFCA47D" w:rsidR="00EF6F0D" w:rsidRPr="00777CFF" w:rsidRDefault="00EF6F0D" w:rsidP="00EF6F0D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Технические условия на подключения </w:t>
      </w:r>
      <w:r>
        <w:rPr>
          <w:bCs/>
          <w:sz w:val="22"/>
          <w:szCs w:val="22"/>
        </w:rPr>
        <w:t>тепловым сетям</w:t>
      </w:r>
      <w:r>
        <w:rPr>
          <w:bCs/>
          <w:sz w:val="22"/>
          <w:szCs w:val="22"/>
        </w:rPr>
        <w:t xml:space="preserve"> отсутствуют.</w:t>
      </w:r>
    </w:p>
    <w:p w14:paraId="0B4D5CE9" w14:textId="5FF8E23E" w:rsidR="00777CFF" w:rsidRPr="00777CFF" w:rsidRDefault="00777CFF" w:rsidP="00777CFF">
      <w:pPr>
        <w:ind w:firstLine="567"/>
        <w:jc w:val="both"/>
        <w:rPr>
          <w:b/>
          <w:sz w:val="22"/>
          <w:szCs w:val="22"/>
        </w:rPr>
      </w:pPr>
      <w:r w:rsidRPr="00777CFF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EF6F0D">
        <w:rPr>
          <w:sz w:val="22"/>
          <w:szCs w:val="22"/>
        </w:rPr>
        <w:t>15 апреля</w:t>
      </w:r>
      <w:r>
        <w:rPr>
          <w:sz w:val="22"/>
          <w:szCs w:val="22"/>
        </w:rPr>
        <w:t xml:space="preserve"> 2024</w:t>
      </w:r>
      <w:r w:rsidRPr="00777CFF">
        <w:rPr>
          <w:sz w:val="22"/>
          <w:szCs w:val="22"/>
        </w:rPr>
        <w:t xml:space="preserve"> года по </w:t>
      </w:r>
      <w:r w:rsidR="00EF6F0D">
        <w:rPr>
          <w:sz w:val="22"/>
          <w:szCs w:val="22"/>
        </w:rPr>
        <w:t>15 мая</w:t>
      </w:r>
      <w:r w:rsidRPr="00777CFF">
        <w:rPr>
          <w:sz w:val="22"/>
          <w:szCs w:val="22"/>
        </w:rPr>
        <w:t xml:space="preserve"> </w:t>
      </w:r>
      <w:r w:rsidR="0067636B">
        <w:rPr>
          <w:sz w:val="22"/>
          <w:szCs w:val="22"/>
        </w:rPr>
        <w:t xml:space="preserve">2024 </w:t>
      </w:r>
      <w:r w:rsidRPr="00777CFF">
        <w:rPr>
          <w:sz w:val="22"/>
          <w:szCs w:val="22"/>
        </w:rPr>
        <w:t>года с 08-45 до 13-00 и с 14-00 до 17-00 по местному времени, в рабочие дни</w:t>
      </w:r>
      <w:r>
        <w:rPr>
          <w:sz w:val="22"/>
          <w:szCs w:val="22"/>
        </w:rPr>
        <w:t xml:space="preserve"> (пн-пт)</w:t>
      </w:r>
      <w:r w:rsidRPr="00777CFF">
        <w:rPr>
          <w:sz w:val="22"/>
          <w:szCs w:val="22"/>
        </w:rPr>
        <w:t>, по адресу: Республика Коми, г. Печора, Печорский проспект, д. 46</w:t>
      </w:r>
      <w:r w:rsidR="00EF6F0D">
        <w:rPr>
          <w:sz w:val="22"/>
          <w:szCs w:val="22"/>
        </w:rPr>
        <w:t xml:space="preserve">, а также </w:t>
      </w:r>
      <w:r w:rsidR="00EF6F0D" w:rsidRPr="00EF6F0D">
        <w:rPr>
          <w:bCs/>
          <w:sz w:val="22"/>
          <w:szCs w:val="22"/>
        </w:rPr>
        <w:t xml:space="preserve">посредством почтовой связи на бумажном носителе, либо в форме электронного документа, подписанного усиленной квалифицированной электронной подписью заявителя, по адресу электронной почты: </w:t>
      </w:r>
      <w:r w:rsidR="00EF6F0D" w:rsidRPr="00EF6F0D">
        <w:rPr>
          <w:bCs/>
          <w:sz w:val="22"/>
          <w:szCs w:val="22"/>
          <w:lang w:val="en-US"/>
        </w:rPr>
        <w:t>kums</w:t>
      </w:r>
      <w:r w:rsidR="00EF6F0D" w:rsidRPr="00EF6F0D">
        <w:rPr>
          <w:bCs/>
          <w:sz w:val="22"/>
          <w:szCs w:val="22"/>
        </w:rPr>
        <w:t>_</w:t>
      </w:r>
      <w:r w:rsidR="00EF6F0D" w:rsidRPr="00EF6F0D">
        <w:rPr>
          <w:bCs/>
          <w:sz w:val="22"/>
          <w:szCs w:val="22"/>
          <w:lang w:val="en-US"/>
        </w:rPr>
        <w:t>pechora</w:t>
      </w:r>
      <w:r w:rsidR="00EF6F0D" w:rsidRPr="00EF6F0D">
        <w:rPr>
          <w:bCs/>
          <w:sz w:val="22"/>
          <w:szCs w:val="22"/>
        </w:rPr>
        <w:t>@mail.ru</w:t>
      </w:r>
      <w:r w:rsidR="00EF6F0D">
        <w:rPr>
          <w:bCs/>
          <w:sz w:val="22"/>
          <w:szCs w:val="22"/>
        </w:rPr>
        <w:t>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5E6E488C" w:rsidR="00855FC7" w:rsidRPr="006C17EC" w:rsidRDefault="007C3646" w:rsidP="00EF6F0D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bookmarkStart w:id="1" w:name="_Hlk149033421"/>
      <w:r w:rsidR="00EF6F0D" w:rsidRPr="00EF6F0D">
        <w:rPr>
          <w:b/>
          <w:sz w:val="22"/>
          <w:szCs w:val="22"/>
        </w:rPr>
        <w:t>20 442 (двадцать тысяч четыреста сорок два) рубля 27 копеек</w:t>
      </w:r>
      <w:bookmarkEnd w:id="1"/>
      <w:r w:rsidR="006121BF">
        <w:rPr>
          <w:b/>
          <w:sz w:val="22"/>
          <w:szCs w:val="22"/>
        </w:rPr>
        <w:t>.</w:t>
      </w:r>
    </w:p>
    <w:p w14:paraId="0C6881A0" w14:textId="58C3A5E3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bookmarkStart w:id="2" w:name="_Hlk149033453"/>
      <w:r w:rsidR="00EF6F0D" w:rsidRPr="00EF6F0D">
        <w:rPr>
          <w:b/>
          <w:bCs/>
          <w:sz w:val="22"/>
          <w:szCs w:val="22"/>
        </w:rPr>
        <w:t>613 (шестьсот тринадцать) рублей 27 копе</w:t>
      </w:r>
      <w:bookmarkEnd w:id="2"/>
      <w:r w:rsidR="00EF6F0D" w:rsidRPr="00EF6F0D">
        <w:rPr>
          <w:b/>
          <w:bCs/>
          <w:sz w:val="22"/>
          <w:szCs w:val="22"/>
        </w:rPr>
        <w:t>е</w:t>
      </w:r>
      <w:r w:rsidR="00EF6F0D">
        <w:rPr>
          <w:b/>
          <w:bCs/>
          <w:sz w:val="22"/>
          <w:szCs w:val="22"/>
        </w:rPr>
        <w:t>к</w:t>
      </w:r>
      <w:r w:rsidR="003E311A" w:rsidRPr="006C17EC">
        <w:rPr>
          <w:sz w:val="22"/>
          <w:szCs w:val="22"/>
        </w:rPr>
        <w:t>.</w:t>
      </w:r>
    </w:p>
    <w:p w14:paraId="23367274" w14:textId="6A3E4AD5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3" w:name="_Hlk149033439"/>
      <w:r w:rsidR="00EF6F0D" w:rsidRPr="00EF6F0D">
        <w:rPr>
          <w:b/>
          <w:sz w:val="22"/>
          <w:szCs w:val="22"/>
        </w:rPr>
        <w:t>4 088 (четыре тысячи восемьдесят восемь) рублей 45 копеек</w:t>
      </w:r>
      <w:bookmarkEnd w:id="3"/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2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3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4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4B9B12EA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EF6F0D">
        <w:rPr>
          <w:sz w:val="22"/>
          <w:szCs w:val="22"/>
        </w:rPr>
        <w:t>15 мая</w:t>
      </w:r>
      <w:r w:rsidR="00EE30B9">
        <w:rPr>
          <w:sz w:val="22"/>
          <w:szCs w:val="22"/>
        </w:rPr>
        <w:t xml:space="preserve">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04F8238A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EF6F0D">
        <w:rPr>
          <w:sz w:val="22"/>
          <w:szCs w:val="22"/>
        </w:rPr>
        <w:t>11:12:1701001:1760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5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4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7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4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8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</w:t>
      </w:r>
      <w:r w:rsidRPr="00930F9E">
        <w:rPr>
          <w:bCs/>
          <w:sz w:val="22"/>
          <w:szCs w:val="22"/>
        </w:rPr>
        <w:lastRenderedPageBreak/>
        <w:t>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9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1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 xml:space="preserve">Протокол </w:t>
      </w:r>
      <w:r w:rsidRPr="0001342A">
        <w:rPr>
          <w:sz w:val="22"/>
          <w:szCs w:val="22"/>
        </w:rPr>
        <w:lastRenderedPageBreak/>
        <w:t>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209FD4BA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5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5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6" w:name="Bookmark21"/>
      <w:r w:rsidRPr="0001342A">
        <w:rPr>
          <w:b/>
          <w:bCs/>
          <w:iCs/>
          <w:sz w:val="22"/>
          <w:szCs w:val="22"/>
        </w:rPr>
        <w:t>1105019995</w:t>
      </w:r>
      <w:bookmarkEnd w:id="6"/>
      <w:r w:rsidRPr="0001342A">
        <w:rPr>
          <w:b/>
          <w:bCs/>
          <w:iCs/>
          <w:sz w:val="22"/>
          <w:szCs w:val="22"/>
        </w:rPr>
        <w:t>, КПП </w:t>
      </w:r>
      <w:bookmarkStart w:id="7" w:name="Bookmark20"/>
      <w:r w:rsidRPr="0001342A">
        <w:rPr>
          <w:b/>
          <w:bCs/>
          <w:iCs/>
          <w:sz w:val="22"/>
          <w:szCs w:val="22"/>
        </w:rPr>
        <w:t>110501001</w:t>
      </w:r>
      <w:bookmarkEnd w:id="7"/>
      <w:r w:rsidRPr="0001342A">
        <w:rPr>
          <w:b/>
          <w:bCs/>
          <w:iCs/>
          <w:sz w:val="22"/>
          <w:szCs w:val="22"/>
        </w:rPr>
        <w:t>, ОКТМО 87620101, КБК </w:t>
      </w:r>
      <w:bookmarkStart w:id="8" w:name="Bookmark15"/>
      <w:r w:rsidRPr="0001342A">
        <w:rPr>
          <w:b/>
          <w:bCs/>
          <w:iCs/>
          <w:sz w:val="22"/>
          <w:szCs w:val="22"/>
        </w:rPr>
        <w:t>9631110501313000012</w:t>
      </w:r>
      <w:bookmarkEnd w:id="8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2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3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4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5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6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7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8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9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9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9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F55A8B">
      <w:footerReference w:type="default" r:id="rId30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705C0" w14:textId="77777777" w:rsidR="00F55A8B" w:rsidRDefault="00F55A8B">
      <w:r>
        <w:separator/>
      </w:r>
    </w:p>
  </w:endnote>
  <w:endnote w:type="continuationSeparator" w:id="0">
    <w:p w14:paraId="0C3A4C16" w14:textId="77777777" w:rsidR="00F55A8B" w:rsidRDefault="00F55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A1396" w14:textId="77777777" w:rsidR="00F55A8B" w:rsidRDefault="00F55A8B">
      <w:r>
        <w:separator/>
      </w:r>
    </w:p>
  </w:footnote>
  <w:footnote w:type="continuationSeparator" w:id="0">
    <w:p w14:paraId="6677EBE7" w14:textId="77777777" w:rsidR="00F55A8B" w:rsidRDefault="00F55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18ED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A6EAC"/>
    <w:rsid w:val="001B1974"/>
    <w:rsid w:val="001C0675"/>
    <w:rsid w:val="001C5629"/>
    <w:rsid w:val="001D6274"/>
    <w:rsid w:val="001E668D"/>
    <w:rsid w:val="001F3488"/>
    <w:rsid w:val="001F67B3"/>
    <w:rsid w:val="00216226"/>
    <w:rsid w:val="002222F5"/>
    <w:rsid w:val="00232520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61A2E"/>
    <w:rsid w:val="0047354E"/>
    <w:rsid w:val="00482F07"/>
    <w:rsid w:val="004C670E"/>
    <w:rsid w:val="004E56EA"/>
    <w:rsid w:val="004F2473"/>
    <w:rsid w:val="00506393"/>
    <w:rsid w:val="00514EB3"/>
    <w:rsid w:val="00537A96"/>
    <w:rsid w:val="0055079B"/>
    <w:rsid w:val="00551319"/>
    <w:rsid w:val="005549BD"/>
    <w:rsid w:val="00557889"/>
    <w:rsid w:val="00574249"/>
    <w:rsid w:val="005751F2"/>
    <w:rsid w:val="005778C2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7636B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77CFF"/>
    <w:rsid w:val="00795E05"/>
    <w:rsid w:val="007A1AC4"/>
    <w:rsid w:val="007A5EA5"/>
    <w:rsid w:val="007B19CC"/>
    <w:rsid w:val="007C3646"/>
    <w:rsid w:val="007F2D2B"/>
    <w:rsid w:val="007F5100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C2BA9"/>
    <w:rsid w:val="008D2C5A"/>
    <w:rsid w:val="00912414"/>
    <w:rsid w:val="0092013A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A04A7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BF1C72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C23FF"/>
    <w:rsid w:val="00DF71A0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30B9"/>
    <w:rsid w:val="00EE7D80"/>
    <w:rsid w:val="00EF6F0D"/>
    <w:rsid w:val="00F04BBF"/>
    <w:rsid w:val="00F0654D"/>
    <w:rsid w:val="00F31900"/>
    <w:rsid w:val="00F338E5"/>
    <w:rsid w:val="00F55A8B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pechoraonline.ru" TargetMode="External"/><Relationship Id="rId18" Type="http://schemas.openxmlformats.org/officeDocument/2006/relationships/hyperlink" Target="mailto:kums_pechora@mail.ru" TargetMode="External"/><Relationship Id="rId26" Type="http://schemas.openxmlformats.org/officeDocument/2006/relationships/hyperlink" Target="http://www.pechoraonlin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orgi.gov.ru.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://www.torgi.gov.ru." TargetMode="External"/><Relationship Id="rId25" Type="http://schemas.openxmlformats.org/officeDocument/2006/relationships/hyperlink" Target="http://www.sberbank-as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echoraonline.ru" TargetMode="External"/><Relationship Id="rId20" Type="http://schemas.openxmlformats.org/officeDocument/2006/relationships/hyperlink" Target="http://www.pechoraonline.ru" TargetMode="External"/><Relationship Id="rId29" Type="http://schemas.openxmlformats.org/officeDocument/2006/relationships/hyperlink" Target="http://www.torgi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torgi.gov.ru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sberbank-ast.ru" TargetMode="External"/><Relationship Id="rId23" Type="http://schemas.openxmlformats.org/officeDocument/2006/relationships/hyperlink" Target="http://www.pechoraonline.ru" TargetMode="External"/><Relationship Id="rId28" Type="http://schemas.openxmlformats.org/officeDocument/2006/relationships/hyperlink" Target="http://www.pechoraonline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sberbank-ast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sberbank-ast.ru" TargetMode="External"/><Relationship Id="rId27" Type="http://schemas.openxmlformats.org/officeDocument/2006/relationships/hyperlink" Target="http://www.torgi.gov.ru.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4</Pages>
  <Words>2766</Words>
  <Characters>15771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100</cp:revision>
  <cp:lastPrinted>2023-04-13T06:49:00Z</cp:lastPrinted>
  <dcterms:created xsi:type="dcterms:W3CDTF">2018-01-26T05:52:00Z</dcterms:created>
  <dcterms:modified xsi:type="dcterms:W3CDTF">2024-04-12T07:48:00Z</dcterms:modified>
</cp:coreProperties>
</file>