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174E39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652A82" w:rsidRPr="00F127B4">
              <w:rPr>
                <w:b/>
                <w:sz w:val="24"/>
                <w:szCs w:val="24"/>
              </w:rPr>
              <w:t xml:space="preserve">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A849AE2" wp14:editId="2C36B3D5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174E39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C835E9" w:rsidRDefault="00DD363E">
      <w:pPr>
        <w:rPr>
          <w:sz w:val="26"/>
          <w:szCs w:val="26"/>
        </w:rPr>
      </w:pPr>
    </w:p>
    <w:p w:rsidR="00975B33" w:rsidRPr="00975B33" w:rsidRDefault="00975B33" w:rsidP="00975B33">
      <w:pPr>
        <w:tabs>
          <w:tab w:val="center" w:pos="4677"/>
        </w:tabs>
        <w:suppressAutoHyphens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_Hlk100310671"/>
      <w:r w:rsidRPr="00975B33">
        <w:rPr>
          <w:b/>
          <w:sz w:val="26"/>
          <w:szCs w:val="26"/>
        </w:rPr>
        <w:t>О</w:t>
      </w:r>
      <w:bookmarkEnd w:id="0"/>
      <w:r w:rsidRPr="00975B33">
        <w:rPr>
          <w:b/>
          <w:sz w:val="26"/>
          <w:szCs w:val="26"/>
        </w:rPr>
        <w:t xml:space="preserve">б утверждении Положения о </w:t>
      </w:r>
      <w:r w:rsidRPr="00975B33">
        <w:rPr>
          <w:b/>
          <w:bCs/>
          <w:sz w:val="26"/>
          <w:szCs w:val="26"/>
        </w:rPr>
        <w:t>порядке увековечения на территории муниципального образования муниципального района «Печора» памяти погибших в ходе военных действий, при выполнении других боевых задач или при выполнении служебных обязанностей по защите Отечества</w:t>
      </w:r>
    </w:p>
    <w:p w:rsidR="00975B33" w:rsidRPr="00975B33" w:rsidRDefault="00975B33" w:rsidP="00975B33">
      <w:pPr>
        <w:autoSpaceDN w:val="0"/>
        <w:ind w:firstLine="851"/>
        <w:jc w:val="both"/>
        <w:rPr>
          <w:sz w:val="26"/>
          <w:szCs w:val="26"/>
        </w:rPr>
      </w:pPr>
    </w:p>
    <w:p w:rsidR="00975B33" w:rsidRPr="00975B33" w:rsidRDefault="00975B33" w:rsidP="00975B33">
      <w:pPr>
        <w:autoSpaceDN w:val="0"/>
        <w:ind w:firstLine="709"/>
        <w:jc w:val="both"/>
        <w:rPr>
          <w:b/>
          <w:sz w:val="26"/>
          <w:szCs w:val="26"/>
        </w:rPr>
      </w:pPr>
      <w:proofErr w:type="gramStart"/>
      <w:r w:rsidRPr="00975B33">
        <w:rPr>
          <w:sz w:val="26"/>
          <w:szCs w:val="26"/>
        </w:rPr>
        <w:t xml:space="preserve">Руководствуясь </w:t>
      </w:r>
      <w:r w:rsidRPr="00975B33">
        <w:rPr>
          <w:color w:val="000000"/>
          <w:sz w:val="26"/>
          <w:szCs w:val="26"/>
        </w:rPr>
        <w:t xml:space="preserve">Законом Российской Федерации от 14 января 1993 года        № 4292-1 «Об увековечении памяти погибших при Защите Отечества», </w:t>
      </w:r>
      <w:r w:rsidRPr="00975B33">
        <w:rPr>
          <w:sz w:val="26"/>
          <w:szCs w:val="26"/>
        </w:rPr>
        <w:t>Законом Республики Коми от 31 марта 2022 года № 17-РЗ «О регулировании отдельных отношений на территории Республики Коми в сфере увековечения памяти погибших при защите Отечества», Законом Республики Коми от 03 декабря 2012 года № 103-РЗ «Об увековечении в Республике Коми памяти выдающихся деятелей, заслуженных</w:t>
      </w:r>
      <w:proofErr w:type="gramEnd"/>
      <w:r w:rsidRPr="00975B33">
        <w:rPr>
          <w:sz w:val="26"/>
          <w:szCs w:val="26"/>
        </w:rPr>
        <w:t xml:space="preserve"> </w:t>
      </w:r>
      <w:proofErr w:type="gramStart"/>
      <w:r w:rsidRPr="00975B33">
        <w:rPr>
          <w:sz w:val="26"/>
          <w:szCs w:val="26"/>
        </w:rPr>
        <w:t xml:space="preserve">лиц, а также исторических событий и памятных дат», Указом Главы Республики Коми от 16 июля 2013 года № 86 «О мерах по реализации Закона Республики Коми «Об увековечении в Республике Коми памяти выдающихся деятелей, заслуженных лиц, а также исторических событий и памятных дат» и признании утратившими силу некоторых </w:t>
      </w:r>
      <w:r>
        <w:rPr>
          <w:sz w:val="26"/>
          <w:szCs w:val="26"/>
        </w:rPr>
        <w:t xml:space="preserve">указов Главы Республики Коми», </w:t>
      </w:r>
      <w:r w:rsidRPr="00975B33">
        <w:rPr>
          <w:sz w:val="26"/>
          <w:szCs w:val="26"/>
        </w:rPr>
        <w:t>Уставом муниципального образования муниципального района «Печора», Совет муниципального района</w:t>
      </w:r>
      <w:proofErr w:type="gramEnd"/>
      <w:r w:rsidRPr="00975B33">
        <w:rPr>
          <w:sz w:val="26"/>
          <w:szCs w:val="26"/>
        </w:rPr>
        <w:t xml:space="preserve"> «Печора» </w:t>
      </w:r>
      <w:proofErr w:type="gramStart"/>
      <w:r w:rsidRPr="00975B33">
        <w:rPr>
          <w:b/>
          <w:sz w:val="26"/>
          <w:szCs w:val="26"/>
        </w:rPr>
        <w:t>р</w:t>
      </w:r>
      <w:proofErr w:type="gramEnd"/>
      <w:r w:rsidRPr="00975B33">
        <w:rPr>
          <w:b/>
          <w:sz w:val="26"/>
          <w:szCs w:val="26"/>
        </w:rPr>
        <w:t xml:space="preserve"> е ш и л:</w:t>
      </w:r>
      <w:r w:rsidRPr="00975B33">
        <w:rPr>
          <w:sz w:val="26"/>
          <w:szCs w:val="26"/>
        </w:rPr>
        <w:t xml:space="preserve"> </w:t>
      </w:r>
    </w:p>
    <w:p w:rsidR="00975B33" w:rsidRPr="00975B33" w:rsidRDefault="00975B33" w:rsidP="00975B33">
      <w:pPr>
        <w:autoSpaceDN w:val="0"/>
        <w:ind w:firstLine="709"/>
        <w:jc w:val="both"/>
        <w:rPr>
          <w:sz w:val="26"/>
          <w:szCs w:val="26"/>
        </w:rPr>
      </w:pPr>
    </w:p>
    <w:p w:rsidR="00975B33" w:rsidRPr="00975B33" w:rsidRDefault="00975B33" w:rsidP="00975B33">
      <w:pPr>
        <w:autoSpaceDN w:val="0"/>
        <w:ind w:left="2" w:firstLine="707"/>
        <w:jc w:val="both"/>
        <w:rPr>
          <w:sz w:val="26"/>
          <w:szCs w:val="26"/>
        </w:rPr>
      </w:pPr>
      <w:r w:rsidRPr="00975B33">
        <w:rPr>
          <w:sz w:val="26"/>
          <w:szCs w:val="26"/>
        </w:rPr>
        <w:t>1. Утвердить Положение о порядке увековечения на территории муниципального образования муниципального района «Печора» памяти погибших в ходе военных действий, при выполнении других боевых задач или при выполнении служебных обязанностей по защите Отечества, согласно приложению к настоящему решению.</w:t>
      </w:r>
    </w:p>
    <w:p w:rsidR="00975B33" w:rsidRPr="00975B33" w:rsidRDefault="00975B33" w:rsidP="00975B33">
      <w:pPr>
        <w:autoSpaceDN w:val="0"/>
        <w:ind w:left="1" w:firstLine="708"/>
        <w:jc w:val="both"/>
        <w:rPr>
          <w:sz w:val="26"/>
          <w:szCs w:val="26"/>
        </w:rPr>
      </w:pPr>
    </w:p>
    <w:p w:rsidR="00975B33" w:rsidRPr="00975B33" w:rsidRDefault="00975B33" w:rsidP="00975B33">
      <w:pPr>
        <w:autoSpaceDN w:val="0"/>
        <w:ind w:left="1" w:firstLine="708"/>
        <w:jc w:val="both"/>
        <w:rPr>
          <w:sz w:val="26"/>
          <w:szCs w:val="26"/>
        </w:rPr>
      </w:pPr>
      <w:r w:rsidRPr="00975B33">
        <w:rPr>
          <w:sz w:val="26"/>
          <w:szCs w:val="26"/>
        </w:rPr>
        <w:t xml:space="preserve">2. </w:t>
      </w:r>
      <w:proofErr w:type="gramStart"/>
      <w:r w:rsidRPr="00975B33">
        <w:rPr>
          <w:sz w:val="26"/>
          <w:szCs w:val="26"/>
        </w:rPr>
        <w:t>Контроль за</w:t>
      </w:r>
      <w:proofErr w:type="gramEnd"/>
      <w:r w:rsidRPr="00975B33">
        <w:rPr>
          <w:sz w:val="26"/>
          <w:szCs w:val="26"/>
        </w:rPr>
        <w:t xml:space="preserve"> выполнением настоящего решения возложить на постоянные комиссии Совета муниципального района «Печора» по законности и депутатской этике (Неронов А.Н.) и по бюджету, налогам и экономическому развитию муниципального района (Громов А.Н.).</w:t>
      </w:r>
    </w:p>
    <w:p w:rsidR="00975B33" w:rsidRPr="00975B33" w:rsidRDefault="00975B33" w:rsidP="00975B33">
      <w:pPr>
        <w:autoSpaceDN w:val="0"/>
        <w:ind w:left="1" w:firstLine="708"/>
        <w:jc w:val="both"/>
        <w:rPr>
          <w:sz w:val="26"/>
          <w:szCs w:val="26"/>
        </w:rPr>
      </w:pPr>
    </w:p>
    <w:p w:rsidR="00975B33" w:rsidRPr="00975B33" w:rsidRDefault="00975B33" w:rsidP="00975B33">
      <w:pPr>
        <w:autoSpaceDN w:val="0"/>
        <w:ind w:firstLine="709"/>
        <w:jc w:val="both"/>
        <w:rPr>
          <w:sz w:val="26"/>
          <w:szCs w:val="26"/>
        </w:rPr>
      </w:pPr>
      <w:r w:rsidRPr="00975B33">
        <w:rPr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975B33" w:rsidRPr="00975B33" w:rsidRDefault="00975B33" w:rsidP="00975B33">
      <w:pPr>
        <w:autoSpaceDN w:val="0"/>
        <w:ind w:firstLine="709"/>
        <w:jc w:val="both"/>
        <w:rPr>
          <w:sz w:val="26"/>
          <w:szCs w:val="26"/>
        </w:rPr>
      </w:pPr>
    </w:p>
    <w:p w:rsidR="00752A61" w:rsidRPr="00752A61" w:rsidRDefault="00752A61" w:rsidP="00752A61">
      <w:pPr>
        <w:autoSpaceDE w:val="0"/>
        <w:autoSpaceDN w:val="0"/>
        <w:adjustRightInd w:val="0"/>
        <w:ind w:firstLine="720"/>
        <w:jc w:val="both"/>
        <w:rPr>
          <w:b/>
          <w:bCs/>
          <w:sz w:val="26"/>
          <w:szCs w:val="26"/>
        </w:rPr>
      </w:pPr>
    </w:p>
    <w:p w:rsidR="00851CA7" w:rsidRPr="00851CA7" w:rsidRDefault="00851CA7" w:rsidP="00752A61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1" w:name="_GoBack"/>
      <w:bookmarkEnd w:id="1"/>
      <w:r w:rsidRPr="00851CA7">
        <w:rPr>
          <w:sz w:val="26"/>
          <w:szCs w:val="26"/>
        </w:rPr>
        <w:t xml:space="preserve">И.о. главы муниципального района </w:t>
      </w:r>
      <w:r w:rsidR="00174E39">
        <w:rPr>
          <w:sz w:val="26"/>
          <w:szCs w:val="26"/>
        </w:rPr>
        <w:t>«</w:t>
      </w:r>
      <w:r w:rsidRPr="00851CA7">
        <w:rPr>
          <w:sz w:val="26"/>
          <w:szCs w:val="26"/>
        </w:rPr>
        <w:t>Печора</w:t>
      </w:r>
      <w:r w:rsidR="00174E39">
        <w:rPr>
          <w:sz w:val="26"/>
          <w:szCs w:val="26"/>
        </w:rPr>
        <w:t>»</w:t>
      </w:r>
      <w:r w:rsidRPr="00851CA7">
        <w:rPr>
          <w:sz w:val="26"/>
          <w:szCs w:val="26"/>
        </w:rPr>
        <w:t xml:space="preserve"> – </w:t>
      </w:r>
    </w:p>
    <w:p w:rsidR="00851CA7" w:rsidRPr="00851CA7" w:rsidRDefault="00851CA7" w:rsidP="00752A61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51CA7">
        <w:rPr>
          <w:sz w:val="26"/>
          <w:szCs w:val="26"/>
        </w:rPr>
        <w:t xml:space="preserve">руководителя администрации                                                     </w:t>
      </w:r>
      <w:r>
        <w:rPr>
          <w:sz w:val="26"/>
          <w:szCs w:val="26"/>
        </w:rPr>
        <w:t xml:space="preserve">            </w:t>
      </w:r>
      <w:r w:rsidRPr="00851CA7">
        <w:rPr>
          <w:sz w:val="26"/>
          <w:szCs w:val="26"/>
        </w:rPr>
        <w:t xml:space="preserve">     Г.С. Яковина</w:t>
      </w:r>
    </w:p>
    <w:p w:rsidR="007749B3" w:rsidRDefault="007749B3" w:rsidP="00752A61">
      <w:pPr>
        <w:rPr>
          <w:sz w:val="26"/>
          <w:szCs w:val="26"/>
        </w:rPr>
      </w:pPr>
    </w:p>
    <w:p w:rsidR="00F650A7" w:rsidRDefault="00F650A7" w:rsidP="00752A61">
      <w:pPr>
        <w:rPr>
          <w:sz w:val="26"/>
          <w:szCs w:val="26"/>
        </w:rPr>
      </w:pPr>
    </w:p>
    <w:p w:rsidR="0032761C" w:rsidRDefault="0032761C" w:rsidP="00752A61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752A61" w:rsidP="00752A61">
      <w:pPr>
        <w:rPr>
          <w:sz w:val="26"/>
          <w:szCs w:val="26"/>
        </w:rPr>
      </w:pPr>
      <w:r>
        <w:rPr>
          <w:sz w:val="26"/>
          <w:szCs w:val="26"/>
        </w:rPr>
        <w:t>7 мая</w:t>
      </w:r>
      <w:r w:rsidR="0032761C">
        <w:rPr>
          <w:sz w:val="26"/>
          <w:szCs w:val="26"/>
        </w:rPr>
        <w:t xml:space="preserve"> 202</w:t>
      </w:r>
      <w:r w:rsidR="00851CA7">
        <w:rPr>
          <w:sz w:val="26"/>
          <w:szCs w:val="26"/>
        </w:rPr>
        <w:t>4</w:t>
      </w:r>
      <w:r w:rsidR="0032761C">
        <w:rPr>
          <w:sz w:val="26"/>
          <w:szCs w:val="26"/>
        </w:rPr>
        <w:t xml:space="preserve"> года</w:t>
      </w:r>
    </w:p>
    <w:p w:rsidR="0032761C" w:rsidRDefault="0032761C" w:rsidP="00752A61">
      <w:pPr>
        <w:rPr>
          <w:sz w:val="26"/>
          <w:szCs w:val="26"/>
        </w:rPr>
      </w:pPr>
      <w:r>
        <w:rPr>
          <w:sz w:val="26"/>
          <w:szCs w:val="26"/>
        </w:rPr>
        <w:t>№ 7-</w:t>
      </w:r>
      <w:r w:rsidR="00752A61">
        <w:rPr>
          <w:sz w:val="26"/>
          <w:szCs w:val="26"/>
        </w:rPr>
        <w:t>31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</w:t>
      </w:r>
      <w:r w:rsidR="00851CA7">
        <w:rPr>
          <w:sz w:val="26"/>
          <w:szCs w:val="26"/>
        </w:rPr>
        <w:t>8</w:t>
      </w:r>
      <w:r w:rsidR="00975B33">
        <w:rPr>
          <w:sz w:val="26"/>
          <w:szCs w:val="26"/>
        </w:rPr>
        <w:t>6</w:t>
      </w:r>
    </w:p>
    <w:sectPr w:rsidR="0032761C" w:rsidSect="00975B33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1">
    <w:nsid w:val="18B45FDF"/>
    <w:multiLevelType w:val="multilevel"/>
    <w:tmpl w:val="6772088C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65135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44BC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4E3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97BDB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75CC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65BE2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59FF"/>
    <w:rsid w:val="006E7CC2"/>
    <w:rsid w:val="006F7D7D"/>
    <w:rsid w:val="0070104A"/>
    <w:rsid w:val="007212E7"/>
    <w:rsid w:val="007257E7"/>
    <w:rsid w:val="007278C0"/>
    <w:rsid w:val="00741130"/>
    <w:rsid w:val="00752A61"/>
    <w:rsid w:val="00755B7F"/>
    <w:rsid w:val="00756FC2"/>
    <w:rsid w:val="007619D4"/>
    <w:rsid w:val="007633A4"/>
    <w:rsid w:val="00766980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51CA7"/>
    <w:rsid w:val="00862B70"/>
    <w:rsid w:val="008768D1"/>
    <w:rsid w:val="00886A15"/>
    <w:rsid w:val="0089665E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B33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4501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E3CDC-EEBF-44AF-A323-79C3B40FE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2</cp:revision>
  <cp:lastPrinted>2024-02-29T08:36:00Z</cp:lastPrinted>
  <dcterms:created xsi:type="dcterms:W3CDTF">2024-05-08T05:55:00Z</dcterms:created>
  <dcterms:modified xsi:type="dcterms:W3CDTF">2024-05-08T05:55:00Z</dcterms:modified>
</cp:coreProperties>
</file>