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1FA" w:rsidRPr="002131FA" w:rsidRDefault="002131FA" w:rsidP="002131F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Приложение</w:t>
      </w:r>
    </w:p>
    <w:p w:rsidR="002131FA" w:rsidRPr="002131FA" w:rsidRDefault="002131FA" w:rsidP="002131F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2131FA" w:rsidRPr="002131FA" w:rsidRDefault="002131FA" w:rsidP="002131F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31FA">
        <w:rPr>
          <w:rFonts w:ascii="Times New Roman" w:hAnsi="Times New Roman" w:cs="Times New Roman"/>
          <w:sz w:val="26"/>
          <w:szCs w:val="26"/>
        </w:rPr>
        <w:t>«Печора»</w:t>
      </w:r>
    </w:p>
    <w:p w:rsidR="002131FA" w:rsidRPr="002131FA" w:rsidRDefault="002131FA" w:rsidP="002131F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2131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от 20 декабря </w:t>
      </w:r>
      <w:r w:rsidRPr="002131FA">
        <w:rPr>
          <w:rFonts w:ascii="Times New Roman" w:hAnsi="Times New Roman" w:cs="Times New Roman"/>
          <w:sz w:val="26"/>
          <w:szCs w:val="26"/>
        </w:rPr>
        <w:t>2024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131FA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5-19/146</w:t>
      </w:r>
    </w:p>
    <w:p w:rsidR="002131FA" w:rsidRPr="002131FA" w:rsidRDefault="002131FA" w:rsidP="002131F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31FA" w:rsidRPr="002131FA" w:rsidRDefault="002131FA" w:rsidP="002131F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Hlk181869500"/>
      <w:r w:rsidRPr="002131FA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31FA">
        <w:rPr>
          <w:rFonts w:ascii="Times New Roman" w:hAnsi="Times New Roman" w:cs="Times New Roman"/>
          <w:sz w:val="26"/>
          <w:szCs w:val="26"/>
        </w:rPr>
        <w:t>«Печора»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2131FA">
        <w:rPr>
          <w:rFonts w:ascii="Times New Roman" w:hAnsi="Times New Roman" w:cs="Times New Roman"/>
          <w:sz w:val="26"/>
          <w:szCs w:val="26"/>
        </w:rPr>
        <w:t>26 ноября 2021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131FA">
        <w:rPr>
          <w:rFonts w:ascii="Times New Roman" w:hAnsi="Times New Roman" w:cs="Times New Roman"/>
          <w:sz w:val="26"/>
          <w:szCs w:val="26"/>
        </w:rPr>
        <w:t xml:space="preserve"> № 5-2/22</w:t>
      </w:r>
    </w:p>
    <w:bookmarkEnd w:id="0"/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_Hlk180424289"/>
      <w:r w:rsidRPr="002131FA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2131FA" w:rsidRDefault="002131FA" w:rsidP="0021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31FA">
        <w:rPr>
          <w:rFonts w:ascii="Times New Roman" w:hAnsi="Times New Roman" w:cs="Times New Roman"/>
          <w:b/>
          <w:bCs/>
          <w:sz w:val="26"/>
          <w:szCs w:val="26"/>
        </w:rPr>
        <w:t>ЗАКЛЮЧЕНИЯ ДОГОВОРА КУПЛИ-ПРОДАЖИ МУНИЦИПАЛЬНОГО ИМУЩЕСТВА МУНИЦИПАЛЬНОГО ОБРАЗОВАНИЯ ГОРОДСКОГО ПОСЕЛЕНИЯ «ПЕЧОРА» ПРИ ПРОВЕДЕНИИ ПРОДАЖИ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31FA">
        <w:rPr>
          <w:rFonts w:ascii="Times New Roman" w:hAnsi="Times New Roman" w:cs="Times New Roman"/>
          <w:b/>
          <w:bCs/>
          <w:sz w:val="26"/>
          <w:szCs w:val="26"/>
        </w:rPr>
        <w:t xml:space="preserve"> ПО МИНИМАЛЬНО ДОПУСТИМОЙ ЦЕНЕ</w:t>
      </w:r>
    </w:p>
    <w:bookmarkEnd w:id="1"/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2131FA">
        <w:rPr>
          <w:rFonts w:ascii="Times New Roman" w:hAnsi="Times New Roman" w:cs="Times New Roman"/>
          <w:sz w:val="26"/>
          <w:szCs w:val="26"/>
        </w:rPr>
        <w:t xml:space="preserve">Настоящий Порядок заключения договора купли-продажи муниципального имущества муниципального образования городского поселения «Печора» при проведении продажи по </w:t>
      </w:r>
      <w:bookmarkStart w:id="2" w:name="_Hlk179807288"/>
      <w:r w:rsidRPr="002131FA">
        <w:rPr>
          <w:rFonts w:ascii="Times New Roman" w:hAnsi="Times New Roman" w:cs="Times New Roman"/>
          <w:sz w:val="26"/>
          <w:szCs w:val="26"/>
        </w:rPr>
        <w:t xml:space="preserve">минимально допустимой цене </w:t>
      </w:r>
      <w:bookmarkEnd w:id="2"/>
      <w:r w:rsidRPr="002131FA">
        <w:rPr>
          <w:rFonts w:ascii="Times New Roman" w:hAnsi="Times New Roman" w:cs="Times New Roman"/>
          <w:sz w:val="26"/>
          <w:szCs w:val="26"/>
        </w:rPr>
        <w:t>разработан в соответствии с требованиями, установленными Федеральным законом от 21 декабря 2001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131FA">
        <w:rPr>
          <w:rFonts w:ascii="Times New Roman" w:hAnsi="Times New Roman" w:cs="Times New Roman"/>
          <w:sz w:val="26"/>
          <w:szCs w:val="26"/>
        </w:rPr>
        <w:t xml:space="preserve"> № 178-ФЗ «О приватизации государственного и муниципального имущества» и Постановлением Правительства Российской федерации от 27 августа 2012 </w:t>
      </w:r>
      <w:r>
        <w:rPr>
          <w:rFonts w:ascii="Times New Roman" w:hAnsi="Times New Roman" w:cs="Times New Roman"/>
          <w:sz w:val="26"/>
          <w:szCs w:val="26"/>
        </w:rPr>
        <w:t xml:space="preserve">года </w:t>
      </w:r>
      <w:bookmarkStart w:id="3" w:name="_GoBack"/>
      <w:bookmarkEnd w:id="3"/>
      <w:r w:rsidRPr="002131FA">
        <w:rPr>
          <w:rFonts w:ascii="Times New Roman" w:hAnsi="Times New Roman" w:cs="Times New Roman"/>
          <w:sz w:val="26"/>
          <w:szCs w:val="26"/>
        </w:rPr>
        <w:t>№ 860 «Об организации и проведении продажи государственного или муниципального имущества в</w:t>
      </w:r>
      <w:proofErr w:type="gramEnd"/>
      <w:r w:rsidRPr="002131FA">
        <w:rPr>
          <w:rFonts w:ascii="Times New Roman" w:hAnsi="Times New Roman" w:cs="Times New Roman"/>
          <w:sz w:val="26"/>
          <w:szCs w:val="26"/>
        </w:rPr>
        <w:t xml:space="preserve"> электронной форме».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2. В течение 5 рабочих дней со дня подведения итогов продажи по минимально допустимой цене с покупателем или лицом, признанным единственным участником продажи по минимально допустимой цене, заключается договор купли-продажи имущества.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2131FA">
        <w:rPr>
          <w:rFonts w:ascii="Times New Roman" w:hAnsi="Times New Roman" w:cs="Times New Roman"/>
          <w:sz w:val="26"/>
          <w:szCs w:val="26"/>
        </w:rPr>
        <w:t>При уклонении или отказе покупателя или лица, признанного единственным участником продажи по минимально допустимой цене, от заключения в установленный срок договора купли-продажи имущества результаты продажи по минимально допустимой цене аннулируются продавцом, покупатель или лицо, признанное единственным участником продажи по минимально допустимой цене, утрачивает право на заключение указанного договора и задаток ему не возвращается.</w:t>
      </w:r>
      <w:proofErr w:type="gramEnd"/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При этом покупатель либо лицо, признанное единственным участником продажи по минимально допустимой цене, обязаны в течение 10 календарных дней со дня истечения срока, установленного пунктом 2 настоящего Положения, уплатить продавцу штраф в размере минимальной цены имущества, установленной в соответствии с Федеральным законом о приватизации, за вычетом суммы задатка. В этом случае продажа по минимально допустимой цене признается несостоявшейся.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 xml:space="preserve">Ответственность покупателя либо лица, признанного единственным участником продажи по минимально допустимой цене, в случае его отказа или уклонения от оплаты имущества в установленные сроки предусматривается в </w:t>
      </w:r>
      <w:r w:rsidRPr="002131FA">
        <w:rPr>
          <w:rFonts w:ascii="Times New Roman" w:hAnsi="Times New Roman" w:cs="Times New Roman"/>
          <w:sz w:val="26"/>
          <w:szCs w:val="26"/>
        </w:rPr>
        <w:lastRenderedPageBreak/>
        <w:t>соответствии с законодательством Российской Федерации в договоре купли-продажи имущества, и задаток ему не возвращается.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4. Передача имущества и оформление права собственности на него осуществляются в соответствии с законодательством Российской Федерации не позднее чем через 30 календарных дней после дня полной оплаты имущества, если иное не установлено Федеральным законом о приватизации.</w:t>
      </w: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31FA" w:rsidRPr="002131FA" w:rsidRDefault="002131FA" w:rsidP="0021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1FA">
        <w:rPr>
          <w:rFonts w:ascii="Times New Roman" w:hAnsi="Times New Roman" w:cs="Times New Roman"/>
          <w:sz w:val="26"/>
          <w:szCs w:val="26"/>
        </w:rPr>
        <w:t>_____________________________________  »</w:t>
      </w:r>
    </w:p>
    <w:p w:rsidR="002131FA" w:rsidRDefault="002131FA" w:rsidP="002131F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31FA" w:rsidRDefault="002131FA" w:rsidP="002131F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31FA" w:rsidRDefault="002131FA" w:rsidP="002131F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31FA" w:rsidRDefault="002131FA" w:rsidP="0021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31FA" w:rsidRDefault="002131FA" w:rsidP="00213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31FA" w:rsidRPr="0085050B" w:rsidRDefault="002131FA" w:rsidP="002131FA">
      <w:pPr>
        <w:rPr>
          <w:rFonts w:ascii="Times New Roman" w:hAnsi="Times New Roman" w:cs="Times New Roman"/>
          <w:sz w:val="26"/>
          <w:szCs w:val="26"/>
        </w:rPr>
      </w:pPr>
    </w:p>
    <w:p w:rsidR="00DD363E" w:rsidRDefault="00DD363E"/>
    <w:sectPr w:rsidR="00DD363E" w:rsidSect="000040D1">
      <w:pgSz w:w="11905" w:h="16838"/>
      <w:pgMar w:top="1135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1F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131FA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1F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1F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2024-12-20T05:37:00Z</cp:lastPrinted>
  <dcterms:created xsi:type="dcterms:W3CDTF">2024-12-20T05:35:00Z</dcterms:created>
  <dcterms:modified xsi:type="dcterms:W3CDTF">2024-12-20T05:38:00Z</dcterms:modified>
</cp:coreProperties>
</file>