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099" w:rsidRDefault="00BC6099" w:rsidP="00BC6099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4 </w:t>
      </w:r>
    </w:p>
    <w:p w:rsidR="00BC6099" w:rsidRDefault="00BC6099" w:rsidP="00BC6099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изменениям, вносимым в постановление  администрации МР «Печора»</w:t>
      </w:r>
    </w:p>
    <w:p w:rsidR="00BC6099" w:rsidRDefault="00BC6099" w:rsidP="00BC6099">
      <w:pPr>
        <w:pStyle w:val="a4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31.12.2019 г. № 1676</w:t>
      </w:r>
    </w:p>
    <w:p w:rsidR="00BC6099" w:rsidRDefault="00BC6099" w:rsidP="00BC6099">
      <w:pPr>
        <w:pStyle w:val="a4"/>
        <w:ind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BC6099" w:rsidRDefault="00BC6099" w:rsidP="00BC6099">
      <w:pPr>
        <w:pStyle w:val="a4"/>
        <w:ind w:right="-1"/>
        <w:jc w:val="right"/>
        <w:rPr>
          <w:rFonts w:ascii="Times New Roman" w:hAnsi="Times New Roman" w:cs="Times New Roman"/>
          <w:sz w:val="26"/>
          <w:szCs w:val="26"/>
        </w:rPr>
      </w:pPr>
    </w:p>
    <w:p w:rsidR="00BC6099" w:rsidRPr="00E9422C" w:rsidRDefault="00BC6099" w:rsidP="00BC6099">
      <w:pPr>
        <w:pStyle w:val="a4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Приложение 4</w:t>
      </w:r>
    </w:p>
    <w:p w:rsidR="00BC6099" w:rsidRPr="00E9422C" w:rsidRDefault="00BC6099" w:rsidP="00BC6099">
      <w:pPr>
        <w:pStyle w:val="a4"/>
        <w:ind w:right="-1"/>
        <w:jc w:val="right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 xml:space="preserve">к муниципальной программе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</w:p>
    <w:p w:rsidR="00BC6099" w:rsidRPr="00E9422C" w:rsidRDefault="00BC6099" w:rsidP="00BC6099">
      <w:pPr>
        <w:pStyle w:val="a4"/>
        <w:ind w:right="-1"/>
        <w:jc w:val="right"/>
        <w:rPr>
          <w:rFonts w:ascii="Times New Roman" w:hAnsi="Times New Roman" w:cs="Times New Roman"/>
          <w:spacing w:val="-5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 w:rsidRPr="00E9422C">
        <w:rPr>
          <w:rFonts w:ascii="Times New Roman" w:hAnsi="Times New Roman" w:cs="Times New Roman"/>
          <w:spacing w:val="-5"/>
          <w:sz w:val="26"/>
          <w:szCs w:val="26"/>
        </w:rPr>
        <w:t>»</w:t>
      </w:r>
    </w:p>
    <w:p w:rsidR="00BC6099" w:rsidRPr="00E9422C" w:rsidRDefault="00BC6099" w:rsidP="00BC6099">
      <w:pPr>
        <w:rPr>
          <w:rFonts w:ascii="Times New Roman" w:hAnsi="Times New Roman" w:cs="Times New Roman"/>
          <w:sz w:val="26"/>
          <w:szCs w:val="26"/>
        </w:rPr>
      </w:pPr>
    </w:p>
    <w:p w:rsidR="00BC6099" w:rsidRPr="00E9422C" w:rsidRDefault="00BC6099" w:rsidP="00BC6099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Сведения</w:t>
      </w:r>
    </w:p>
    <w:p w:rsidR="00BC6099" w:rsidRPr="00E9422C" w:rsidRDefault="00BC6099" w:rsidP="00BC6099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 xml:space="preserve">о порядке сбора информации и методике расчета </w:t>
      </w:r>
      <w:proofErr w:type="gramStart"/>
      <w:r w:rsidRPr="00E9422C">
        <w:rPr>
          <w:rFonts w:ascii="Times New Roman" w:hAnsi="Times New Roman" w:cs="Times New Roman"/>
          <w:sz w:val="26"/>
          <w:szCs w:val="26"/>
        </w:rPr>
        <w:t>целевых</w:t>
      </w:r>
      <w:proofErr w:type="gramEnd"/>
    </w:p>
    <w:p w:rsidR="00BC6099" w:rsidRPr="00E9422C" w:rsidRDefault="00BC6099" w:rsidP="00BC6099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E9422C">
        <w:rPr>
          <w:rFonts w:ascii="Times New Roman" w:hAnsi="Times New Roman" w:cs="Times New Roman"/>
          <w:sz w:val="26"/>
          <w:szCs w:val="26"/>
        </w:rPr>
        <w:t>индикаторов и показателей муниципальной программы</w:t>
      </w:r>
    </w:p>
    <w:p w:rsidR="00BC6099" w:rsidRPr="00E9422C" w:rsidRDefault="00BC6099" w:rsidP="00BC6099">
      <w:pPr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112"/>
        <w:gridCol w:w="2835"/>
        <w:gridCol w:w="4111"/>
        <w:gridCol w:w="2835"/>
      </w:tblGrid>
      <w:tr w:rsidR="00BC6099" w:rsidRPr="00753E6E" w:rsidTr="00D67C1D">
        <w:trPr>
          <w:trHeight w:val="1435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E9422C" w:rsidRDefault="00BC6099" w:rsidP="00D67C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E9422C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и показателя, (единица измерения, периодичность)</w:t>
            </w:r>
          </w:p>
          <w:p w:rsidR="00BC6099" w:rsidRPr="00E9422C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E9422C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  <w:p w:rsidR="00BC6099" w:rsidRPr="00E9422C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E9422C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>Расчет целевого индикатора и показателя</w:t>
            </w:r>
          </w:p>
          <w:p w:rsidR="00BC6099" w:rsidRPr="00E9422C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E9422C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сбор данных по целевому индикатору и показателю </w:t>
            </w:r>
          </w:p>
        </w:tc>
      </w:tr>
      <w:tr w:rsidR="00BC6099" w:rsidRPr="00753E6E" w:rsidTr="00D67C1D">
        <w:trPr>
          <w:trHeight w:val="357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099" w:rsidRPr="00753E6E" w:rsidTr="00D67C1D">
        <w:trPr>
          <w:trHeight w:val="4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753E6E" w:rsidRDefault="00BC6099" w:rsidP="00D67C1D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6C31E1" w:rsidRDefault="00BC6099" w:rsidP="00D67C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 МР «Печора» </w:t>
            </w: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>«Развит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ие физической культуры и спорта</w:t>
            </w:r>
            <w:r w:rsidRPr="006C31E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B83A02">
              <w:rPr>
                <w:rFonts w:ascii="Times New Roman" w:hAnsi="Times New Roman"/>
                <w:sz w:val="24"/>
                <w:szCs w:val="24"/>
              </w:rPr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Единовременная пропускная способность имеющихся спортивных сооружений /</w:t>
            </w:r>
          </w:p>
          <w:p w:rsidR="00BC6099" w:rsidRPr="008B783E" w:rsidRDefault="00BC6099" w:rsidP="00D67C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783E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</w:t>
            </w:r>
            <w:r w:rsidRPr="008B7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  <w:p w:rsidR="00BC6099" w:rsidRPr="00B83A02" w:rsidRDefault="00BC6099" w:rsidP="00D67C1D">
            <w:pPr>
              <w:pStyle w:val="a4"/>
              <w:jc w:val="center"/>
            </w:pPr>
            <w:r w:rsidRPr="008B783E">
              <w:rPr>
                <w:rFonts w:ascii="Times New Roman" w:hAnsi="Times New Roman" w:cs="Times New Roman"/>
                <w:sz w:val="24"/>
                <w:szCs w:val="24"/>
              </w:rPr>
              <w:t>в возрасте от 3-79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Единовременная пропускная способность спортивных сооружений в МО МР «Печора» (нарастающим итогом с начала реализации Программы),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модернизированных муниципальных спортивных сооружений от числа всех имеющихся спортивных сооружений в МО МР «Печора» (нарастающим итогом с начала реализации Программы),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модернизированных муниципальных спортивных сооружений / количество имеющихся спортивных сооружений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учреждений спортивной направленности, обеспеченных спортивным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оборудованием и транспортом, от числа всех имеющихся муниципальных учреждений данной категории в МО МР «Печора» (нарастающим итогом с начала реализации программы),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муниципальных учреждений спортивной направленности, обеспеченных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спортивным оборудованием и транспортом / количество  учреждений данной категории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9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наказов избирателей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9">
              <w:rPr>
                <w:rFonts w:ascii="Times New Roman" w:hAnsi="Times New Roman" w:cs="Times New Roman"/>
                <w:sz w:val="24"/>
                <w:szCs w:val="24"/>
              </w:rPr>
              <w:t>Информация сектора по физкультуре и спорту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099">
              <w:rPr>
                <w:rFonts w:ascii="Times New Roman" w:hAnsi="Times New Roman" w:cs="Times New Roman"/>
                <w:sz w:val="24"/>
                <w:szCs w:val="24"/>
              </w:rPr>
              <w:t>Сектор по физкультуре и спорту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5C664C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rPr>
          <w:trHeight w:val="20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5C664C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учащихся (общеобразовательных учреждений), занимающихся физической культурой и спортом, в общей численности учащихся соответствующих спортивных учреждений,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учащихся, занимающихся физической культурой и спортом (общеобразовательных организаций, профессиональных образовательных организаций) / общая численность учащихся (общеобразовательных организаций, профессиональных образовательных организаций)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5C664C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Численность инвалидов, занимающихся физической культурой и спортом / численность инвалидов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5C664C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спортсменов, выполнивших норматив не ниже I спортивного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разряда в общем количестве спортсменов,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спортсменов, выполнивших норматив не ниже I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спортивного разряда / общее количество спортсменов на этапах подготовки </w:t>
            </w:r>
            <w:proofErr w:type="gramStart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учебно-тренировочном</w:t>
            </w:r>
            <w:proofErr w:type="gramEnd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выше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5C664C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спортсменов МО МР «Печора», включенных в составы сборных команды Республики Коми по видам спорта в общем количестве спортсменов,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МО МР «Печора», включенных в составы сборных команды Республики Коми/ общее количество спортсменов по видам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5C664C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детей охваченных оздоровительной кампанией/общее количество детей учреждений дополнительного образования детей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BC6099" w:rsidP="005C6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C66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высококвалифицированных специалистов и тренеров-преподавателей спортивных школ / общее количество данной группы работников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D173F" w:rsidRDefault="00BC6099" w:rsidP="005C6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7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66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работников со специальным образованием в общей численности штатных работников в области физической культуры и спорта,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со специальным образованием / общая численность штатных работников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C2A96" w:rsidRDefault="00BC6099" w:rsidP="005C6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66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заработная плата </w:t>
            </w:r>
            <w:r w:rsidR="002823D1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педагогических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работников в области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рублей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Данные из статистической формы № З</w:t>
            </w:r>
            <w:proofErr w:type="gramStart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 и спорт, по которой подаются сведения о численности и оплате труда работников в области физкультуры и спорта по категориям персонала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C2A96" w:rsidRDefault="00BC6099" w:rsidP="005C6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C66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C2A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57141A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41A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в области физической культуры и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C2A96" w:rsidRDefault="00BC6099" w:rsidP="005C6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A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66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населения, единиц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5969D6" w:rsidRDefault="00BC6099" w:rsidP="005C6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66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AD1C7A">
              <w:rPr>
                <w:rFonts w:ascii="Times New Roman" w:hAnsi="Times New Roman"/>
                <w:sz w:val="24"/>
                <w:szCs w:val="24"/>
              </w:rPr>
              <w:t xml:space="preserve">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Численность занимающихся физической культурой и спортом / численность населения муниципального района в возрасте от 3 - 79 лет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rPr>
          <w:trHeight w:val="207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5969D6" w:rsidRDefault="00BC6099" w:rsidP="005C6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C66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массовых физкультурно-спортивных мероприятий среди различных групп и категорий населения МР «Печора»,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5969D6" w:rsidRDefault="00BC6099" w:rsidP="005C6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664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реализованных мероприятий в утвержденном календарном плане официальных физкультурных мероприятий и спортивных мероприятий МР «Печора»,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мероприятий / общее количество мероприятий, утвержденных в календарном плане официальных физкультурных мероприятий и спортивных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5969D6" w:rsidRDefault="005C664C" w:rsidP="005C6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нормативов Всероссийского физкультурно-спортивного комплекса «Готов к труду и обороне» (ГТО),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граждан, выполнивших нормативы Всероссийского физкультурно-спортивного комплекса «Готов к труду и обороне» (ГТО) / общая численность населения муниципального района, принявшего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5969D6" w:rsidRDefault="00BC6099" w:rsidP="005C6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9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5C66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(ГТО),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Количество учащихся и студентов, выполнивших</w:t>
            </w:r>
          </w:p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нормативы Всероссийского физкультурно-спортивного комплекса «Готов к труду и обороне» (ГТО) / общая численность учащихся и студентов муниципального района, принявшего участие  в сдаче нормативов Всероссийского физкультурно - спортивного комплекса «Готов к труду и обороне» (ГТО)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5969D6" w:rsidRDefault="00BC6099" w:rsidP="005C6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5C66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(процент)</w:t>
            </w:r>
            <w:proofErr w:type="gramEnd"/>
          </w:p>
          <w:p w:rsidR="00BC6099" w:rsidRPr="00075E14" w:rsidRDefault="00BC6099" w:rsidP="00D67C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занимающихся на этапе высшего спортивного мастерства в организациях, осуществляющих спортивную подготовку/ общее количество занимающихся на этапе спортивного совершенствования в организациях, осуществляющих спортивную подготовку*100%</w:t>
            </w:r>
            <w:proofErr w:type="gramEnd"/>
          </w:p>
          <w:p w:rsidR="00BC6099" w:rsidRPr="00075E14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5969D6" w:rsidRDefault="00BC6099" w:rsidP="005C6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66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 (процентов)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оказывающих услуги по спортивной подготовке в соответствии с федеральными стандартами спортивной подготовки/ общее количество организаций в сфере физической культуры и спорта, в том числе для лиц с ограниченными возможностями здоровья и инвалидов*100%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5C6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5C66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5969D6" w:rsidRDefault="00BC6099" w:rsidP="005C6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66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Доля спортсменов, выполнивших и подтвердивших норматив не ниже I спортивного разряда, в общем количестве спортсменов на тренировочном этапе и выше (процент)</w:t>
            </w:r>
          </w:p>
          <w:p w:rsidR="00BC6099" w:rsidRPr="00075E14" w:rsidRDefault="00BC6099" w:rsidP="00D67C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E14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спортсменов, выполнивших и подтвердивших норматив не ниже I спортивного разряда/общее количество спортсменов на тренировочном этапе и выше*100%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D67C1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BC6099" w:rsidRPr="00753E6E" w:rsidTr="00D67C1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Default="00BC6099" w:rsidP="005C6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66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295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спортивной подготовки, в которые поставлено новое спортивное оборудование и инвентарь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B83A02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сектора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075E14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99" w:rsidRPr="003317E8" w:rsidRDefault="00BC6099" w:rsidP="00D67C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по 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>физкультур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3A0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</w:tbl>
    <w:p w:rsidR="00023DF7" w:rsidRPr="00BC6099" w:rsidRDefault="00BC6099" w:rsidP="00BC6099">
      <w:pPr>
        <w:jc w:val="center"/>
        <w:rPr>
          <w:u w:val="single"/>
        </w:rPr>
      </w:pPr>
      <w:r>
        <w:t>__________________________________________</w:t>
      </w:r>
    </w:p>
    <w:sectPr w:rsidR="00023DF7" w:rsidRPr="00BC6099" w:rsidSect="00BC609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099"/>
    <w:rsid w:val="00023DF7"/>
    <w:rsid w:val="002823D1"/>
    <w:rsid w:val="005C664C"/>
    <w:rsid w:val="00BC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BC6099"/>
  </w:style>
  <w:style w:type="paragraph" w:styleId="a4">
    <w:name w:val="No Spacing"/>
    <w:link w:val="a3"/>
    <w:uiPriority w:val="1"/>
    <w:qFormat/>
    <w:rsid w:val="00BC609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BC6099"/>
  </w:style>
  <w:style w:type="paragraph" w:styleId="a4">
    <w:name w:val="No Spacing"/>
    <w:link w:val="a3"/>
    <w:uiPriority w:val="1"/>
    <w:qFormat/>
    <w:rsid w:val="00BC60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1735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Михалева ОГ</cp:lastModifiedBy>
  <cp:revision>3</cp:revision>
  <cp:lastPrinted>2024-12-26T13:25:00Z</cp:lastPrinted>
  <dcterms:created xsi:type="dcterms:W3CDTF">2024-12-26T13:22:00Z</dcterms:created>
  <dcterms:modified xsi:type="dcterms:W3CDTF">2025-01-16T09:01:00Z</dcterms:modified>
</cp:coreProperties>
</file>