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w:t>
      </w:r>
      <w:r w:rsidRPr="00B62E49">
        <w:rPr>
          <w:rFonts w:ascii="Times New Roman" w:eastAsia="Times New Roman" w:hAnsi="Times New Roman" w:cs="Times New Roman"/>
          <w:sz w:val="26"/>
          <w:szCs w:val="26"/>
        </w:rPr>
        <w:t>риложени</w:t>
      </w:r>
      <w:r>
        <w:rPr>
          <w:rFonts w:ascii="Times New Roman" w:eastAsia="Times New Roman" w:hAnsi="Times New Roman" w:cs="Times New Roman"/>
          <w:sz w:val="26"/>
          <w:szCs w:val="26"/>
        </w:rPr>
        <w:t>е</w:t>
      </w:r>
      <w:r w:rsidRPr="00B62E4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4</w:t>
      </w:r>
    </w:p>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B62E49">
        <w:rPr>
          <w:rFonts w:ascii="Times New Roman" w:eastAsia="Times New Roman" w:hAnsi="Times New Roman" w:cs="Times New Roman"/>
          <w:sz w:val="26"/>
          <w:szCs w:val="26"/>
        </w:rPr>
        <w:t xml:space="preserve"> к изменениям, вносимым в постановление администрации МР «Печора»</w:t>
      </w:r>
    </w:p>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B62E49">
        <w:rPr>
          <w:rFonts w:ascii="Times New Roman" w:eastAsia="Times New Roman" w:hAnsi="Times New Roman" w:cs="Times New Roman"/>
          <w:sz w:val="26"/>
          <w:szCs w:val="26"/>
        </w:rPr>
        <w:t xml:space="preserve"> от 31.12.2019 г. № 1678</w:t>
      </w:r>
    </w:p>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p>
    <w:p w:rsidR="003F1525" w:rsidRPr="001B46A7" w:rsidRDefault="00261CBC" w:rsidP="003F1525">
      <w:pPr>
        <w:widowControl w:val="0"/>
        <w:spacing w:after="0" w:line="240" w:lineRule="auto"/>
        <w:jc w:val="right"/>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w:t>
      </w:r>
      <w:r w:rsidR="003F1525" w:rsidRPr="001B46A7">
        <w:rPr>
          <w:rFonts w:ascii="Times New Roman" w:eastAsia="Calibri" w:hAnsi="Times New Roman" w:cs="Times New Roman"/>
          <w:sz w:val="26"/>
          <w:szCs w:val="26"/>
          <w:lang w:eastAsia="en-US"/>
        </w:rPr>
        <w:t>Приложение 4</w:t>
      </w:r>
    </w:p>
    <w:p w:rsidR="003F1525" w:rsidRPr="001B46A7" w:rsidRDefault="003F1525" w:rsidP="003F1525">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к муниципальной программе МО МР «Печора»</w:t>
      </w:r>
    </w:p>
    <w:p w:rsidR="003F1525" w:rsidRPr="001B46A7" w:rsidRDefault="003F1525" w:rsidP="003F1525">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«Развитие системы муниципального управления»</w:t>
      </w:r>
    </w:p>
    <w:p w:rsidR="003F1525" w:rsidRPr="001B46A7" w:rsidRDefault="003F1525" w:rsidP="003F1525">
      <w:pPr>
        <w:spacing w:after="0" w:line="240" w:lineRule="auto"/>
        <w:jc w:val="right"/>
        <w:rPr>
          <w:rFonts w:ascii="Times New Roman" w:eastAsia="Calibri" w:hAnsi="Times New Roman" w:cs="Times New Roman"/>
          <w:sz w:val="20"/>
          <w:szCs w:val="20"/>
          <w:lang w:eastAsia="en-US"/>
        </w:rPr>
      </w:pPr>
    </w:p>
    <w:p w:rsidR="003F1525" w:rsidRPr="001B46A7" w:rsidRDefault="003F1525" w:rsidP="003F1525">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Сведения</w:t>
      </w:r>
    </w:p>
    <w:p w:rsidR="003F1525" w:rsidRPr="001B46A7" w:rsidRDefault="003F1525" w:rsidP="003F1525">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о порядке сбора информации и методике расчета целевых индикаторов и показателей муниципальной программы</w:t>
      </w:r>
    </w:p>
    <w:p w:rsidR="003F1525" w:rsidRPr="001B46A7" w:rsidRDefault="003F1525" w:rsidP="003F1525">
      <w:pPr>
        <w:spacing w:after="0" w:line="240" w:lineRule="auto"/>
        <w:jc w:val="center"/>
        <w:rPr>
          <w:rFonts w:ascii="Times New Roman" w:eastAsia="Calibri" w:hAnsi="Times New Roman" w:cs="Times New Roman"/>
          <w:sz w:val="24"/>
          <w:szCs w:val="24"/>
          <w:lang w:eastAsia="en-US"/>
        </w:rPr>
      </w:pP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01"/>
        <w:gridCol w:w="3401"/>
        <w:gridCol w:w="4392"/>
        <w:gridCol w:w="3825"/>
        <w:gridCol w:w="2551"/>
      </w:tblGrid>
      <w:tr w:rsidR="003F1525" w:rsidRPr="001B46A7" w:rsidTr="00C7471D">
        <w:trPr>
          <w:cantSplit/>
          <w:trHeight w:val="269"/>
          <w:tblHeader/>
        </w:trPr>
        <w:tc>
          <w:tcPr>
            <w:tcW w:w="5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 xml:space="preserve">№ </w:t>
            </w:r>
            <w:proofErr w:type="gramStart"/>
            <w:r w:rsidRPr="001B46A7">
              <w:rPr>
                <w:rFonts w:ascii="Times New Roman" w:eastAsia="Calibri" w:hAnsi="Times New Roman" w:cs="Times New Roman"/>
                <w:b/>
                <w:i/>
                <w:sz w:val="20"/>
                <w:szCs w:val="20"/>
                <w:lang w:eastAsia="en-US"/>
              </w:rPr>
              <w:t>п</w:t>
            </w:r>
            <w:proofErr w:type="gramEnd"/>
            <w:r w:rsidRPr="001B46A7">
              <w:rPr>
                <w:rFonts w:ascii="Times New Roman" w:eastAsia="Calibri" w:hAnsi="Times New Roman" w:cs="Times New Roman"/>
                <w:b/>
                <w:i/>
                <w:sz w:val="20"/>
                <w:szCs w:val="20"/>
                <w:lang w:eastAsia="en-US"/>
              </w:rPr>
              <w:t>/п</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Наименование целевого индикатора и показателя, (единица измерения, периодичность)</w:t>
            </w:r>
          </w:p>
        </w:tc>
        <w:tc>
          <w:tcPr>
            <w:tcW w:w="4392"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Источник информации</w:t>
            </w:r>
          </w:p>
        </w:tc>
        <w:tc>
          <w:tcPr>
            <w:tcW w:w="3825"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Расчет целевого индикатора и показателя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Ответственный за сбор данных по целевому индикатору и показателю</w:t>
            </w:r>
          </w:p>
        </w:tc>
      </w:tr>
      <w:tr w:rsidR="003F1525" w:rsidRPr="001B46A7" w:rsidTr="00C7471D">
        <w:trPr>
          <w:cantSplit/>
          <w:trHeight w:val="269"/>
        </w:trPr>
        <w:tc>
          <w:tcPr>
            <w:tcW w:w="5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4392"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825"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255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r>
      <w:tr w:rsidR="003F1525" w:rsidRPr="001B46A7" w:rsidTr="00C7471D">
        <w:trPr>
          <w:trHeight w:val="269"/>
          <w:tblHeader/>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overflowPunct w:val="0"/>
              <w:autoSpaceDE w:val="0"/>
              <w:autoSpaceDN w:val="0"/>
              <w:adjustRightInd w:val="0"/>
              <w:spacing w:after="0" w:line="240" w:lineRule="auto"/>
              <w:jc w:val="center"/>
              <w:rPr>
                <w:rFonts w:ascii="Times New Roman" w:eastAsia="Batang" w:hAnsi="Times New Roman" w:cs="Times New Roman"/>
                <w:b/>
                <w:sz w:val="20"/>
                <w:szCs w:val="20"/>
                <w:lang w:eastAsia="en-US"/>
              </w:rPr>
            </w:pPr>
            <w:r w:rsidRPr="001B46A7">
              <w:rPr>
                <w:rFonts w:ascii="Times New Roman" w:eastAsia="Batang" w:hAnsi="Times New Roman" w:cs="Times New Roman"/>
                <w:b/>
                <w:sz w:val="20"/>
                <w:szCs w:val="20"/>
                <w:lang w:eastAsia="en-US"/>
              </w:rPr>
              <w:t>Муниципальная программа МО МР «Печора» «Развитие системы муниципального управления»</w:t>
            </w:r>
          </w:p>
        </w:tc>
      </w:tr>
      <w:tr w:rsidR="003F1525" w:rsidRPr="001B46A7" w:rsidTr="00C7471D">
        <w:trPr>
          <w:trHeight w:val="26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деятельностью органов местного самоуправления (от общего числа опрошенных)</w:t>
            </w:r>
            <w:r w:rsidR="00C7471D">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Информация </w:t>
            </w:r>
            <w:proofErr w:type="gramStart"/>
            <w:r>
              <w:rPr>
                <w:rFonts w:ascii="Times New Roman" w:eastAsia="Calibri" w:hAnsi="Times New Roman" w:cs="Times New Roman"/>
                <w:sz w:val="20"/>
                <w:szCs w:val="20"/>
                <w:lang w:eastAsia="en-US"/>
              </w:rPr>
              <w:t>Управления государственной гражданской службы Администрации Главы Республики Коми</w:t>
            </w:r>
            <w:proofErr w:type="gramEnd"/>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доходов консолидированного бюджета муниципального района «Печора»</w:t>
            </w:r>
            <w:r w:rsidR="00C7471D">
              <w:rPr>
                <w:rFonts w:ascii="Times New Roman" w:eastAsia="Calibri" w:hAnsi="Times New Roman" w:cs="Times New Roman"/>
                <w:sz w:val="20"/>
                <w:szCs w:val="20"/>
                <w:lang w:eastAsia="en-US"/>
              </w:rPr>
              <w:t>, млн. рублей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C7471D">
              <w:rPr>
                <w:rFonts w:ascii="Times New Roman" w:eastAsia="Calibri" w:hAnsi="Times New Roman" w:cs="Times New Roman"/>
                <w:sz w:val="20"/>
                <w:szCs w:val="20"/>
                <w:lang w:eastAsia="en-US"/>
              </w:rPr>
              <w:t>, рублей</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color w:val="000000"/>
                <w:sz w:val="20"/>
                <w:szCs w:val="20"/>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r w:rsidR="00C7471D">
              <w:rPr>
                <w:rFonts w:ascii="Times New Roman" w:eastAsia="Times New Roman" w:hAnsi="Times New Roman" w:cs="Times New Roman"/>
                <w:color w:val="000000"/>
                <w:sz w:val="20"/>
                <w:szCs w:val="20"/>
              </w:rPr>
              <w:t>, рублей</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C7471D">
              <w:rPr>
                <w:rFonts w:ascii="Times New Roman" w:eastAsia="Times New Roman" w:hAnsi="Times New Roman" w:cs="Times New Roman"/>
                <w:color w:val="000000"/>
                <w:sz w:val="20"/>
                <w:szCs w:val="20"/>
              </w:rPr>
              <w:t>, 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C7471D">
              <w:rPr>
                <w:rFonts w:ascii="Times New Roman" w:eastAsia="Times New Roman" w:hAnsi="Times New Roman" w:cs="Times New Roman"/>
                <w:color w:val="000000"/>
                <w:sz w:val="20"/>
                <w:szCs w:val="20"/>
              </w:rPr>
              <w:t>, 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Налоговые доходы  консолидированного бюджета муниципального района «Печора»</w:t>
            </w:r>
            <w:r w:rsidR="00225387">
              <w:rPr>
                <w:rFonts w:ascii="Times New Roman" w:eastAsia="Calibri" w:hAnsi="Times New Roman" w:cs="Times New Roman"/>
                <w:sz w:val="20"/>
                <w:szCs w:val="20"/>
                <w:lang w:eastAsia="en-US"/>
              </w:rPr>
              <w:t>, млн. рублей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Неналоговые доходы  консолидированного бюджета муниципального района «Печора»</w:t>
            </w:r>
            <w:r w:rsidR="00225387">
              <w:rPr>
                <w:rFonts w:ascii="Times New Roman" w:eastAsia="Calibri" w:hAnsi="Times New Roman" w:cs="Times New Roman"/>
                <w:sz w:val="20"/>
                <w:szCs w:val="20"/>
                <w:lang w:eastAsia="en-US"/>
              </w:rPr>
              <w:t>, млн. рублей</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расходов консолидированного бюджета муниципального района «Печора»</w:t>
            </w:r>
            <w:r w:rsidR="00225387">
              <w:rPr>
                <w:rFonts w:ascii="Times New Roman" w:eastAsia="Calibri" w:hAnsi="Times New Roman" w:cs="Times New Roman"/>
                <w:sz w:val="20"/>
                <w:szCs w:val="20"/>
                <w:lang w:eastAsia="en-US"/>
              </w:rPr>
              <w:t>, млн. рублей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25387">
        <w:trPr>
          <w:trHeight w:val="27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w:t>
            </w:r>
            <w:r w:rsidRPr="001B46A7">
              <w:rPr>
                <w:rFonts w:ascii="Times New Roman" w:eastAsia="Calibri" w:hAnsi="Times New Roman" w:cs="Times New Roman"/>
                <w:sz w:val="20"/>
                <w:szCs w:val="20"/>
                <w:lang w:eastAsia="en-US"/>
              </w:rPr>
              <w:lastRenderedPageBreak/>
              <w:t>отчислений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(C - D)</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где:</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размер дефицита консолидированного бюджета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C - объем доходов консолидированного бюджета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D - объем безвозмездных поступлений в консолидированный бюджет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58"/>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отдела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Худ=Х/К*100%</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Х=Х</w:t>
            </w:r>
            <w:proofErr w:type="gramStart"/>
            <w:r w:rsidRPr="001B46A7">
              <w:rPr>
                <w:rFonts w:ascii="Times New Roman" w:eastAsia="Calibri" w:hAnsi="Times New Roman" w:cs="Times New Roman"/>
                <w:sz w:val="20"/>
                <w:szCs w:val="20"/>
                <w:lang w:eastAsia="en-US"/>
              </w:rPr>
              <w:t>1</w:t>
            </w:r>
            <w:proofErr w:type="gramEnd"/>
            <w:r w:rsidRPr="001B46A7">
              <w:rPr>
                <w:rFonts w:ascii="Times New Roman" w:eastAsia="Calibri" w:hAnsi="Times New Roman" w:cs="Times New Roman"/>
                <w:sz w:val="20"/>
                <w:szCs w:val="20"/>
                <w:lang w:eastAsia="en-US"/>
              </w:rPr>
              <w:t>+Х2+Х3+Х4+Х5/</w:t>
            </w:r>
            <w:proofErr w:type="spellStart"/>
            <w:r w:rsidRPr="001B46A7">
              <w:rPr>
                <w:rFonts w:ascii="Times New Roman" w:eastAsia="Calibri" w:hAnsi="Times New Roman" w:cs="Times New Roman"/>
                <w:sz w:val="20"/>
                <w:szCs w:val="20"/>
                <w:lang w:eastAsia="en-US"/>
              </w:rPr>
              <w:t>Хобщ</w:t>
            </w:r>
            <w:proofErr w:type="spellEnd"/>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Сводная оценка определяется как доля граждан, удовлетворенных качеством предоставления государственных услуг (то есть оценивших качество предоставления услуг по 4 или 5 баллов), от общего числа граждан, оценивших качество услуг, и рассчитывается по следующей формуле:</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где, </w:t>
            </w: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уд</w:t>
            </w:r>
            <w:proofErr w:type="spellEnd"/>
            <w:r w:rsidRPr="001B46A7">
              <w:rPr>
                <w:rFonts w:ascii="Times New Roman" w:eastAsia="Calibri" w:hAnsi="Times New Roman" w:cs="Times New Roman"/>
                <w:sz w:val="20"/>
                <w:szCs w:val="20"/>
                <w:lang w:eastAsia="en-US"/>
              </w:rPr>
              <w:t xml:space="preserve"> – уровень удовлетворенности,</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 – средняя оценка, определяемая как отношение суммы количества анкет, имеющих оценки 4 и 5, к общему количеству анкет, заполненных гражданами;</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К</w:t>
            </w:r>
            <w:proofErr w:type="gramEnd"/>
            <w:r w:rsidRPr="001B46A7">
              <w:rPr>
                <w:rFonts w:ascii="Times New Roman" w:eastAsia="Calibri" w:hAnsi="Times New Roman" w:cs="Times New Roman"/>
                <w:sz w:val="20"/>
                <w:szCs w:val="20"/>
                <w:lang w:eastAsia="en-US"/>
              </w:rPr>
              <w:t xml:space="preserve"> = количество вопросов анкеты;</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X1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X2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X3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X4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X5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общ</w:t>
            </w:r>
            <w:proofErr w:type="spellEnd"/>
            <w:r w:rsidRPr="001B46A7">
              <w:rPr>
                <w:rFonts w:ascii="Times New Roman" w:eastAsia="Calibri" w:hAnsi="Times New Roman" w:cs="Times New Roman"/>
                <w:sz w:val="20"/>
                <w:szCs w:val="20"/>
                <w:lang w:eastAsia="en-US"/>
              </w:rPr>
              <w:t xml:space="preserve"> – общее количество анкет.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C7471D">
        <w:trPr>
          <w:trHeight w:val="276"/>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установленных фактов коррупции, от общего количества жалоб и обращений граждан, поступивших за отчетный период</w:t>
            </w:r>
            <w:r w:rsidR="00225387">
              <w:rPr>
                <w:rFonts w:ascii="Times New Roman" w:eastAsia="Calibri" w:hAnsi="Times New Roman" w:cs="Times New Roman"/>
                <w:sz w:val="20"/>
                <w:szCs w:val="20"/>
                <w:lang w:eastAsia="en-US"/>
              </w:rPr>
              <w:t xml:space="preserve">, </w:t>
            </w:r>
            <w:r w:rsidR="00225387" w:rsidRPr="00225387">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отдела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установленных фактов коррупции / общее количество жалоб и обращений граждан, поступивших за отчетный период</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C7471D">
        <w:trPr>
          <w:trHeight w:val="354"/>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1 «Управление муниципальными финансами и муниципальным долгом»</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1. «Создание условий для повышения эффективности управления муниципальными финансами»</w:t>
            </w:r>
          </w:p>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своевременно разработанных и утвержденных и/или актуализированных нормативных правовых актов / Общее количество нормативных правовых актов, необходимых для разработки, утверждения и/или актуализации*100</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главных   распорядителей бюджетных средств МО МР «Печора», охваченных  мониторингом качества финансового менеджмента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 / Общее количество главных распорядителей средств бюджета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фактически проведенных контрольных мероприятий (ревизий и проверок целевого использования средств бюджета МО МР «Печора») / Общее количество контрольных мероприятий (ревизий и проверок целевого использования средств бюджета МО МР «Печора») согласно плану</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муниципального долга \ объем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1761"/>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w:t>
            </w:r>
            <w:r w:rsidR="00225387">
              <w:rPr>
                <w:rFonts w:ascii="Times New Roman" w:eastAsia="Calibri" w:hAnsi="Times New Roman" w:cs="Times New Roman"/>
                <w:sz w:val="20"/>
                <w:szCs w:val="20"/>
                <w:lang w:eastAsia="en-US"/>
              </w:rPr>
              <w:t>ой системы Российской Федерации,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объема расходов на обслуживание муниципального долга/</w:t>
            </w:r>
            <w:r w:rsidRPr="001B46A7">
              <w:rPr>
                <w:rFonts w:ascii="Calibri" w:eastAsia="Calibri" w:hAnsi="Calibri" w:cs="Times New Roman"/>
                <w:lang w:eastAsia="en-US"/>
              </w:rPr>
              <w:t xml:space="preserve"> </w:t>
            </w:r>
            <w:r w:rsidRPr="001B46A7">
              <w:rPr>
                <w:rFonts w:ascii="Times New Roman" w:eastAsia="Calibri" w:hAnsi="Times New Roman" w:cs="Times New Roman"/>
                <w:sz w:val="20"/>
                <w:szCs w:val="20"/>
                <w:lang w:eastAsia="en-US"/>
              </w:rPr>
              <w:t>общий объем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выполнения и оптимизации расходных обязательств бюджета МО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решения Совета МР «Печора» о бюджете МО МР «Печора» на очередной финансовый год и плановый период требованиям Бюджетно</w:t>
            </w:r>
            <w:r w:rsidR="00225387">
              <w:rPr>
                <w:rFonts w:ascii="Times New Roman" w:eastAsia="Calibri" w:hAnsi="Times New Roman" w:cs="Times New Roman"/>
                <w:sz w:val="20"/>
                <w:szCs w:val="20"/>
                <w:lang w:eastAsia="en-US"/>
              </w:rPr>
              <w:t>го кодекса Российской Федерации,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(81, 92.1, 106, 107, 111):</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исполнения бюджета МО МР «Печора» бюджетному законодательству</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w:t>
            </w:r>
            <w:hyperlink r:id="rId6" w:history="1">
              <w:r w:rsidRPr="001B46A7">
                <w:rPr>
                  <w:rStyle w:val="af9"/>
                  <w:rFonts w:ascii="Times New Roman" w:eastAsia="Calibri" w:hAnsi="Times New Roman" w:cs="Times New Roman"/>
                  <w:color w:val="auto"/>
                  <w:sz w:val="20"/>
                  <w:szCs w:val="20"/>
                  <w:lang w:eastAsia="en-US"/>
                </w:rPr>
                <w:t>81</w:t>
              </w:r>
            </w:hyperlink>
            <w:r w:rsidRPr="001B46A7">
              <w:rPr>
                <w:rFonts w:ascii="Times New Roman" w:eastAsia="Calibri" w:hAnsi="Times New Roman" w:cs="Times New Roman"/>
                <w:sz w:val="20"/>
                <w:szCs w:val="20"/>
                <w:lang w:eastAsia="en-US"/>
              </w:rPr>
              <w:t xml:space="preserve">, </w:t>
            </w:r>
            <w:hyperlink r:id="rId7" w:history="1">
              <w:r w:rsidRPr="001B46A7">
                <w:rPr>
                  <w:rStyle w:val="af9"/>
                  <w:rFonts w:ascii="Times New Roman" w:eastAsia="Calibri" w:hAnsi="Times New Roman" w:cs="Times New Roman"/>
                  <w:color w:val="auto"/>
                  <w:sz w:val="20"/>
                  <w:szCs w:val="20"/>
                  <w:lang w:eastAsia="en-US"/>
                </w:rPr>
                <w:t>92.1</w:t>
              </w:r>
            </w:hyperlink>
            <w:r w:rsidRPr="001B46A7">
              <w:rPr>
                <w:rFonts w:ascii="Times New Roman" w:eastAsia="Calibri" w:hAnsi="Times New Roman" w:cs="Times New Roman"/>
                <w:sz w:val="20"/>
                <w:szCs w:val="20"/>
                <w:lang w:eastAsia="en-US"/>
              </w:rPr>
              <w:t xml:space="preserve">, </w:t>
            </w:r>
            <w:hyperlink r:id="rId8" w:history="1">
              <w:r w:rsidRPr="001B46A7">
                <w:rPr>
                  <w:rStyle w:val="af9"/>
                  <w:rFonts w:ascii="Times New Roman" w:eastAsia="Calibri" w:hAnsi="Times New Roman" w:cs="Times New Roman"/>
                  <w:color w:val="auto"/>
                  <w:sz w:val="20"/>
                  <w:szCs w:val="20"/>
                  <w:lang w:eastAsia="en-US"/>
                </w:rPr>
                <w:t>106</w:t>
              </w:r>
            </w:hyperlink>
            <w:r w:rsidRPr="001B46A7">
              <w:rPr>
                <w:rFonts w:ascii="Times New Roman" w:eastAsia="Calibri" w:hAnsi="Times New Roman" w:cs="Times New Roman"/>
                <w:sz w:val="20"/>
                <w:szCs w:val="20"/>
                <w:lang w:eastAsia="en-US"/>
              </w:rPr>
              <w:t xml:space="preserve">, </w:t>
            </w:r>
            <w:hyperlink r:id="rId9" w:history="1">
              <w:r w:rsidRPr="001B46A7">
                <w:rPr>
                  <w:rStyle w:val="af9"/>
                  <w:rFonts w:ascii="Times New Roman" w:eastAsia="Calibri" w:hAnsi="Times New Roman" w:cs="Times New Roman"/>
                  <w:color w:val="auto"/>
                  <w:sz w:val="20"/>
                  <w:szCs w:val="20"/>
                  <w:lang w:eastAsia="en-US"/>
                </w:rPr>
                <w:t>107</w:t>
              </w:r>
            </w:hyperlink>
            <w:r w:rsidRPr="001B46A7">
              <w:rPr>
                <w:rFonts w:ascii="Times New Roman" w:eastAsia="Calibri" w:hAnsi="Times New Roman" w:cs="Times New Roman"/>
                <w:sz w:val="20"/>
                <w:szCs w:val="20"/>
                <w:lang w:eastAsia="en-US"/>
              </w:rPr>
              <w:t xml:space="preserve">, </w:t>
            </w:r>
            <w:hyperlink r:id="rId10" w:history="1">
              <w:r w:rsidRPr="001B46A7">
                <w:rPr>
                  <w:rStyle w:val="af9"/>
                  <w:rFonts w:ascii="Times New Roman" w:eastAsia="Calibri" w:hAnsi="Times New Roman" w:cs="Times New Roman"/>
                  <w:color w:val="auto"/>
                  <w:sz w:val="20"/>
                  <w:szCs w:val="20"/>
                  <w:lang w:eastAsia="en-US"/>
                </w:rPr>
                <w:t>111</w:t>
              </w:r>
            </w:hyperlink>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бюджетной  отчетности, представленной в  установленные  Министерством   финансо</w:t>
            </w:r>
            <w:r w:rsidR="00225387">
              <w:rPr>
                <w:rFonts w:ascii="Times New Roman" w:eastAsia="Calibri" w:hAnsi="Times New Roman" w:cs="Times New Roman"/>
                <w:sz w:val="20"/>
                <w:szCs w:val="20"/>
                <w:lang w:eastAsia="en-US"/>
              </w:rPr>
              <w:t>в  Российской   Федерации сроки,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отчетов, представленных в Федеральное казначейство за отчетный год в установленные сроки / Общее количество отчетов, представленных за отчетный год в Федеральное казначейство*100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принимаемых       решений Совета МО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 общий количество данных решений*100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1190"/>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Уровень расчетной бюджетной  обеспеченности   городских и сельских поселений после выравнивания не менее чем  средний по МР «Печора</w:t>
            </w:r>
            <w:r w:rsidR="00225387">
              <w:rPr>
                <w:rFonts w:ascii="Times New Roman" w:eastAsia="Calibri" w:hAnsi="Times New Roman" w:cs="Times New Roman"/>
                <w:sz w:val="20"/>
                <w:szCs w:val="20"/>
                <w:lang w:eastAsia="en-US"/>
              </w:rPr>
              <w:t>»  в соответствующем   периоде), процент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расчетной бюджетной обеспеченности каждого городского и сельского поселения после выравнивания / Средний уровень расчетной бюджетной обеспеченности городских и сельских поселений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Фактическое финансирование  расходов  бюджета МО МР «Печора», направленных на выравнивание бюджетной обеспеченности  муниципальных образований на территории / плановое значение, предусмотренному сводной бюджетной росписью на  соответствующий год*100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  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2 «Управление муниципальным имуществом»</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1. Совершенствование системы учета муниципального имущества, оптимизация его состава и структуры.</w:t>
            </w:r>
          </w:p>
        </w:tc>
      </w:tr>
      <w:tr w:rsidR="003F1525" w:rsidRPr="001B46A7" w:rsidTr="00C7471D">
        <w:trPr>
          <w:trHeight w:val="558"/>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на которые зарегистрировано право собственности МО МР «Печора» / общее количество объектов недвижимости, находящихся в реестре муниципального имущества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объектов муниципальной собственности, не соответствующих составу имущества, который может находиться в муниципальной </w:t>
            </w:r>
            <w:r w:rsidRPr="001B46A7">
              <w:rPr>
                <w:rFonts w:ascii="Times New Roman" w:eastAsia="Calibri" w:hAnsi="Times New Roman" w:cs="Times New Roman"/>
                <w:sz w:val="20"/>
                <w:szCs w:val="20"/>
                <w:lang w:eastAsia="en-US"/>
              </w:rPr>
              <w:lastRenderedPageBreak/>
              <w:t>собственности муниципального района в соответствии с Федеральным законом от 06.10.2013 № 131-ФЗ по отношению к общему количеству объектов муниципальной собственности</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объекты муниципальной собственности, не соответствующие составу имущества, который может </w:t>
            </w:r>
            <w:proofErr w:type="gramStart"/>
            <w:r w:rsidRPr="001B46A7">
              <w:rPr>
                <w:rFonts w:ascii="Times New Roman" w:eastAsia="Calibri" w:hAnsi="Times New Roman" w:cs="Times New Roman"/>
                <w:sz w:val="20"/>
                <w:szCs w:val="20"/>
                <w:lang w:eastAsia="en-US"/>
              </w:rPr>
              <w:t>находится</w:t>
            </w:r>
            <w:proofErr w:type="gramEnd"/>
            <w:r w:rsidRPr="001B46A7">
              <w:rPr>
                <w:rFonts w:ascii="Times New Roman" w:eastAsia="Calibri" w:hAnsi="Times New Roman" w:cs="Times New Roman"/>
                <w:sz w:val="20"/>
                <w:szCs w:val="20"/>
                <w:lang w:eastAsia="en-US"/>
              </w:rPr>
              <w:t xml:space="preserve"> в муниципальной собственности </w:t>
            </w:r>
            <w:r w:rsidRPr="001B46A7">
              <w:rPr>
                <w:rFonts w:ascii="Times New Roman" w:eastAsia="Calibri" w:hAnsi="Times New Roman" w:cs="Times New Roman"/>
                <w:sz w:val="20"/>
                <w:szCs w:val="20"/>
                <w:lang w:eastAsia="en-US"/>
              </w:rPr>
              <w:lastRenderedPageBreak/>
              <w:t>муниципального района в соответствии с Федеральным законом от 06.10.2013 № 131-ФЗ / общее количество объектов муниципальной собственности*100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стоимости имущества,  приобретенного в муниципальную собственность МР «Печора»,  с нарастающим итогом начиная с 01.01.2014, к общей балансовой стоимости имущества МО МР «Печора» на начало отчетного года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Стоимость имущества,  приобретенного в муниципальную собственность МР «Печора»,  с нарастающим итогом (начиная с 01.01.2014) / общая балансовая стоимость имущества МО МР «Печора» на начало отчетного года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эффективности использования и распоряжения муниципальным имуществом.</w:t>
            </w:r>
          </w:p>
        </w:tc>
      </w:tr>
      <w:tr w:rsidR="003F1525" w:rsidRPr="001B46A7" w:rsidTr="00C7471D">
        <w:trPr>
          <w:trHeight w:val="1463"/>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предоставленных в пользование / общее количество объектов недвижимости, находящихся в реестре муниципального имущества МО МР «Печора»</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земельных участков, предоставленных в пользование/ общее количество земельных участков, находящихся в реестре муниципального имущества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МУПов и долей МО МР </w:t>
            </w:r>
            <w:r w:rsidRPr="001B46A7">
              <w:rPr>
                <w:rFonts w:ascii="Times New Roman" w:eastAsia="Calibri" w:hAnsi="Times New Roman" w:cs="Times New Roman"/>
                <w:sz w:val="20"/>
                <w:szCs w:val="20"/>
                <w:lang w:eastAsia="en-US"/>
              </w:rPr>
              <w:lastRenderedPageBreak/>
              <w:t>«Печора» организаций, деятельность которых признана неэффективной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Реорганизованные и ликвидированные организации, включенные в прогнозный план приватизации МУП и долей МО МР «Печора» в уставном капитале организаций, деятельность которых признана неэффективной / общая численность МУПов и долей МО МР «Печора» организаций, деятельность которых признана неэффективной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устраненных нарушений, выявленных в процессе проверок, к общему количеству нарушений</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устраненных нарушений, </w:t>
            </w:r>
            <w:proofErr w:type="gramStart"/>
            <w:r w:rsidRPr="001B46A7">
              <w:rPr>
                <w:rFonts w:ascii="Times New Roman" w:eastAsia="Calibri" w:hAnsi="Times New Roman" w:cs="Times New Roman"/>
                <w:sz w:val="20"/>
                <w:szCs w:val="20"/>
                <w:lang w:eastAsia="en-US"/>
              </w:rPr>
              <w:t>выявленные</w:t>
            </w:r>
            <w:proofErr w:type="gramEnd"/>
            <w:r w:rsidRPr="001B46A7">
              <w:rPr>
                <w:rFonts w:ascii="Times New Roman" w:eastAsia="Calibri" w:hAnsi="Times New Roman" w:cs="Times New Roman"/>
                <w:sz w:val="20"/>
                <w:szCs w:val="20"/>
                <w:lang w:eastAsia="en-US"/>
              </w:rPr>
              <w:t xml:space="preserve"> в процессе проверок / общее количество нарушений*100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удовлетворенных требований по исковым заявлениям о взыскании задолженности по арендной плате</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удовлетворенных требований </w:t>
            </w:r>
            <w:proofErr w:type="gramStart"/>
            <w:r w:rsidRPr="001B46A7">
              <w:rPr>
                <w:rFonts w:ascii="Times New Roman" w:eastAsia="Calibri" w:hAnsi="Times New Roman" w:cs="Times New Roman"/>
                <w:sz w:val="20"/>
                <w:szCs w:val="20"/>
                <w:lang w:eastAsia="en-US"/>
              </w:rPr>
              <w:t>по исковым заявлениям о взыскании задолженности по арендной плате/ Общее количество требований по исковым заявлениям о взыскании</w:t>
            </w:r>
            <w:proofErr w:type="gramEnd"/>
            <w:r w:rsidRPr="001B46A7">
              <w:rPr>
                <w:rFonts w:ascii="Times New Roman" w:eastAsia="Calibri" w:hAnsi="Times New Roman" w:cs="Times New Roman"/>
                <w:sz w:val="20"/>
                <w:szCs w:val="20"/>
                <w:lang w:eastAsia="en-US"/>
              </w:rPr>
              <w:t xml:space="preserve"> задолженности по арендной плате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0A51C1"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0A51C1" w:rsidRPr="001B46A7" w:rsidRDefault="000A51C1"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tcPr>
          <w:p w:rsidR="000A51C1" w:rsidRPr="001B46A7" w:rsidRDefault="000A51C1" w:rsidP="00E836E5">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Площадь земельных участков, предоставленных для сельскохозяйственного производства</w:t>
            </w:r>
            <w:r w:rsidR="00C41606">
              <w:rPr>
                <w:rFonts w:ascii="Times New Roman" w:eastAsia="Calibri" w:hAnsi="Times New Roman" w:cs="Times New Roman"/>
                <w:sz w:val="20"/>
                <w:szCs w:val="20"/>
                <w:lang w:eastAsia="en-US"/>
              </w:rPr>
              <w:t xml:space="preserve">, </w:t>
            </w:r>
            <w:proofErr w:type="gramStart"/>
            <w:r w:rsidR="00C41606">
              <w:rPr>
                <w:rFonts w:ascii="Times New Roman" w:eastAsia="Calibri" w:hAnsi="Times New Roman" w:cs="Times New Roman"/>
                <w:sz w:val="20"/>
                <w:szCs w:val="20"/>
                <w:lang w:eastAsia="en-US"/>
              </w:rPr>
              <w:t>га</w:t>
            </w:r>
            <w:proofErr w:type="gramEnd"/>
          </w:p>
        </w:tc>
        <w:tc>
          <w:tcPr>
            <w:tcW w:w="4392" w:type="dxa"/>
            <w:tcBorders>
              <w:top w:val="single" w:sz="4" w:space="0" w:color="auto"/>
              <w:left w:val="single" w:sz="4" w:space="0" w:color="auto"/>
              <w:bottom w:val="single" w:sz="4" w:space="0" w:color="auto"/>
              <w:right w:val="single" w:sz="4" w:space="0" w:color="auto"/>
            </w:tcBorders>
          </w:tcPr>
          <w:p w:rsidR="000A51C1" w:rsidRPr="001B46A7" w:rsidRDefault="000A51C1" w:rsidP="00C7471D">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tcPr>
          <w:p w:rsidR="000A51C1" w:rsidRPr="001B46A7" w:rsidRDefault="000A51C1" w:rsidP="00C7471D">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Площадь земельных участков, предоставленных для сельскохозяйственного производства</w:t>
            </w:r>
          </w:p>
        </w:tc>
        <w:tc>
          <w:tcPr>
            <w:tcW w:w="2551" w:type="dxa"/>
            <w:tcBorders>
              <w:top w:val="single" w:sz="4" w:space="0" w:color="auto"/>
              <w:left w:val="single" w:sz="4" w:space="0" w:color="auto"/>
              <w:bottom w:val="single" w:sz="4" w:space="0" w:color="auto"/>
              <w:right w:val="single" w:sz="4" w:space="0" w:color="auto"/>
            </w:tcBorders>
          </w:tcPr>
          <w:p w:rsidR="000A51C1" w:rsidRPr="001B46A7" w:rsidRDefault="000A51C1" w:rsidP="00C7471D">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3. Создание условий для реализации подпрограммы.</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0A51C1"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r w:rsidR="003F1525"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общее число показателей</w:t>
            </w:r>
            <w:proofErr w:type="gramEnd"/>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Программы, подпрограмм) * 100</w:t>
            </w:r>
            <w:proofErr w:type="gramEnd"/>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3 «Муниципальное управление»</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Совершенствование процедур подбора квалифицированных кадров для органов МСУ</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по  результатам конкурса, от общего числа  замещенных должностей</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по  результатам конкурса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на основе назначения из муниципального кадрового резерва, от общего числа замещенных</w:t>
            </w:r>
            <w:r w:rsidR="00C41606">
              <w:rPr>
                <w:rFonts w:ascii="Times New Roman" w:eastAsia="Calibri" w:hAnsi="Times New Roman" w:cs="Times New Roman"/>
                <w:sz w:val="20"/>
                <w:szCs w:val="20"/>
                <w:lang w:eastAsia="en-US"/>
              </w:rPr>
              <w:t xml:space="preserve">, </w:t>
            </w:r>
            <w:r w:rsidR="00C41606">
              <w:rPr>
                <w:rFonts w:ascii="Times New Roman" w:eastAsia="Calibri" w:hAnsi="Times New Roman" w:cs="Times New Roman"/>
                <w:sz w:val="20"/>
                <w:szCs w:val="20"/>
                <w:lang w:eastAsia="en-US"/>
              </w:rPr>
              <w:lastRenderedPageBreak/>
              <w:t>процент</w:t>
            </w:r>
            <w:r w:rsidRPr="001B46A7">
              <w:rPr>
                <w:rFonts w:ascii="Times New Roman" w:eastAsia="Calibri" w:hAnsi="Times New Roman" w:cs="Times New Roman"/>
                <w:sz w:val="20"/>
                <w:szCs w:val="20"/>
                <w:lang w:eastAsia="en-US"/>
              </w:rPr>
              <w:t xml:space="preserve">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на основе назначения из муниципального кадрового резерва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замещенных лицами в возрасте до 30 лет, в общем количестве замещенных должностей муниципальной службы</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замещенных лицами в возрасте до 30 лет /  общее количество замещенных должностей муниципальной службы*100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w:t>
            </w:r>
            <w:r w:rsidR="00C41606">
              <w:rPr>
                <w:rFonts w:ascii="Times New Roman" w:eastAsia="Calibri" w:hAnsi="Times New Roman" w:cs="Times New Roman"/>
                <w:sz w:val="20"/>
                <w:szCs w:val="20"/>
                <w:lang w:eastAsia="en-US"/>
              </w:rPr>
              <w:t>янию на 1 января отчетного года,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уволившихся с муниципальной службы до достижения ими предельного возраста пребывания на муниципальной службе / фактическая численность муниципальных служащих по состоянию на 1 января отчетного года *100</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Количество обученных специалистов по направлению подготовки «Государственное и муниципальное управление»</w:t>
            </w:r>
            <w:r w:rsidR="00C41606">
              <w:rPr>
                <w:rFonts w:ascii="Times New Roman" w:eastAsia="Calibri" w:hAnsi="Times New Roman" w:cs="Times New Roman"/>
                <w:sz w:val="20"/>
                <w:szCs w:val="20"/>
                <w:lang w:eastAsia="en-US"/>
              </w:rPr>
              <w:t>,</w:t>
            </w:r>
            <w:r w:rsidR="00C41606">
              <w:t xml:space="preserve"> </w:t>
            </w:r>
            <w:r w:rsidR="00C41606" w:rsidRPr="00C41606">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современных технологий обучения специалистов МСУ</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r w:rsidR="00C41606">
              <w:rPr>
                <w:rFonts w:ascii="Times New Roman" w:eastAsia="Calibri" w:hAnsi="Times New Roman" w:cs="Times New Roman"/>
                <w:sz w:val="20"/>
                <w:szCs w:val="20"/>
                <w:lang w:eastAsia="en-US"/>
              </w:rPr>
              <w:t>,</w:t>
            </w:r>
            <w:r w:rsidR="00C41606">
              <w:t xml:space="preserve"> </w:t>
            </w:r>
            <w:r w:rsidR="00C41606" w:rsidRPr="00C41606">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специалистов, прошедших профессиональную подготовку, переподготовку и повышение квалификации в отчетном периоде за счет средств местного бюджета / общая численность специалистов муниципального образования*100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3. Повышение </w:t>
            </w:r>
            <w:proofErr w:type="gramStart"/>
            <w:r w:rsidRPr="001B46A7">
              <w:rPr>
                <w:rFonts w:ascii="Times New Roman" w:eastAsia="Calibri" w:hAnsi="Times New Roman" w:cs="Times New Roman"/>
                <w:b/>
                <w:sz w:val="20"/>
                <w:szCs w:val="20"/>
                <w:lang w:eastAsia="en-US"/>
              </w:rPr>
              <w:t>эффективности оценки профессиональной служебной деятельности специалистов органов</w:t>
            </w:r>
            <w:proofErr w:type="gramEnd"/>
            <w:r w:rsidRPr="001B46A7">
              <w:rPr>
                <w:rFonts w:ascii="Times New Roman" w:eastAsia="Calibri" w:hAnsi="Times New Roman" w:cs="Times New Roman"/>
                <w:b/>
                <w:sz w:val="20"/>
                <w:szCs w:val="20"/>
                <w:lang w:eastAsia="en-US"/>
              </w:rPr>
              <w:t xml:space="preserve"> МСУ</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аттестацию в отчетном периоде, от общей численности муниципальных служащих, подлежащих аттестации</w:t>
            </w:r>
            <w:r w:rsidR="00C41606">
              <w:rPr>
                <w:rFonts w:ascii="Times New Roman" w:eastAsia="Calibri" w:hAnsi="Times New Roman" w:cs="Times New Roman"/>
                <w:sz w:val="20"/>
                <w:szCs w:val="20"/>
                <w:lang w:eastAsia="en-US"/>
              </w:rPr>
              <w:t>, процент</w:t>
            </w:r>
          </w:p>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прошедших аттестацию в отчетном периоде / численность муниципальных служащих, подлежащих аттестации*100</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3F1525" w:rsidRPr="001B46A7" w:rsidTr="00C7471D">
        <w:trPr>
          <w:trHeight w:val="267"/>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8</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для которых утверждены должностные инструкции, от общего количества должностей муниципальной службы</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4160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для которых утверждены должностные инструкции/ общее количество долж</w:t>
            </w:r>
            <w:r w:rsidR="00C41606">
              <w:rPr>
                <w:rFonts w:ascii="Times New Roman" w:eastAsia="Calibri" w:hAnsi="Times New Roman" w:cs="Times New Roman"/>
                <w:sz w:val="20"/>
                <w:szCs w:val="20"/>
                <w:lang w:eastAsia="en-US"/>
              </w:rPr>
              <w:t>ностей муниципальной службы*100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4160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должностные инструкции которых содержат показатели результативности и эффективности / общее количество утвержде</w:t>
            </w:r>
            <w:r w:rsidR="00C41606">
              <w:rPr>
                <w:rFonts w:ascii="Times New Roman" w:eastAsia="Calibri" w:hAnsi="Times New Roman" w:cs="Times New Roman"/>
                <w:sz w:val="20"/>
                <w:szCs w:val="20"/>
                <w:lang w:eastAsia="en-US"/>
              </w:rPr>
              <w:t>нных должностных инструкций*100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5. Создание условий для реализации подпрограммы</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r w:rsidR="00C41606">
              <w:rPr>
                <w:rFonts w:ascii="Times New Roman" w:eastAsia="Calibri" w:hAnsi="Times New Roman" w:cs="Times New Roman"/>
                <w:sz w:val="20"/>
                <w:szCs w:val="20"/>
                <w:lang w:eastAsia="en-US"/>
              </w:rPr>
              <w:t>, процент</w:t>
            </w:r>
          </w:p>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b/>
                <w:sz w:val="20"/>
                <w:szCs w:val="20"/>
              </w:rPr>
              <w:t>Задача 6. Обеспечение опубликования информации, имеющей общественную значимость</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Pr>
                <w:rFonts w:ascii="Times New Roman" w:eastAsia="Calibri" w:hAnsi="Times New Roman" w:cs="Times New Roman"/>
                <w:sz w:val="20"/>
                <w:szCs w:val="20"/>
                <w:lang w:eastAsia="en-US"/>
              </w:rPr>
              <w:t>1</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r w:rsidR="00C41606">
              <w:rPr>
                <w:rFonts w:ascii="Times New Roman" w:eastAsia="Times New Roman" w:hAnsi="Times New Roman" w:cs="Times New Roman"/>
                <w:sz w:val="20"/>
                <w:szCs w:val="20"/>
              </w:rPr>
              <w:t xml:space="preserve">, </w:t>
            </w:r>
            <w:r w:rsidR="00C41606">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pStyle w:val="52"/>
              <w:outlineLvl w:val="4"/>
              <w:rPr>
                <w:b w:val="0"/>
                <w:sz w:val="20"/>
                <w:szCs w:val="20"/>
              </w:rPr>
            </w:pPr>
            <w:r w:rsidRPr="001B46A7">
              <w:rPr>
                <w:b w:val="0"/>
                <w:sz w:val="20"/>
                <w:szCs w:val="20"/>
              </w:rPr>
              <w:t xml:space="preserve">Информация сектора </w:t>
            </w:r>
            <w:r>
              <w:rPr>
                <w:b w:val="0"/>
                <w:sz w:val="20"/>
                <w:szCs w:val="20"/>
              </w:rPr>
              <w:t>по связям с общественностью</w:t>
            </w:r>
            <w:r w:rsidRPr="001B46A7">
              <w:rPr>
                <w:b w:val="0"/>
                <w:sz w:val="20"/>
                <w:szCs w:val="20"/>
              </w:rPr>
              <w:t xml:space="preserve"> администрации МР «Печора» </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w:t>
            </w:r>
            <w:r w:rsidRPr="001B46A7">
              <w:rPr>
                <w:rFonts w:ascii="Times New Roman" w:eastAsia="Times New Roman" w:hAnsi="Times New Roman" w:cs="Times New Roman"/>
                <w:sz w:val="20"/>
                <w:szCs w:val="20"/>
              </w:rPr>
              <w:t>оказанных услуг в рамках осуществления издательской деятельности в установленные сроки/общее количество оказанных услуг</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pStyle w:val="52"/>
              <w:outlineLvl w:val="4"/>
              <w:rPr>
                <w:b w:val="0"/>
                <w:sz w:val="20"/>
                <w:szCs w:val="20"/>
              </w:rPr>
            </w:pPr>
            <w:r w:rsidRPr="001B46A7">
              <w:rPr>
                <w:b w:val="0"/>
                <w:sz w:val="20"/>
                <w:szCs w:val="20"/>
              </w:rPr>
              <w:t xml:space="preserve">Сектор </w:t>
            </w:r>
            <w:r>
              <w:rPr>
                <w:b w:val="0"/>
                <w:sz w:val="20"/>
                <w:szCs w:val="20"/>
              </w:rPr>
              <w:t>по связям с общественностью</w:t>
            </w:r>
            <w:r w:rsidRPr="001B46A7">
              <w:rPr>
                <w:b w:val="0"/>
                <w:sz w:val="20"/>
                <w:szCs w:val="20"/>
              </w:rPr>
              <w:t xml:space="preserve"> администрации МР «Печора» </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w:t>
            </w:r>
            <w:r>
              <w:rPr>
                <w:rFonts w:ascii="Times New Roman" w:eastAsia="Calibri" w:hAnsi="Times New Roman" w:cs="Times New Roman"/>
                <w:b/>
                <w:sz w:val="20"/>
                <w:szCs w:val="20"/>
                <w:lang w:eastAsia="en-US"/>
              </w:rPr>
              <w:t>а 4 «Электронный муниципалитет»</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Снижение среднего числа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2025 году среднее число обращений должно снизиться до 2)</w:t>
            </w:r>
            <w:r w:rsidR="00C41606">
              <w:rPr>
                <w:rFonts w:ascii="Times New Roman" w:eastAsia="Calibri" w:hAnsi="Times New Roman" w:cs="Times New Roman"/>
                <w:sz w:val="20"/>
                <w:szCs w:val="20"/>
                <w:lang w:eastAsia="en-US"/>
              </w:rPr>
              <w:t>, ед. в год</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Число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электронных обращений </w:t>
            </w:r>
            <w:r w:rsidRPr="001B46A7">
              <w:rPr>
                <w:rFonts w:ascii="Times New Roman" w:eastAsia="Calibri" w:hAnsi="Times New Roman" w:cs="Times New Roman"/>
                <w:sz w:val="20"/>
                <w:szCs w:val="20"/>
                <w:lang w:eastAsia="en-US"/>
              </w:rPr>
              <w:lastRenderedPageBreak/>
              <w:t>населения в органы местного самоуправления</w:t>
            </w:r>
            <w:r w:rsidR="00C41606">
              <w:rPr>
                <w:rFonts w:ascii="Times New Roman" w:eastAsia="Calibri" w:hAnsi="Times New Roman" w:cs="Times New Roman"/>
                <w:sz w:val="20"/>
                <w:szCs w:val="20"/>
                <w:lang w:eastAsia="en-US"/>
              </w:rPr>
              <w:t>, ед. в год</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lastRenderedPageBreak/>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w:t>
            </w:r>
            <w:r>
              <w:rPr>
                <w:rFonts w:ascii="Times New Roman" w:eastAsia="Calibri" w:hAnsi="Times New Roman" w:cs="Times New Roman"/>
                <w:sz w:val="20"/>
                <w:szCs w:val="20"/>
                <w:lang w:eastAsia="en-US"/>
              </w:rPr>
              <w:lastRenderedPageBreak/>
              <w:t xml:space="preserve">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596D19">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bookmarkStart w:id="0" w:name="_GoBack" w:colFirst="1" w:colLast="1"/>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shd w:val="clear" w:color="auto" w:fill="auto"/>
            <w:hideMark/>
          </w:tcPr>
          <w:p w:rsidR="003F1525" w:rsidRPr="001B46A7" w:rsidRDefault="00596D19" w:rsidP="00E836E5">
            <w:pPr>
              <w:spacing w:after="0" w:line="240" w:lineRule="auto"/>
              <w:jc w:val="center"/>
              <w:rPr>
                <w:rFonts w:ascii="Times New Roman" w:eastAsia="Calibri" w:hAnsi="Times New Roman" w:cs="Times New Roman"/>
                <w:sz w:val="20"/>
                <w:szCs w:val="20"/>
                <w:lang w:eastAsia="en-US"/>
              </w:rPr>
            </w:pPr>
            <w:r w:rsidRPr="00596D19">
              <w:rPr>
                <w:rFonts w:ascii="Times New Roman" w:eastAsia="Calibri" w:hAnsi="Times New Roman" w:cs="Times New Roman"/>
                <w:sz w:val="20"/>
                <w:szCs w:val="20"/>
                <w:lang w:eastAsia="en-US"/>
              </w:rPr>
              <w:t>Количество уникальных пользователей, посетивших сайт муниципального района «Печора»</w:t>
            </w:r>
            <w:r w:rsidR="00C41606">
              <w:rPr>
                <w:rFonts w:ascii="Times New Roman" w:eastAsia="Calibri" w:hAnsi="Times New Roman" w:cs="Times New Roman"/>
                <w:sz w:val="20"/>
                <w:szCs w:val="20"/>
                <w:lang w:eastAsia="en-US"/>
              </w:rPr>
              <w:t>, ед. в год</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сектора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bookmarkEnd w:id="0"/>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государственных и муниципальных информационных систем</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Информация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Объем электронного документооборота между государственными органами МО МР «Печора» / общий объем межведомственного документооборота в МО МР «Печора») x 100%</w:t>
            </w:r>
            <w:proofErr w:type="gramEnd"/>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3F1525" w:rsidRPr="001B46A7" w:rsidTr="00C7471D">
        <w:trPr>
          <w:trHeight w:val="236"/>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Чоб</w:t>
            </w:r>
            <w:proofErr w:type="spellEnd"/>
            <w:r w:rsidRPr="001B46A7">
              <w:rPr>
                <w:rFonts w:ascii="Times New Roman" w:eastAsia="Times New Roman" w:hAnsi="Times New Roman" w:cs="Times New Roman"/>
                <w:spacing w:val="2"/>
                <w:sz w:val="20"/>
                <w:szCs w:val="20"/>
                <w:lang w:eastAsia="en-US"/>
              </w:rPr>
              <w:t>*100%</w:t>
            </w:r>
          </w:p>
          <w:p w:rsidR="003F1525" w:rsidRPr="001B46A7" w:rsidRDefault="003F1525" w:rsidP="00C7471D">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
          <w:p w:rsidR="003F1525" w:rsidRPr="001B46A7" w:rsidRDefault="003F1525" w:rsidP="00C7471D">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 xml:space="preserve"> - доля граждан, использующих механизм получения муниципальных услуг в электронной форме, исчисленная в процентах;</w:t>
            </w:r>
          </w:p>
          <w:p w:rsidR="003F1525" w:rsidRPr="001B46A7" w:rsidRDefault="003F1525" w:rsidP="00C7471D">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 xml:space="preserve"> - число граждан, использовавших информационно-телекоммуникационную сеть "Интернет", для получения муниципальных услуг в электронной форме;</w:t>
            </w:r>
          </w:p>
          <w:p w:rsidR="003F1525" w:rsidRPr="001B46A7" w:rsidRDefault="003F1525" w:rsidP="00C7471D">
            <w:pPr>
              <w:spacing w:line="240" w:lineRule="auto"/>
              <w:jc w:val="center"/>
              <w:rPr>
                <w:rFonts w:ascii="Times New Roman" w:eastAsia="Calibri" w:hAnsi="Times New Roman" w:cs="Times New Roman"/>
                <w:sz w:val="20"/>
                <w:szCs w:val="20"/>
                <w:lang w:eastAsia="en-US"/>
              </w:rPr>
            </w:pPr>
            <w:proofErr w:type="spellStart"/>
            <w:r w:rsidRPr="001B46A7">
              <w:rPr>
                <w:rFonts w:ascii="Times New Roman" w:eastAsia="Calibri" w:hAnsi="Times New Roman" w:cs="Times New Roman"/>
                <w:spacing w:val="2"/>
                <w:sz w:val="20"/>
                <w:szCs w:val="20"/>
                <w:lang w:eastAsia="en-US"/>
              </w:rPr>
              <w:t>Чоб</w:t>
            </w:r>
            <w:proofErr w:type="spellEnd"/>
            <w:r w:rsidRPr="001B46A7">
              <w:rPr>
                <w:rFonts w:ascii="Times New Roman" w:eastAsia="Calibri" w:hAnsi="Times New Roman" w:cs="Times New Roman"/>
                <w:spacing w:val="2"/>
                <w:sz w:val="20"/>
                <w:szCs w:val="20"/>
                <w:lang w:eastAsia="en-US"/>
              </w:rPr>
              <w:t> - число граждан, обратившихся в орган местного самоуправления, с запросом, выраженным в установленной форме, за предоставлением муниципальной услуги, включенной в перечень   муниципальных услуг</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r w:rsidR="00C41606">
              <w:rPr>
                <w:rFonts w:ascii="Times New Roman" w:eastAsia="Calibri" w:hAnsi="Times New Roman" w:cs="Times New Roman"/>
                <w:sz w:val="20"/>
                <w:szCs w:val="20"/>
                <w:lang w:eastAsia="en-US"/>
              </w:rPr>
              <w:t>, минут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действующих многофункциональных центров предоставления государственных услуг на территории муниципального образования (к 2025 году количество МФЦ в муниципальном образовании должно составлять не менее 1 ед.)</w:t>
            </w:r>
            <w:proofErr w:type="gramStart"/>
            <w:r w:rsidR="00C41606">
              <w:rPr>
                <w:rFonts w:ascii="Times New Roman" w:eastAsia="Calibri" w:hAnsi="Times New Roman" w:cs="Times New Roman"/>
                <w:sz w:val="20"/>
                <w:szCs w:val="20"/>
                <w:lang w:eastAsia="en-US"/>
              </w:rPr>
              <w:t>.</w:t>
            </w:r>
            <w:proofErr w:type="gramEnd"/>
            <w:r w:rsidR="00C41606">
              <w:rPr>
                <w:rFonts w:ascii="Times New Roman" w:eastAsia="Calibri" w:hAnsi="Times New Roman" w:cs="Times New Roman"/>
                <w:sz w:val="20"/>
                <w:szCs w:val="20"/>
                <w:lang w:eastAsia="en-US"/>
              </w:rPr>
              <w:t xml:space="preserve"> </w:t>
            </w:r>
            <w:proofErr w:type="gramStart"/>
            <w:r w:rsidR="00C41606">
              <w:rPr>
                <w:rFonts w:ascii="Times New Roman" w:eastAsia="Calibri" w:hAnsi="Times New Roman" w:cs="Times New Roman"/>
                <w:sz w:val="20"/>
                <w:szCs w:val="20"/>
                <w:lang w:eastAsia="en-US"/>
              </w:rPr>
              <w:t>е</w:t>
            </w:r>
            <w:proofErr w:type="gramEnd"/>
            <w:r w:rsidR="00C41606">
              <w:rPr>
                <w:rFonts w:ascii="Times New Roman" w:eastAsia="Calibri" w:hAnsi="Times New Roman" w:cs="Times New Roman"/>
                <w:sz w:val="20"/>
                <w:szCs w:val="20"/>
                <w:lang w:eastAsia="en-US"/>
              </w:rPr>
              <w:t>диница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сектора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Общее количество рабочих мест сотрудников в органах власти, учреждениях и организациях  муниципального образования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5. Обеспечение информационной безопасности и лицензионной чистоты в используемых информационных системах</w:t>
            </w:r>
          </w:p>
        </w:tc>
      </w:tr>
      <w:tr w:rsidR="00C7471D" w:rsidRPr="00C7471D"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C7471D" w:rsidRDefault="003F1525" w:rsidP="00C7471D">
            <w:pPr>
              <w:spacing w:after="0" w:line="240" w:lineRule="auto"/>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3F1525" w:rsidRPr="00C7471D" w:rsidRDefault="003F1525" w:rsidP="00E836E5">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C7471D" w:rsidRDefault="003F1525"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Информация сектора по работе с информационными технологиями отдела информационно-аналитической работы и контроля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C7471D" w:rsidRDefault="003F1525"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Количество автоматизированных рабочих мест сотрудников органов власти муниципального образования, обеспеченных лицензионным программным обеспечением / общее количество автоматизированных рабочих мест (не менее 100 %)</w:t>
            </w:r>
          </w:p>
        </w:tc>
        <w:tc>
          <w:tcPr>
            <w:tcW w:w="2551" w:type="dxa"/>
            <w:tcBorders>
              <w:top w:val="single" w:sz="4" w:space="0" w:color="auto"/>
              <w:left w:val="single" w:sz="4" w:space="0" w:color="auto"/>
              <w:bottom w:val="single" w:sz="4" w:space="0" w:color="auto"/>
              <w:right w:val="single" w:sz="4" w:space="0" w:color="auto"/>
            </w:tcBorders>
            <w:hideMark/>
          </w:tcPr>
          <w:p w:rsidR="003F1525" w:rsidRPr="00C7471D" w:rsidRDefault="003F1525"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Сектор по работе с информационными технологиями отдела информационно-аналитической работы и контроля  администрации МР «Печора»</w:t>
            </w:r>
          </w:p>
        </w:tc>
      </w:tr>
      <w:tr w:rsidR="00C7471D" w:rsidRPr="00C7471D"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C7471D" w:rsidRPr="00C7471D" w:rsidRDefault="00C7471D" w:rsidP="00C7471D">
            <w:pPr>
              <w:spacing w:after="0" w:line="240" w:lineRule="auto"/>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tcPr>
          <w:p w:rsidR="00C7471D" w:rsidRPr="00C7471D" w:rsidRDefault="00C7471D" w:rsidP="00E836E5">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Количество точек доступа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c>
          <w:tcPr>
            <w:tcW w:w="4392" w:type="dxa"/>
            <w:tcBorders>
              <w:top w:val="single" w:sz="4" w:space="0" w:color="auto"/>
              <w:left w:val="single" w:sz="4" w:space="0" w:color="auto"/>
              <w:bottom w:val="single" w:sz="4" w:space="0" w:color="auto"/>
              <w:right w:val="single" w:sz="4" w:space="0" w:color="auto"/>
            </w:tcBorders>
          </w:tcPr>
          <w:p w:rsidR="00C7471D" w:rsidRPr="00C7471D" w:rsidRDefault="00C7471D"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Информация сектора по работе с информационными технологиями отдела информационно-аналитической работы и контроля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7471D" w:rsidRPr="00C7471D" w:rsidRDefault="00C7471D"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C7471D" w:rsidRPr="00C7471D" w:rsidRDefault="00C7471D"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Сектор по работе с информационными технологиями отдела информационно-аналитической работы и контроля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5 «Противодействие коррупции»</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1.</w:t>
            </w:r>
            <w:r w:rsidRPr="001B46A7">
              <w:rPr>
                <w:rFonts w:ascii="Times New Roman" w:eastAsia="Calibri" w:hAnsi="Times New Roman" w:cs="Times New Roman"/>
                <w:sz w:val="20"/>
                <w:szCs w:val="20"/>
                <w:lang w:eastAsia="en-US"/>
              </w:rPr>
              <w:t xml:space="preserve">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обучение, по вопросам противодействия коррупции</w:t>
            </w:r>
            <w:proofErr w:type="gramStart"/>
            <w:r w:rsidRPr="001B46A7">
              <w:rPr>
                <w:rFonts w:ascii="Times New Roman" w:eastAsia="Calibri" w:hAnsi="Times New Roman" w:cs="Times New Roman"/>
                <w:sz w:val="20"/>
                <w:szCs w:val="20"/>
                <w:lang w:eastAsia="en-US"/>
              </w:rPr>
              <w:t xml:space="preserve"> (%, </w:t>
            </w:r>
            <w:proofErr w:type="gramEnd"/>
            <w:r w:rsidRPr="001B46A7">
              <w:rPr>
                <w:rFonts w:ascii="Times New Roman" w:eastAsia="Calibri" w:hAnsi="Times New Roman" w:cs="Times New Roman"/>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муниципальных служащих, прошедших </w:t>
            </w:r>
            <w:proofErr w:type="gramStart"/>
            <w:r w:rsidRPr="001B46A7">
              <w:rPr>
                <w:rFonts w:ascii="Times New Roman" w:eastAsia="Calibri" w:hAnsi="Times New Roman" w:cs="Times New Roman"/>
                <w:sz w:val="20"/>
                <w:szCs w:val="20"/>
                <w:lang w:eastAsia="en-US"/>
              </w:rPr>
              <w:t>обучение по вопросам</w:t>
            </w:r>
            <w:proofErr w:type="gramEnd"/>
            <w:r w:rsidRPr="001B46A7">
              <w:rPr>
                <w:rFonts w:ascii="Times New Roman" w:eastAsia="Calibri" w:hAnsi="Times New Roman" w:cs="Times New Roman"/>
                <w:sz w:val="20"/>
                <w:szCs w:val="20"/>
                <w:lang w:eastAsia="en-US"/>
              </w:rPr>
              <w:t xml:space="preserve"> противодействия коррупции/количество муниципальных служащих всего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Cs/>
                <w:sz w:val="20"/>
                <w:szCs w:val="20"/>
                <w:lang w:eastAsia="en-US"/>
              </w:rPr>
              <w:t>Количество проведенных семинаров (мероприятий) по вопросам противодействия коррупции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r w:rsidR="00D015ED">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тренинги по вопросам противодействия коррупции, соблюдения запретов, ограничений, требований к служебному поведению проведены в отношении всех граждан, впервые поступивших на муниципальную службу, в отношении всех служащих МО МР "Печора", в том числе служащих, замещающих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w:t>
            </w:r>
            <w:proofErr w:type="gramEnd"/>
            <w:r w:rsidRPr="001B46A7">
              <w:rPr>
                <w:rFonts w:ascii="Times New Roman" w:eastAsia="Times New Roman" w:hAnsi="Times New Roman" w:cs="Times New Roman"/>
                <w:sz w:val="20"/>
                <w:szCs w:val="20"/>
                <w:lang w:eastAsia="en-US"/>
              </w:rPr>
              <w:t xml:space="preserve"> о доходах, об имуществе и обязательствах имущественного характера своих супруги (супруга) и </w:t>
            </w:r>
            <w:r w:rsidRPr="001B46A7">
              <w:rPr>
                <w:rFonts w:ascii="Times New Roman" w:eastAsia="Times New Roman" w:hAnsi="Times New Roman" w:cs="Times New Roman"/>
                <w:sz w:val="20"/>
                <w:szCs w:val="20"/>
                <w:lang w:eastAsia="en-US"/>
              </w:rPr>
              <w:lastRenderedPageBreak/>
              <w:t>несовершеннолетних детей, увольняющихся с муниципальной службы, во всех необходимых случаях,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Если не менее 20% муниципальных служащих МО МР "Печора" обучены по программам дополнительного профессионального образования, образовательным семинарам, содержащим вопросы по противодействию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3501"/>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знания  антикоррупционного законодательства муниципальными служащими МО МР «Печора»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правильность ответов по вопросам на знание антикоррупционного законодательства при проведении квалификационного экзамена и аттестации муниципальных служащих  МО МР "Печора" составляет не менее 90% от общего количества таких вопросов,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Оценка степени соответствия содержания и наполняемости разделов, подразделов сайтов </w:t>
            </w:r>
            <w:r w:rsidRPr="001B46A7">
              <w:rPr>
                <w:rFonts w:ascii="Times New Roman" w:eastAsia="Calibri" w:hAnsi="Times New Roman" w:cs="Times New Roman"/>
                <w:sz w:val="20"/>
                <w:szCs w:val="20"/>
                <w:lang w:eastAsia="en-US"/>
              </w:rPr>
              <w:lastRenderedPageBreak/>
              <w:t>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w:t>
            </w:r>
            <w:proofErr w:type="gramStart"/>
            <w:r w:rsidRPr="001B46A7">
              <w:rPr>
                <w:rFonts w:ascii="Times New Roman" w:eastAsia="Calibri" w:hAnsi="Times New Roman" w:cs="Times New Roman"/>
                <w:sz w:val="20"/>
                <w:szCs w:val="20"/>
                <w:lang w:eastAsia="en-US"/>
              </w:rPr>
              <w:t>а(</w:t>
            </w:r>
            <w:proofErr w:type="gramEnd"/>
            <w:r w:rsidRPr="001B46A7">
              <w:rPr>
                <w:rFonts w:ascii="Times New Roman" w:eastAsia="Calibri" w:hAnsi="Times New Roman" w:cs="Times New Roman"/>
                <w:sz w:val="20"/>
                <w:szCs w:val="20"/>
                <w:lang w:eastAsia="en-US"/>
              </w:rPr>
              <w:t>при их наличии), посвященных вопросам противодействии коррупции, установленных требованиям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Если содержание и наполняемость разделов, подразделов сайтов всех органов местного самоуправления МО МР </w:t>
            </w:r>
            <w:r w:rsidRPr="001B46A7">
              <w:rPr>
                <w:rFonts w:ascii="Times New Roman" w:eastAsia="Times New Roman" w:hAnsi="Times New Roman" w:cs="Times New Roman"/>
                <w:sz w:val="20"/>
                <w:szCs w:val="20"/>
                <w:lang w:eastAsia="en-US"/>
              </w:rPr>
              <w:lastRenderedPageBreak/>
              <w:t xml:space="preserve">"Печора", отраслевых органов администрации МР "Печора", имеющих статус отдельного юридического лица, посвященных вопросам противодействия коррупции, полностью соответствует </w:t>
            </w:r>
            <w:hyperlink r:id="rId11" w:history="1">
              <w:r w:rsidRPr="001B46A7">
                <w:rPr>
                  <w:rStyle w:val="af9"/>
                  <w:rFonts w:ascii="Times New Roman" w:eastAsia="Times New Roman" w:hAnsi="Times New Roman" w:cs="Times New Roman"/>
                  <w:color w:val="auto"/>
                  <w:sz w:val="20"/>
                  <w:szCs w:val="20"/>
                  <w:lang w:eastAsia="en-US"/>
                </w:rPr>
                <w:t>требованиям</w:t>
              </w:r>
            </w:hyperlink>
            <w:r w:rsidRPr="001B46A7">
              <w:rPr>
                <w:rFonts w:ascii="Times New Roman" w:eastAsia="Times New Roman" w:hAnsi="Times New Roman" w:cs="Times New Roman"/>
                <w:sz w:val="20"/>
                <w:szCs w:val="20"/>
                <w:lang w:eastAsia="en-US"/>
              </w:rPr>
              <w:t>, изложенным в Приложении N 1 к Приказу Минтруда России от 7 октября 2013 г. N 530н "О требованиях к размещению и наполнению подразделов, посвященных вопросам противодействия коррупции, официальных сайтов</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 xml:space="preserve">ектор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r>
      <w:tr w:rsidR="003F1525" w:rsidRPr="001B46A7" w:rsidTr="00C7471D">
        <w:trPr>
          <w:trHeight w:val="53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Batang" w:hAnsi="Times New Roman" w:cs="Times New Roman"/>
                <w:sz w:val="20"/>
                <w:szCs w:val="20"/>
                <w:lang w:eastAsia="en-US"/>
              </w:rPr>
            </w:pPr>
            <w:r w:rsidRPr="001B46A7">
              <w:rPr>
                <w:rFonts w:ascii="Times New Roman" w:eastAsia="Batang" w:hAnsi="Times New Roman" w:cs="Times New Roman"/>
                <w:bCs/>
                <w:sz w:val="20"/>
                <w:szCs w:val="20"/>
                <w:lang w:eastAsia="en-US"/>
              </w:rPr>
              <w:lastRenderedPageBreak/>
              <w:t xml:space="preserve">Задача 2.  </w:t>
            </w:r>
            <w:r w:rsidRPr="001B46A7">
              <w:rPr>
                <w:rFonts w:ascii="Times New Roman" w:eastAsia="Batang" w:hAnsi="Times New Roman" w:cs="Times New Roman"/>
                <w:sz w:val="20"/>
                <w:szCs w:val="20"/>
                <w:lang w:eastAsia="en-US"/>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Доля проектов нормативных правовых актов, прошедших антикоррупционную экспертизу в </w:t>
            </w:r>
            <w:r w:rsidRPr="001B46A7">
              <w:rPr>
                <w:rFonts w:ascii="Times New Roman" w:eastAsia="Times New Roman" w:hAnsi="Times New Roman" w:cs="Times New Roman"/>
                <w:bCs/>
                <w:sz w:val="20"/>
                <w:szCs w:val="20"/>
              </w:rPr>
              <w:lastRenderedPageBreak/>
              <w:t>отчетном периоде, от общего количества проектов нормативных правовых актов, подлежащих антикоррупционной экспертизе в отчетном периоде</w:t>
            </w:r>
            <w:r w:rsidR="00D015ED">
              <w:rPr>
                <w:rFonts w:ascii="Times New Roman" w:eastAsia="Times New Roman" w:hAnsi="Times New Roman" w:cs="Times New Roman"/>
                <w:bCs/>
                <w:sz w:val="20"/>
                <w:szCs w:val="20"/>
              </w:rPr>
              <w:t xml:space="preserve">, </w:t>
            </w:r>
            <w:r w:rsidR="00D015ED">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sidRPr="001B46A7">
              <w:rPr>
                <w:rFonts w:ascii="Times New Roman" w:eastAsia="Calibri" w:hAnsi="Times New Roman" w:cs="Times New Roman"/>
                <w:sz w:val="20"/>
                <w:szCs w:val="20"/>
                <w:lang w:eastAsia="en-US"/>
              </w:rPr>
              <w:lastRenderedPageBreak/>
              <w:t xml:space="preserve">Информация сектора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 xml:space="preserve">ектор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8</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r w:rsidR="00D015ED">
              <w:rPr>
                <w:rFonts w:ascii="Times New Roman" w:eastAsia="Times New Roman" w:hAnsi="Times New Roman" w:cs="Times New Roman"/>
                <w:bCs/>
                <w:sz w:val="20"/>
                <w:szCs w:val="20"/>
              </w:rPr>
              <w:t xml:space="preserve">, </w:t>
            </w:r>
            <w:r w:rsidR="00D015ED">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spacing w:after="0" w:line="240" w:lineRule="auto"/>
              <w:contextualSpacing/>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(да/нет, ежеквартально).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sidR="00D015ED">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Количество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общее числа муниципальных служащих, представляющих сведения о доходах, об имуществе и обязательствах имущественного характера*100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 (</w:t>
            </w:r>
            <w:r w:rsidR="00D015ED">
              <w:rPr>
                <w:rFonts w:ascii="Times New Roman" w:eastAsia="Calibri" w:hAnsi="Times New Roman" w:cs="Times New Roman"/>
                <w:sz w:val="20"/>
                <w:szCs w:val="20"/>
                <w:lang w:eastAsia="en-US"/>
              </w:rPr>
              <w:t>процент</w:t>
            </w:r>
            <w:r w:rsidRPr="001B46A7">
              <w:rPr>
                <w:rFonts w:ascii="Times New Roman" w:eastAsia="Calibri" w:hAnsi="Times New Roman" w:cs="Times New Roman"/>
                <w:sz w:val="20"/>
                <w:szCs w:val="20"/>
                <w:lang w:eastAsia="en-US"/>
              </w:rPr>
              <w:t>,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r w:rsidR="00D015ED">
              <w:rPr>
                <w:rFonts w:ascii="Times New Roman" w:eastAsia="Calibri" w:hAnsi="Times New Roman" w:cs="Times New Roman"/>
                <w:sz w:val="20"/>
                <w:szCs w:val="20"/>
                <w:lang w:eastAsia="en-US"/>
              </w:rPr>
              <w:t xml:space="preserve">,  </w:t>
            </w:r>
            <w:r w:rsidR="00D015ED" w:rsidRPr="00D015ED">
              <w:rPr>
                <w:rFonts w:ascii="Times New Roman" w:eastAsia="Calibri" w:hAnsi="Times New Roman" w:cs="Times New Roman"/>
                <w:sz w:val="20"/>
                <w:szCs w:val="20"/>
                <w:lang w:eastAsia="en-US"/>
              </w:rPr>
              <w:t>(да/нет, ежегодно)</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widowControl w:val="0"/>
              <w:autoSpaceDE w:val="0"/>
              <w:autoSpaceDN w:val="0"/>
              <w:spacing w:after="0" w:line="240" w:lineRule="auto"/>
              <w:jc w:val="both"/>
              <w:outlineLvl w:val="0"/>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органах администрации муниципального района</w:t>
            </w:r>
            <w:r w:rsidRPr="001B46A7">
              <w:rPr>
                <w:rFonts w:ascii="Times New Roman" w:eastAsia="Times New Roman" w:hAnsi="Times New Roman" w:cs="Times New Roman"/>
                <w:i/>
                <w:sz w:val="20"/>
                <w:szCs w:val="20"/>
                <w:lang w:eastAsia="en-US"/>
              </w:rPr>
              <w:t xml:space="preserve"> «Печора»,</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xml:space="preserve">, то ставится оценка, соответствующая значению показателя «да». Во всех остальных случаях ставится оценка, соответствующая значению </w:t>
            </w:r>
            <w:r w:rsidRPr="001B46A7">
              <w:rPr>
                <w:rFonts w:ascii="Times New Roman" w:eastAsia="Times New Roman" w:hAnsi="Times New Roman" w:cs="Times New Roman"/>
                <w:spacing w:val="-10"/>
                <w:sz w:val="20"/>
                <w:szCs w:val="20"/>
                <w:lang w:eastAsia="en-US"/>
              </w:rPr>
              <w:lastRenderedPageBreak/>
              <w:t>показателя «нет».</w:t>
            </w:r>
          </w:p>
          <w:p w:rsidR="003F1525" w:rsidRPr="001B46A7" w:rsidRDefault="003F1525" w:rsidP="00C7471D">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Оценка </w:t>
            </w:r>
            <w:proofErr w:type="gramStart"/>
            <w:r w:rsidRPr="001B46A7">
              <w:rPr>
                <w:rFonts w:ascii="Times New Roman" w:eastAsia="Calibri" w:hAnsi="Times New Roman" w:cs="Times New Roman"/>
                <w:sz w:val="20"/>
                <w:szCs w:val="20"/>
                <w:lang w:eastAsia="en-US"/>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1B46A7">
              <w:rPr>
                <w:rFonts w:ascii="Times New Roman" w:eastAsia="Calibri" w:hAnsi="Times New Roman" w:cs="Times New Roman"/>
                <w:sz w:val="20"/>
                <w:szCs w:val="20"/>
                <w:lang w:eastAsia="en-US"/>
              </w:rPr>
              <w:t xml:space="preserve"> района «Печора», отраслевых (функциональных) муниципального района «Печора», имеющих статус  отдельного юридического лица, за профилактику коррупционных  и иных правонарушений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оценка </w:t>
            </w:r>
            <w:proofErr w:type="gramStart"/>
            <w:r w:rsidRPr="001B46A7">
              <w:rPr>
                <w:rFonts w:ascii="Times New Roman" w:eastAsia="Times New Roman" w:hAnsi="Times New Roman" w:cs="Times New Roman"/>
                <w:sz w:val="20"/>
                <w:szCs w:val="20"/>
                <w:lang w:eastAsia="en-US"/>
              </w:rPr>
              <w:t xml:space="preserve">эффективности деятельности ответственных должностных лиц всех органов местного самоуправления </w:t>
            </w:r>
            <w:r w:rsidRPr="001B46A7">
              <w:rPr>
                <w:rFonts w:ascii="Times New Roman" w:eastAsia="Times New Roman" w:hAnsi="Times New Roman" w:cs="Times New Roman"/>
                <w:sz w:val="20"/>
                <w:szCs w:val="24"/>
                <w:lang w:eastAsia="en-US"/>
              </w:rPr>
              <w:t>муниципального образования муниципального</w:t>
            </w:r>
            <w:proofErr w:type="gramEnd"/>
            <w:r w:rsidRPr="001B46A7">
              <w:rPr>
                <w:rFonts w:ascii="Times New Roman" w:eastAsia="Times New Roman" w:hAnsi="Times New Roman" w:cs="Times New Roman"/>
                <w:sz w:val="20"/>
                <w:szCs w:val="24"/>
                <w:lang w:eastAsia="en-US"/>
              </w:rPr>
              <w:t xml:space="preserve">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органов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имеющих статус отдельного юридического лица (при их наличии), за профилактику коррупционных и иных правонарушений проводилась,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bCs/>
                <w:sz w:val="20"/>
                <w:szCs w:val="20"/>
                <w:lang w:eastAsia="en-US"/>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r w:rsidR="00D015ED">
              <w:rPr>
                <w:rFonts w:ascii="Times New Roman" w:eastAsia="Calibri" w:hAnsi="Times New Roman" w:cs="Times New Roman"/>
                <w:bCs/>
                <w:sz w:val="20"/>
                <w:szCs w:val="20"/>
                <w:lang w:eastAsia="en-US"/>
              </w:rPr>
              <w:t xml:space="preserve">, </w:t>
            </w:r>
            <w:r w:rsidR="00D015ED">
              <w:rPr>
                <w:rFonts w:ascii="Times New Roman" w:eastAsia="Calibri" w:hAnsi="Times New Roman" w:cs="Times New Roman"/>
                <w:sz w:val="20"/>
                <w:szCs w:val="20"/>
                <w:lang w:eastAsia="en-US"/>
              </w:rPr>
              <w:t>(да/нет</w:t>
            </w:r>
            <w:proofErr w:type="gramEnd"/>
            <w:r w:rsidR="00D015ED">
              <w:rPr>
                <w:rFonts w:ascii="Times New Roman" w:eastAsia="Calibri" w:hAnsi="Times New Roman" w:cs="Times New Roman"/>
                <w:sz w:val="20"/>
                <w:szCs w:val="20"/>
                <w:lang w:eastAsia="en-US"/>
              </w:rPr>
              <w:t>,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с 1 января 2019 </w:t>
            </w:r>
            <w:r w:rsidRPr="001B46A7">
              <w:rPr>
                <w:rFonts w:ascii="Times New Roman" w:eastAsia="Times New Roman" w:hAnsi="Times New Roman" w:cs="Times New Roman"/>
                <w:spacing w:val="-10"/>
                <w:sz w:val="20"/>
                <w:szCs w:val="20"/>
                <w:lang w:eastAsia="en-US"/>
              </w:rPr>
              <w:t>года справки о доходах, расходах, об имуществе и обязательствах имущественного характера представлены с использованием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w:t>
            </w:r>
            <w:proofErr w:type="gramEnd"/>
            <w:r w:rsidRPr="001B46A7">
              <w:rPr>
                <w:rFonts w:ascii="Times New Roman" w:eastAsia="Times New Roman" w:hAnsi="Times New Roman" w:cs="Times New Roman"/>
                <w:spacing w:val="-10"/>
                <w:sz w:val="20"/>
                <w:szCs w:val="20"/>
                <w:lang w:eastAsia="en-US"/>
              </w:rPr>
              <w:t xml:space="preserve"> своих супругов и несовершеннолетних детей,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pacing w:val="-10"/>
                <w:sz w:val="20"/>
                <w:szCs w:val="20"/>
                <w:lang w:eastAsia="en-US"/>
              </w:rPr>
              <w:t xml:space="preserve">то ставится оценка, соответствующая значению показателя «да». Во всех остальных случаях ставится </w:t>
            </w:r>
            <w:r w:rsidRPr="001B46A7">
              <w:rPr>
                <w:rFonts w:ascii="Times New Roman" w:eastAsia="Times New Roman" w:hAnsi="Times New Roman" w:cs="Times New Roman"/>
                <w:spacing w:val="-10"/>
                <w:sz w:val="20"/>
                <w:szCs w:val="20"/>
                <w:lang w:eastAsia="en-US"/>
              </w:rPr>
              <w:lastRenderedPageBreak/>
              <w:t>оценка, соответствующая значению показателя «нет».</w:t>
            </w:r>
          </w:p>
          <w:p w:rsidR="003F1525" w:rsidRPr="001B46A7" w:rsidRDefault="003F1525" w:rsidP="00C7471D">
            <w:pPr>
              <w:spacing w:after="0" w:line="240" w:lineRule="auto"/>
              <w:jc w:val="both"/>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line="240" w:lineRule="auto"/>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sz w:val="20"/>
                <w:szCs w:val="20"/>
                <w:lang w:eastAsia="en-US"/>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r w:rsidR="00D015ED">
              <w:rPr>
                <w:rFonts w:ascii="Times New Roman" w:eastAsia="Calibri" w:hAnsi="Times New Roman" w:cs="Times New Roman"/>
                <w:sz w:val="20"/>
                <w:szCs w:val="20"/>
                <w:lang w:eastAsia="en-US"/>
              </w:rPr>
              <w:t>,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spacing w:val="-10"/>
                <w:sz w:val="20"/>
                <w:szCs w:val="20"/>
                <w:lang w:eastAsia="en-US"/>
              </w:rPr>
              <w:t xml:space="preserve">внутренний мониторинг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проведен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z w:val="20"/>
                <w:szCs w:val="20"/>
                <w:lang w:eastAsia="en-US"/>
              </w:rPr>
              <w:t xml:space="preserve">в отношении 100% лиц, представивших указанные сведения,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w:t>
            </w:r>
            <w:proofErr w:type="gramEnd"/>
            <w:r w:rsidRPr="001B46A7">
              <w:rPr>
                <w:rFonts w:ascii="Times New Roman" w:eastAsia="Times New Roman" w:hAnsi="Times New Roman" w:cs="Times New Roman"/>
                <w:spacing w:val="-10"/>
                <w:sz w:val="20"/>
                <w:szCs w:val="20"/>
                <w:lang w:eastAsia="en-US"/>
              </w:rPr>
              <w:t xml:space="preserve">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муниципального района «Печора», </w:t>
            </w:r>
            <w:r w:rsidRPr="001B46A7">
              <w:rPr>
                <w:rFonts w:ascii="Times New Roman" w:eastAsia="Calibri" w:hAnsi="Times New Roman" w:cs="Times New Roman"/>
                <w:bCs/>
                <w:sz w:val="20"/>
                <w:szCs w:val="20"/>
                <w:lang w:eastAsia="en-US"/>
              </w:rPr>
              <w:t>имеющих статус отдельного юридического лица</w:t>
            </w:r>
            <w:r w:rsidRPr="001B46A7">
              <w:rPr>
                <w:rFonts w:ascii="Times New Roman" w:eastAsia="Calibri" w:hAnsi="Times New Roman" w:cs="Times New Roman"/>
                <w:sz w:val="20"/>
                <w:szCs w:val="20"/>
                <w:lang w:eastAsia="en-US"/>
              </w:rPr>
              <w:t xml:space="preserve">,  мероприятий, направленных на </w:t>
            </w:r>
            <w:r w:rsidRPr="001B46A7">
              <w:rPr>
                <w:rFonts w:ascii="Times New Roman" w:eastAsia="Calibri" w:hAnsi="Times New Roman" w:cs="Times New Roman"/>
                <w:sz w:val="20"/>
                <w:szCs w:val="20"/>
                <w:lang w:eastAsia="en-US"/>
              </w:rPr>
              <w:lastRenderedPageBreak/>
              <w:t xml:space="preserve">выявление личной заинтересованности (в том числе скрытой </w:t>
            </w:r>
            <w:proofErr w:type="spellStart"/>
            <w:r w:rsidRPr="001B46A7">
              <w:rPr>
                <w:rFonts w:ascii="Times New Roman" w:eastAsia="Calibri" w:hAnsi="Times New Roman" w:cs="Times New Roman"/>
                <w:sz w:val="20"/>
                <w:szCs w:val="20"/>
                <w:lang w:eastAsia="en-US"/>
              </w:rPr>
              <w:t>аффилированности</w:t>
            </w:r>
            <w:proofErr w:type="spellEnd"/>
            <w:r w:rsidRPr="001B46A7">
              <w:rPr>
                <w:rFonts w:ascii="Times New Roman" w:eastAsia="Calibri" w:hAnsi="Times New Roman" w:cs="Times New Roman"/>
                <w:sz w:val="20"/>
                <w:szCs w:val="20"/>
                <w:lang w:eastAsia="en-US"/>
              </w:rPr>
              <w:t>), которая может привести к</w:t>
            </w:r>
            <w:proofErr w:type="gramEnd"/>
            <w:r w:rsidRPr="001B46A7">
              <w:rPr>
                <w:rFonts w:ascii="Times New Roman" w:eastAsia="Calibri" w:hAnsi="Times New Roman" w:cs="Times New Roman"/>
                <w:sz w:val="20"/>
                <w:szCs w:val="20"/>
                <w:lang w:eastAsia="en-US"/>
              </w:rPr>
              <w:t xml:space="preserve"> конфликту интересов</w:t>
            </w:r>
            <w:r w:rsidR="00D015ED">
              <w:rPr>
                <w:rFonts w:ascii="Times New Roman" w:eastAsia="Calibri" w:hAnsi="Times New Roman" w:cs="Times New Roman"/>
                <w:sz w:val="20"/>
                <w:szCs w:val="20"/>
                <w:lang w:eastAsia="en-US"/>
              </w:rPr>
              <w:t>,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both"/>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z w:val="20"/>
                <w:szCs w:val="20"/>
                <w:lang w:eastAsia="en-US"/>
              </w:rPr>
              <w:t xml:space="preserve">Если 1 раз в полугодие </w:t>
            </w:r>
            <w:r w:rsidRPr="001B46A7">
              <w:rPr>
                <w:rFonts w:ascii="Times New Roman" w:eastAsia="Times New Roman" w:hAnsi="Times New Roman" w:cs="Times New Roman"/>
                <w:spacing w:val="-10"/>
                <w:sz w:val="20"/>
                <w:szCs w:val="20"/>
                <w:lang w:eastAsia="en-US"/>
              </w:rPr>
              <w:t xml:space="preserve">должностными лицами, ответственными за работу по профилактике коррупционных и иных правонарушений в органах местного самоуправления МР «Печора» муниципальных образований сельских поселений, расположенных в границах МО МР «Печора» отраслевых (функциональных) органов администрации МР «Печора», имеющих статус отдельного юридического лица, проводились мероприятия, направленные на выявление личной заинтересованности (в том числе скрытой </w:t>
            </w:r>
            <w:proofErr w:type="spellStart"/>
            <w:r w:rsidRPr="001B46A7">
              <w:rPr>
                <w:rFonts w:ascii="Times New Roman" w:eastAsia="Times New Roman" w:hAnsi="Times New Roman" w:cs="Times New Roman"/>
                <w:spacing w:val="-10"/>
                <w:sz w:val="20"/>
                <w:szCs w:val="20"/>
                <w:lang w:eastAsia="en-US"/>
              </w:rPr>
              <w:t>аффилированности</w:t>
            </w:r>
            <w:proofErr w:type="spellEnd"/>
            <w:r w:rsidRPr="001B46A7">
              <w:rPr>
                <w:rFonts w:ascii="Times New Roman" w:eastAsia="Times New Roman" w:hAnsi="Times New Roman" w:cs="Times New Roman"/>
                <w:spacing w:val="-10"/>
                <w:sz w:val="20"/>
                <w:szCs w:val="20"/>
                <w:lang w:eastAsia="en-US"/>
              </w:rPr>
              <w:t>), которая может привести к конфликту</w:t>
            </w:r>
            <w:proofErr w:type="gramEnd"/>
            <w:r w:rsidRPr="001B46A7">
              <w:rPr>
                <w:rFonts w:ascii="Times New Roman" w:eastAsia="Times New Roman" w:hAnsi="Times New Roman" w:cs="Times New Roman"/>
                <w:spacing w:val="-10"/>
                <w:sz w:val="20"/>
                <w:szCs w:val="20"/>
                <w:lang w:eastAsia="en-US"/>
              </w:rPr>
              <w:t xml:space="preserve"> интересов, то ставится оценка, соответствующая значению показателя «да». Во всех остальных случаях ставится оценка, соответствующая значению показателя </w:t>
            </w:r>
            <w:r w:rsidRPr="001B46A7">
              <w:rPr>
                <w:rFonts w:ascii="Times New Roman" w:eastAsia="Times New Roman" w:hAnsi="Times New Roman" w:cs="Times New Roman"/>
                <w:spacing w:val="-10"/>
                <w:sz w:val="20"/>
                <w:szCs w:val="20"/>
                <w:lang w:eastAsia="en-US"/>
              </w:rPr>
              <w:lastRenderedPageBreak/>
              <w:t>«нет».</w:t>
            </w:r>
          </w:p>
          <w:p w:rsidR="003F1525" w:rsidRPr="001B46A7" w:rsidRDefault="003F1525" w:rsidP="00C7471D">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lastRenderedPageBreak/>
              <w:t>Задача 3.</w:t>
            </w:r>
            <w:r w:rsidRPr="001B46A7">
              <w:rPr>
                <w:rFonts w:ascii="Times New Roman" w:eastAsia="Calibri" w:hAnsi="Times New Roman" w:cs="Times New Roman"/>
                <w:sz w:val="20"/>
                <w:szCs w:val="20"/>
                <w:lang w:eastAsia="en-US"/>
              </w:rPr>
              <w:t xml:space="preserve">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w:t>
            </w:r>
            <w:r w:rsidRPr="001B46A7">
              <w:rPr>
                <w:rFonts w:ascii="Times New Roman" w:eastAsia="Calibri" w:hAnsi="Times New Roman" w:cs="Times New Roman"/>
                <w:sz w:val="20"/>
                <w:lang w:eastAsia="en-US"/>
              </w:rPr>
              <w:t>муниципальном районе</w:t>
            </w:r>
            <w:r w:rsidRPr="001B46A7">
              <w:rPr>
                <w:rFonts w:ascii="Times New Roman" w:eastAsia="Calibri"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выявление и устранение коррупционных рисков</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17</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sidR="00D015ED">
              <w:rPr>
                <w:rFonts w:ascii="Times New Roman" w:eastAsia="Times New Roman" w:hAnsi="Times New Roman" w:cs="Times New Roman"/>
                <w:bCs/>
                <w:sz w:val="20"/>
                <w:szCs w:val="20"/>
              </w:rPr>
              <w:t xml:space="preserve"> (</w:t>
            </w:r>
            <w:r w:rsidR="00D015ED">
              <w:rPr>
                <w:rFonts w:ascii="Times New Roman" w:eastAsia="Calibri" w:hAnsi="Times New Roman" w:cs="Times New Roman"/>
                <w:sz w:val="20"/>
                <w:szCs w:val="20"/>
                <w:lang w:eastAsia="en-US"/>
              </w:rPr>
              <w:t>процент,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18</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w:t>
            </w:r>
            <w:proofErr w:type="gramStart"/>
            <w:r w:rsidRPr="001B46A7">
              <w:rPr>
                <w:rFonts w:ascii="Times New Roman" w:eastAsia="Times New Roman" w:hAnsi="Times New Roman" w:cs="Times New Roman"/>
                <w:bCs/>
                <w:sz w:val="20"/>
                <w:szCs w:val="20"/>
              </w:rPr>
              <w:t>я</w:t>
            </w:r>
            <w:r w:rsidR="00D015ED" w:rsidRPr="00D015ED">
              <w:rPr>
                <w:rFonts w:ascii="Times New Roman" w:eastAsia="Times New Roman" w:hAnsi="Times New Roman" w:cs="Times New Roman"/>
                <w:bCs/>
                <w:sz w:val="20"/>
                <w:szCs w:val="20"/>
              </w:rPr>
              <w:t>(</w:t>
            </w:r>
            <w:proofErr w:type="gramEnd"/>
            <w:r w:rsidR="00D015ED" w:rsidRPr="00D015ED">
              <w:rPr>
                <w:rFonts w:ascii="Times New Roman" w:eastAsia="Times New Roman" w:hAnsi="Times New Roman" w:cs="Times New Roman"/>
                <w:bCs/>
                <w:sz w:val="20"/>
                <w:szCs w:val="20"/>
              </w:rPr>
              <w:t>процент,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19</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w:t>
            </w:r>
            <w:r w:rsidR="00D015ED">
              <w:rPr>
                <w:rFonts w:ascii="Times New Roman" w:eastAsia="Calibri" w:hAnsi="Times New Roman" w:cs="Times New Roman"/>
                <w:sz w:val="20"/>
                <w:szCs w:val="20"/>
                <w:lang w:eastAsia="en-US"/>
              </w:rPr>
              <w:lastRenderedPageBreak/>
              <w:t>Главы Республики Коми)</w:t>
            </w:r>
            <w:r w:rsidR="00D015ED">
              <w:rPr>
                <w:rFonts w:ascii="Times New Roman" w:eastAsia="Times New Roman" w:hAnsi="Times New Roman" w:cs="Times New Roman"/>
                <w:bCs/>
                <w:sz w:val="20"/>
                <w:szCs w:val="20"/>
              </w:rPr>
              <w:t xml:space="preserve"> (</w:t>
            </w:r>
            <w:r w:rsidR="00D015ED">
              <w:rPr>
                <w:rFonts w:ascii="Times New Roman" w:eastAsia="Calibri" w:hAnsi="Times New Roman" w:cs="Times New Roman"/>
                <w:sz w:val="20"/>
                <w:szCs w:val="20"/>
                <w:lang w:eastAsia="en-US"/>
              </w:rPr>
              <w:t>процент, ежегодно)</w:t>
            </w:r>
          </w:p>
          <w:p w:rsidR="003F1525" w:rsidRPr="001B46A7" w:rsidRDefault="003F1525" w:rsidP="00E836E5">
            <w:pPr>
              <w:spacing w:after="0" w:line="240" w:lineRule="auto"/>
              <w:ind w:right="175"/>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все муниципальные правовые акты из перечня правовых актов органа местного самоуправления в сфере противодействия коррупции, разработанного Управлением государственной гражданской службы Республики Коми, в органах местного самоуправления МО МР "Печора" </w:t>
            </w:r>
            <w:r w:rsidRPr="001B46A7">
              <w:rPr>
                <w:rFonts w:ascii="Times New Roman" w:eastAsia="Times New Roman" w:hAnsi="Times New Roman" w:cs="Times New Roman"/>
                <w:sz w:val="20"/>
                <w:szCs w:val="20"/>
                <w:lang w:eastAsia="en-US"/>
              </w:rPr>
              <w:lastRenderedPageBreak/>
              <w:t>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w:t>
            </w:r>
            <w:proofErr w:type="gramStart"/>
            <w:r w:rsidRPr="001B46A7">
              <w:rPr>
                <w:rFonts w:ascii="Times New Roman" w:eastAsia="Calibri" w:hAnsi="Times New Roman" w:cs="Times New Roman"/>
                <w:sz w:val="20"/>
                <w:szCs w:val="20"/>
                <w:lang w:eastAsia="en-US"/>
              </w:rPr>
              <w:t>и</w:t>
            </w:r>
            <w:r w:rsidR="00D015ED">
              <w:rPr>
                <w:rFonts w:ascii="Times New Roman" w:eastAsia="Calibri" w:hAnsi="Times New Roman" w:cs="Times New Roman"/>
                <w:sz w:val="20"/>
                <w:szCs w:val="20"/>
                <w:lang w:eastAsia="en-US"/>
              </w:rPr>
              <w:t>(</w:t>
            </w:r>
            <w:proofErr w:type="gramEnd"/>
            <w:r w:rsidR="00D015ED">
              <w:rPr>
                <w:rFonts w:ascii="Times New Roman" w:eastAsia="Calibri" w:hAnsi="Times New Roman" w:cs="Times New Roman"/>
                <w:sz w:val="20"/>
                <w:szCs w:val="20"/>
                <w:lang w:eastAsia="en-US"/>
              </w:rPr>
              <w:t>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все муниципальные правовые акты из перечня правовых актов органа местного самоуправления в сфере противодействия коррупции, разработанного Администрацией Главы  Республики Коми, в органах местного самоуправления МО МР «Печора» утверждены и (или)  приведены в соответствии с действующим законодательством РФ в течени</w:t>
            </w:r>
            <w:proofErr w:type="gramStart"/>
            <w:r w:rsidRPr="001B46A7">
              <w:rPr>
                <w:rFonts w:ascii="Times New Roman" w:eastAsia="Times New Roman" w:hAnsi="Times New Roman" w:cs="Times New Roman"/>
                <w:sz w:val="20"/>
                <w:szCs w:val="20"/>
                <w:lang w:eastAsia="en-US"/>
              </w:rPr>
              <w:t>и</w:t>
            </w:r>
            <w:proofErr w:type="gramEnd"/>
            <w:r w:rsidRPr="001B46A7">
              <w:rPr>
                <w:rFonts w:ascii="Times New Roman" w:eastAsia="Times New Roman" w:hAnsi="Times New Roman" w:cs="Times New Roman"/>
                <w:sz w:val="20"/>
                <w:szCs w:val="20"/>
                <w:lang w:eastAsia="en-US"/>
              </w:rPr>
              <w:t xml:space="preserve"> 30 дней с даты принятия (изменения) соответствующего антикоррупционного законодательства, то указывается значение показателя «да». В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r w:rsidR="00D015ED">
              <w:rPr>
                <w:rFonts w:ascii="Times New Roman" w:eastAsia="Calibri" w:hAnsi="Times New Roman" w:cs="Times New Roman"/>
                <w:sz w:val="20"/>
                <w:szCs w:val="20"/>
                <w:lang w:eastAsia="en-US"/>
              </w:rPr>
              <w:t xml:space="preserve">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количество выявленных в муниципальных правовых актах МО МР «Печора» коррупциогенных факторов в отчетном периоде по сравнению с аналогичным периодом прошлого года снизилось или </w:t>
            </w:r>
            <w:proofErr w:type="spellStart"/>
            <w:r w:rsidRPr="001B46A7">
              <w:rPr>
                <w:rFonts w:ascii="Times New Roman" w:eastAsia="Times New Roman" w:hAnsi="Times New Roman" w:cs="Times New Roman"/>
                <w:sz w:val="20"/>
                <w:szCs w:val="20"/>
                <w:lang w:eastAsia="en-US"/>
              </w:rPr>
              <w:t>коррупциогенные</w:t>
            </w:r>
            <w:proofErr w:type="spellEnd"/>
            <w:r w:rsidRPr="001B46A7">
              <w:rPr>
                <w:rFonts w:ascii="Times New Roman" w:eastAsia="Times New Roman" w:hAnsi="Times New Roman" w:cs="Times New Roman"/>
                <w:sz w:val="20"/>
                <w:szCs w:val="20"/>
                <w:lang w:eastAsia="en-US"/>
              </w:rPr>
              <w:t xml:space="preserve"> факторы не выявлены, то указывается значение показателя «да», во всех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22</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ind w:right="176"/>
              <w:jc w:val="center"/>
              <w:rPr>
                <w:rFonts w:ascii="Times New Roman" w:eastAsia="Times New Roman"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предоставления муниципальных услуг в электронном виде от общего числа </w:t>
            </w:r>
            <w:r w:rsidRPr="001B46A7">
              <w:rPr>
                <w:rFonts w:ascii="Times New Roman" w:eastAsia="Calibri" w:hAnsi="Times New Roman" w:cs="Times New Roman"/>
                <w:sz w:val="20"/>
                <w:szCs w:val="20"/>
                <w:lang w:eastAsia="en-US"/>
              </w:rPr>
              <w:lastRenderedPageBreak/>
              <w:t>предоставляемых муниципальных услу</w:t>
            </w:r>
            <w:proofErr w:type="gramStart"/>
            <w:r w:rsidRPr="001B46A7">
              <w:rPr>
                <w:rFonts w:ascii="Times New Roman" w:eastAsia="Calibri" w:hAnsi="Times New Roman" w:cs="Times New Roman"/>
                <w:sz w:val="20"/>
                <w:szCs w:val="20"/>
                <w:lang w:eastAsia="en-US"/>
              </w:rPr>
              <w:t>г</w:t>
            </w:r>
            <w:r w:rsidRPr="001B46A7">
              <w:rPr>
                <w:rFonts w:ascii="Times New Roman" w:eastAsia="Calibri" w:hAnsi="Times New Roman" w:cs="Times New Roman"/>
                <w:bCs/>
                <w:sz w:val="20"/>
                <w:szCs w:val="20"/>
                <w:lang w:eastAsia="en-US"/>
              </w:rPr>
              <w:t>(</w:t>
            </w:r>
            <w:proofErr w:type="gramEnd"/>
            <w:r w:rsidR="00D015ED">
              <w:rPr>
                <w:rFonts w:ascii="Times New Roman" w:eastAsia="Calibri" w:hAnsi="Times New Roman" w:cs="Times New Roman"/>
                <w:bCs/>
                <w:sz w:val="20"/>
                <w:szCs w:val="20"/>
                <w:lang w:eastAsia="en-US"/>
              </w:rPr>
              <w:t>процент</w:t>
            </w:r>
            <w:r w:rsidRPr="001B46A7">
              <w:rPr>
                <w:rFonts w:ascii="Times New Roman" w:eastAsia="Calibri" w:hAnsi="Times New Roman" w:cs="Times New Roman"/>
                <w:bCs/>
                <w:sz w:val="20"/>
                <w:szCs w:val="20"/>
                <w:lang w:eastAsia="en-US"/>
              </w:rPr>
              <w:t>, ежеквартально).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lastRenderedPageBreak/>
              <w:t>Информация отдела экономики и инвестиций администрации МР «Печора»</w:t>
            </w: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23</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ind w:right="176"/>
              <w:jc w:val="center"/>
              <w:rPr>
                <w:rFonts w:ascii="Times New Roman" w:eastAsia="Calibri" w:hAnsi="Times New Roman" w:cs="Times New Roman"/>
                <w:bCs/>
                <w:sz w:val="20"/>
                <w:szCs w:val="20"/>
                <w:lang w:eastAsia="en-US"/>
              </w:rPr>
            </w:pPr>
            <w:r w:rsidRPr="001B46A7">
              <w:rPr>
                <w:rFonts w:ascii="Times New Roman" w:eastAsia="Times New Roman" w:hAnsi="Times New Roman" w:cs="Times New Roman"/>
                <w:sz w:val="20"/>
                <w:szCs w:val="20"/>
                <w:lang w:eastAsia="en-US"/>
              </w:rPr>
              <w:t xml:space="preserve">Доля муниципальных служащих, ознакомленных с обзорами правоприменительной практики, </w:t>
            </w:r>
            <w:r w:rsidRPr="001B46A7">
              <w:rPr>
                <w:rFonts w:ascii="Times New Roman" w:eastAsia="Calibri" w:hAnsi="Times New Roman" w:cs="Times New Roman"/>
                <w:bCs/>
                <w:sz w:val="20"/>
                <w:szCs w:val="20"/>
                <w:lang w:eastAsia="en-US"/>
              </w:rPr>
              <w:t>(</w:t>
            </w:r>
            <w:r w:rsidR="00D015ED">
              <w:rPr>
                <w:rFonts w:ascii="Times New Roman" w:eastAsia="Calibri" w:hAnsi="Times New Roman" w:cs="Times New Roman"/>
                <w:bCs/>
                <w:sz w:val="20"/>
                <w:szCs w:val="20"/>
                <w:lang w:eastAsia="en-US"/>
              </w:rPr>
              <w:t>процент</w:t>
            </w:r>
            <w:r w:rsidRPr="001B46A7">
              <w:rPr>
                <w:rFonts w:ascii="Times New Roman" w:eastAsia="Calibri" w:hAnsi="Times New Roman" w:cs="Times New Roman"/>
                <w:bCs/>
                <w:sz w:val="20"/>
                <w:szCs w:val="20"/>
                <w:lang w:eastAsia="en-US"/>
              </w:rPr>
              <w:t>, ежеквартально)</w:t>
            </w:r>
          </w:p>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24</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обоснованных жалоб на предоставление муниципальных услуг (да/нет,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25</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коррупционных нарушений при осуществлении муниципального контроля</w:t>
            </w:r>
            <w:r w:rsidR="00D015ED">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sz w:val="20"/>
                <w:szCs w:val="20"/>
                <w:lang w:eastAsia="en-US"/>
              </w:rPr>
              <w:t>(да/нет,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26</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 (да</w:t>
            </w:r>
            <w:proofErr w:type="gramEnd"/>
            <w:r w:rsidRPr="001B46A7">
              <w:rPr>
                <w:rFonts w:ascii="Times New Roman" w:eastAsia="Calibri" w:hAnsi="Times New Roman" w:cs="Times New Roman"/>
                <w:sz w:val="20"/>
                <w:szCs w:val="20"/>
                <w:lang w:eastAsia="en-US"/>
              </w:rPr>
              <w:t>/нет</w:t>
            </w:r>
            <w:r w:rsidR="00D015ED">
              <w:rPr>
                <w:rFonts w:ascii="Times New Roman" w:eastAsia="Calibri" w:hAnsi="Times New Roman" w:cs="Times New Roman"/>
                <w:sz w:val="20"/>
                <w:szCs w:val="20"/>
                <w:lang w:eastAsia="en-US"/>
              </w:rPr>
              <w:t>, ежегодно</w:t>
            </w:r>
            <w:r w:rsidRPr="001B46A7">
              <w:rPr>
                <w:rFonts w:ascii="Times New Roman" w:eastAsia="Calibri" w:hAnsi="Times New Roman" w:cs="Times New Roman"/>
                <w:sz w:val="20"/>
                <w:szCs w:val="20"/>
                <w:lang w:eastAsia="en-US"/>
              </w:rPr>
              <w:t>)</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 xml:space="preserve">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Times New Roman" w:hAnsi="Times New Roman" w:cs="Times New Roman"/>
                <w:sz w:val="20"/>
                <w:szCs w:val="24"/>
                <w:lang w:eastAsia="en-US"/>
              </w:rPr>
              <w:t>муниципального образования муниципального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органах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27</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Повышение уровня </w:t>
            </w:r>
            <w:r w:rsidRPr="001B46A7">
              <w:rPr>
                <w:rFonts w:ascii="Times New Roman" w:eastAsia="Calibri" w:hAnsi="Times New Roman" w:cs="Times New Roman"/>
                <w:sz w:val="20"/>
                <w:szCs w:val="20"/>
                <w:lang w:eastAsia="en-US"/>
              </w:rPr>
              <w:lastRenderedPageBreak/>
              <w:t xml:space="preserve">удовлетворённости граждан качеством муниципальных услуг, предоставляемых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w:t>
            </w:r>
            <w:r w:rsidRPr="001B46A7">
              <w:rPr>
                <w:rFonts w:ascii="Times New Roman" w:eastAsia="Calibri" w:hAnsi="Times New Roman" w:cs="Times New Roman"/>
                <w:bCs/>
                <w:sz w:val="20"/>
                <w:szCs w:val="20"/>
                <w:lang w:eastAsia="en-US"/>
              </w:rPr>
              <w:t>имеющими статус отдельного юридического лица</w:t>
            </w:r>
            <w:r w:rsidRPr="001B46A7">
              <w:rPr>
                <w:rFonts w:ascii="Times New Roman" w:eastAsia="Calibri" w:hAnsi="Times New Roman" w:cs="Times New Roman"/>
                <w:sz w:val="20"/>
                <w:szCs w:val="20"/>
                <w:lang w:eastAsia="en-US"/>
              </w:rPr>
              <w:t>, и подведомственными учреждениями, по сравнению с прошлым годом, (да/нет,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lastRenderedPageBreak/>
              <w:t xml:space="preserve">Информация отдела экономики и инвестиций </w:t>
            </w:r>
            <w:r w:rsidRPr="00E91708">
              <w:rPr>
                <w:rFonts w:ascii="Times New Roman" w:eastAsia="Calibri" w:hAnsi="Times New Roman" w:cs="Times New Roman"/>
                <w:sz w:val="20"/>
                <w:szCs w:val="20"/>
                <w:lang w:eastAsia="en-US"/>
              </w:rPr>
              <w:lastRenderedPageBreak/>
              <w:t>администрации МР «Печора»</w:t>
            </w:r>
          </w:p>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lastRenderedPageBreak/>
              <w:t xml:space="preserve">Если уровень удовлетворенности граждан </w:t>
            </w:r>
            <w:r w:rsidRPr="001B46A7">
              <w:rPr>
                <w:rFonts w:ascii="Times New Roman" w:eastAsia="Times New Roman" w:hAnsi="Times New Roman" w:cs="Times New Roman"/>
                <w:sz w:val="20"/>
                <w:szCs w:val="20"/>
                <w:lang w:eastAsia="en-US"/>
              </w:rPr>
              <w:lastRenderedPageBreak/>
              <w:t>качеством муниципальных услуг, предоставляемых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возрос по сравнению с уровнем прошлого года или равен 100%,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О</w:t>
            </w:r>
            <w:r w:rsidRPr="00E91708">
              <w:rPr>
                <w:rFonts w:ascii="Times New Roman" w:eastAsia="Calibri" w:hAnsi="Times New Roman" w:cs="Times New Roman"/>
                <w:sz w:val="20"/>
                <w:szCs w:val="20"/>
                <w:lang w:eastAsia="en-US"/>
              </w:rPr>
              <w:t xml:space="preserve">тдел экономики и </w:t>
            </w:r>
            <w:r w:rsidRPr="00E91708">
              <w:rPr>
                <w:rFonts w:ascii="Times New Roman" w:eastAsia="Calibri" w:hAnsi="Times New Roman" w:cs="Times New Roman"/>
                <w:sz w:val="20"/>
                <w:szCs w:val="20"/>
                <w:lang w:eastAsia="en-US"/>
              </w:rPr>
              <w:lastRenderedPageBreak/>
              <w:t>инвестиций администрации МР «Печора»</w:t>
            </w:r>
          </w:p>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28</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имеющим статус отдельного юридического лица, и подведомственными учреждениями, всем осуществляемым функциям муниципального контроля, (да/нет,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все административные регламенты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учреждениями, функций муниципального контроля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29</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ind w:right="176"/>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 xml:space="preserve">Доля функций по осуществлению муниципального контроля, по которым разработаны административные регламенты, от общего числа функций по </w:t>
            </w:r>
            <w:r w:rsidRPr="001B46A7">
              <w:rPr>
                <w:rFonts w:ascii="Times New Roman" w:eastAsia="Calibri" w:hAnsi="Times New Roman" w:cs="Times New Roman"/>
                <w:bCs/>
                <w:sz w:val="20"/>
                <w:szCs w:val="20"/>
                <w:lang w:eastAsia="en-US"/>
              </w:rPr>
              <w:lastRenderedPageBreak/>
              <w:t>осуществлению муниципального контроля, (</w:t>
            </w:r>
            <w:r w:rsidR="00D015ED">
              <w:rPr>
                <w:rFonts w:ascii="Times New Roman" w:eastAsia="Calibri" w:hAnsi="Times New Roman" w:cs="Times New Roman"/>
                <w:bCs/>
                <w:sz w:val="20"/>
                <w:szCs w:val="20"/>
                <w:lang w:eastAsia="en-US"/>
              </w:rPr>
              <w:t>процент</w:t>
            </w:r>
            <w:r w:rsidRPr="001B46A7">
              <w:rPr>
                <w:rFonts w:ascii="Times New Roman" w:eastAsia="Calibri" w:hAnsi="Times New Roman" w:cs="Times New Roman"/>
                <w:bCs/>
                <w:sz w:val="20"/>
                <w:szCs w:val="20"/>
                <w:lang w:eastAsia="en-US"/>
              </w:rPr>
              <w:t>, ежеквартально).</w:t>
            </w:r>
          </w:p>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lastRenderedPageBreak/>
              <w:t>Информация отдела экономики и инвестиций 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30</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ind w:right="176"/>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 (</w:t>
            </w:r>
            <w:r w:rsidR="00D015ED">
              <w:rPr>
                <w:rFonts w:ascii="Times New Roman" w:eastAsia="Calibri" w:hAnsi="Times New Roman" w:cs="Times New Roman"/>
                <w:bCs/>
                <w:sz w:val="20"/>
                <w:szCs w:val="20"/>
                <w:lang w:eastAsia="en-US"/>
              </w:rPr>
              <w:t>процент</w:t>
            </w:r>
            <w:r w:rsidRPr="001B46A7">
              <w:rPr>
                <w:rFonts w:ascii="Times New Roman" w:eastAsia="Calibri" w:hAnsi="Times New Roman" w:cs="Times New Roman"/>
                <w:bCs/>
                <w:sz w:val="20"/>
                <w:szCs w:val="20"/>
                <w:lang w:eastAsia="en-US"/>
              </w:rPr>
              <w:t>, ежеквартально).</w:t>
            </w:r>
          </w:p>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осуществления муниципального контроля администрации МР «Печора»</w:t>
            </w:r>
          </w:p>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осуществления муниципального контроля 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w:t>
            </w:r>
            <w:r w:rsidRPr="001B46A7">
              <w:rPr>
                <w:rFonts w:ascii="Times New Roman" w:eastAsia="Calibri" w:hAnsi="Times New Roman" w:cs="Times New Roman"/>
                <w:sz w:val="20"/>
                <w:szCs w:val="20"/>
                <w:lang w:eastAsia="en-US"/>
              </w:rPr>
              <w:lastRenderedPageBreak/>
              <w:t>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roofErr w:type="gramStart"/>
            <w:r w:rsidRPr="001B46A7">
              <w:rPr>
                <w:rFonts w:ascii="Times New Roman" w:eastAsia="Calibri" w:hAnsi="Times New Roman" w:cs="Times New Roman"/>
                <w:sz w:val="20"/>
                <w:szCs w:val="20"/>
                <w:lang w:eastAsia="en-US"/>
              </w:rPr>
              <w:t>.(</w:t>
            </w:r>
            <w:proofErr w:type="gramEnd"/>
            <w:r w:rsidRPr="001B46A7">
              <w:rPr>
                <w:rFonts w:ascii="Times New Roman" w:eastAsia="Calibri" w:hAnsi="Times New Roman" w:cs="Times New Roman"/>
                <w:sz w:val="20"/>
                <w:szCs w:val="20"/>
                <w:lang w:eastAsia="en-US"/>
              </w:rPr>
              <w:t>да/нет</w:t>
            </w:r>
            <w:r w:rsidR="00D015ED">
              <w:rPr>
                <w:rFonts w:ascii="Times New Roman" w:eastAsia="Calibri" w:hAnsi="Times New Roman" w:cs="Times New Roman"/>
                <w:sz w:val="20"/>
                <w:szCs w:val="20"/>
                <w:lang w:eastAsia="en-US"/>
              </w:rPr>
              <w:t>, ежегодно</w:t>
            </w:r>
            <w:r w:rsidRPr="001B46A7">
              <w:rPr>
                <w:rFonts w:ascii="Times New Roman" w:eastAsia="Calibri" w:hAnsi="Times New Roman" w:cs="Times New Roman"/>
                <w:sz w:val="20"/>
                <w:szCs w:val="20"/>
                <w:lang w:eastAsia="en-US"/>
              </w:rPr>
              <w:t>)</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факты совершения коррупционных правонарушений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и муниципальных бюджетных учреждениях,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не установлены или проверки не осуществлялись, то ставится оценка</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соответствующая</w:t>
            </w:r>
            <w:proofErr w:type="gramEnd"/>
            <w:r w:rsidRPr="001B46A7">
              <w:rPr>
                <w:rFonts w:ascii="Times New Roman" w:eastAsia="Times New Roman" w:hAnsi="Times New Roman" w:cs="Times New Roman"/>
                <w:sz w:val="20"/>
                <w:szCs w:val="20"/>
                <w:lang w:eastAsia="en-US"/>
              </w:rPr>
              <w:t xml:space="preserve"> значению показателя "да". Во всех остальных случаях ставится оценка, соответствующая значению показателя "нет".</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
                <w:sz w:val="20"/>
                <w:szCs w:val="20"/>
                <w:lang w:eastAsia="en-US"/>
              </w:rPr>
              <w:lastRenderedPageBreak/>
              <w:t xml:space="preserve">Задача 4. </w:t>
            </w:r>
            <w:r w:rsidRPr="001B46A7">
              <w:rPr>
                <w:rFonts w:ascii="Times New Roman" w:eastAsia="Calibri" w:hAnsi="Times New Roman" w:cs="Times New Roman"/>
                <w:bCs/>
                <w:sz w:val="20"/>
                <w:szCs w:val="20"/>
                <w:lang w:eastAsia="en-US"/>
              </w:rPr>
              <w:t xml:space="preserve">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bCs/>
                <w:sz w:val="20"/>
                <w:szCs w:val="20"/>
                <w:lang w:eastAsia="en-US"/>
              </w:rPr>
              <w:t xml:space="preserve">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32</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r w:rsidR="00D015ED">
              <w:rPr>
                <w:rFonts w:ascii="Times New Roman" w:eastAsia="Calibri" w:hAnsi="Times New Roman" w:cs="Times New Roman"/>
                <w:bCs/>
                <w:sz w:val="20"/>
                <w:szCs w:val="20"/>
                <w:lang w:eastAsia="en-US"/>
              </w:rPr>
              <w:t xml:space="preserve">, </w:t>
            </w:r>
            <w:r w:rsidR="00D015ED">
              <w:rPr>
                <w:rFonts w:ascii="Times New Roman" w:eastAsia="Times New Roman" w:hAnsi="Times New Roman" w:cs="Times New Roman"/>
                <w:bCs/>
                <w:sz w:val="20"/>
                <w:szCs w:val="20"/>
              </w:rPr>
              <w:t>(</w:t>
            </w:r>
            <w:r w:rsidR="00D015ED">
              <w:rPr>
                <w:rFonts w:ascii="Times New Roman" w:eastAsia="Calibri" w:hAnsi="Times New Roman" w:cs="Times New Roman"/>
                <w:sz w:val="20"/>
                <w:szCs w:val="20"/>
                <w:lang w:eastAsia="en-US"/>
              </w:rPr>
              <w:t>процент,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rPr>
                <w:rFonts w:ascii="Times New Roman" w:hAnsi="Times New Roman" w:cs="Times New Roman"/>
                <w:sz w:val="20"/>
                <w:szCs w:val="20"/>
              </w:rPr>
            </w:pPr>
            <w:r w:rsidRPr="001B46A7">
              <w:rPr>
                <w:rFonts w:ascii="Times New Roman" w:hAnsi="Times New Roman" w:cs="Times New Roman"/>
                <w:sz w:val="20"/>
                <w:szCs w:val="20"/>
              </w:rPr>
              <w:t>Информация сектора осуществления муниципального контроля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rPr>
                <w:rFonts w:ascii="Times New Roman" w:hAnsi="Times New Roman" w:cs="Times New Roman"/>
                <w:sz w:val="20"/>
                <w:szCs w:val="20"/>
              </w:rPr>
            </w:pPr>
            <w:r w:rsidRPr="001B46A7">
              <w:rPr>
                <w:rFonts w:ascii="Times New Roman" w:hAnsi="Times New Roman" w:cs="Times New Roman"/>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rPr>
                <w:rFonts w:ascii="Times New Roman" w:hAnsi="Times New Roman" w:cs="Times New Roman"/>
                <w:sz w:val="20"/>
                <w:szCs w:val="20"/>
              </w:rPr>
            </w:pPr>
            <w:r w:rsidRPr="001B46A7">
              <w:rPr>
                <w:rFonts w:ascii="Times New Roman" w:hAnsi="Times New Roman" w:cs="Times New Roman"/>
                <w:sz w:val="20"/>
                <w:szCs w:val="20"/>
              </w:rPr>
              <w:t>Сектор осуществления муниципального контроля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33</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Times New Roman" w:hAnsi="Times New Roman" w:cs="Times New Roman"/>
                <w:bCs/>
                <w:sz w:val="20"/>
                <w:szCs w:val="20"/>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r w:rsidR="00D015ED">
              <w:rPr>
                <w:rFonts w:ascii="Times New Roman" w:eastAsia="Times New Roman" w:hAnsi="Times New Roman" w:cs="Times New Roman"/>
                <w:bCs/>
                <w:sz w:val="20"/>
                <w:szCs w:val="20"/>
              </w:rPr>
              <w:t>,</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Batang" w:hAnsi="Times New Roman" w:cs="Times New Roman"/>
                <w:b/>
                <w:bCs/>
                <w:sz w:val="20"/>
                <w:szCs w:val="20"/>
                <w:lang w:eastAsia="en-US"/>
              </w:rPr>
            </w:pPr>
            <w:r w:rsidRPr="001B46A7">
              <w:rPr>
                <w:rFonts w:ascii="Times New Roman" w:eastAsia="Batang" w:hAnsi="Times New Roman" w:cs="Times New Roman"/>
                <w:b/>
                <w:sz w:val="20"/>
                <w:szCs w:val="20"/>
                <w:lang w:eastAsia="en-US"/>
              </w:rPr>
              <w:t>Задача 5</w:t>
            </w:r>
            <w:r w:rsidRPr="001B46A7">
              <w:rPr>
                <w:rFonts w:ascii="Times New Roman" w:eastAsia="Batang" w:hAnsi="Times New Roman" w:cs="Times New Roman"/>
                <w:bCs/>
                <w:sz w:val="20"/>
                <w:szCs w:val="20"/>
                <w:lang w:eastAsia="en-US"/>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1B46A7">
              <w:rPr>
                <w:rFonts w:ascii="Times New Roman" w:eastAsia="Batang" w:hAnsi="Times New Roman" w:cs="Times New Roman"/>
                <w:bCs/>
                <w:sz w:val="20"/>
                <w:szCs w:val="20"/>
                <w:lang w:eastAsia="en-US"/>
              </w:rPr>
              <w:t>контроль за</w:t>
            </w:r>
            <w:proofErr w:type="gramEnd"/>
            <w:r w:rsidRPr="001B46A7">
              <w:rPr>
                <w:rFonts w:ascii="Times New Roman" w:eastAsia="Batang" w:hAnsi="Times New Roman" w:cs="Times New Roman"/>
                <w:bCs/>
                <w:sz w:val="20"/>
                <w:szCs w:val="20"/>
                <w:lang w:eastAsia="en-US"/>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35</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Отсутствие нарушений законодательства в ходе проверок </w:t>
            </w:r>
            <w:r w:rsidRPr="001B46A7">
              <w:rPr>
                <w:rFonts w:ascii="Times New Roman" w:eastAsia="Times New Roman" w:hAnsi="Times New Roman" w:cs="Times New Roman"/>
                <w:bCs/>
                <w:sz w:val="20"/>
                <w:szCs w:val="20"/>
              </w:rPr>
              <w:lastRenderedPageBreak/>
              <w:t>предоставления земельных участков, реализации недвижимого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 xml:space="preserve">ектор по кадрам и муниципальной службе </w:t>
            </w:r>
            <w:r w:rsidRPr="001B46A7">
              <w:rPr>
                <w:rFonts w:ascii="Times New Roman" w:eastAsia="Calibri" w:hAnsi="Times New Roman" w:cs="Times New Roman"/>
                <w:sz w:val="20"/>
                <w:szCs w:val="20"/>
                <w:lang w:eastAsia="en-US"/>
              </w:rPr>
              <w:lastRenderedPageBreak/>
              <w:t>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36</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1B46A7">
              <w:rPr>
                <w:rFonts w:ascii="Times New Roman" w:eastAsia="Times New Roman" w:hAnsi="Times New Roman" w:cs="Times New Roman"/>
                <w:bCs/>
                <w:sz w:val="20"/>
                <w:szCs w:val="20"/>
              </w:rPr>
              <w:t>а о ее</w:t>
            </w:r>
            <w:proofErr w:type="gramEnd"/>
            <w:r w:rsidRPr="001B46A7">
              <w:rPr>
                <w:rFonts w:ascii="Times New Roman" w:eastAsia="Times New Roman" w:hAnsi="Times New Roman" w:cs="Times New Roman"/>
                <w:bCs/>
                <w:sz w:val="20"/>
                <w:szCs w:val="20"/>
              </w:rPr>
              <w:t xml:space="preserve"> выполнении</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bCs/>
                <w:sz w:val="20"/>
                <w:szCs w:val="20"/>
                <w:lang w:eastAsia="en-US"/>
              </w:rPr>
              <w:t xml:space="preserve">Задача 6. </w:t>
            </w:r>
            <w:r w:rsidRPr="001B46A7">
              <w:rPr>
                <w:rFonts w:ascii="Times New Roman" w:eastAsia="Calibri" w:hAnsi="Times New Roman" w:cs="Times New Roman"/>
                <w:bCs/>
                <w:sz w:val="20"/>
                <w:szCs w:val="20"/>
                <w:lang w:eastAsia="en-US"/>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w:t>
            </w:r>
            <w:r w:rsidRPr="001B46A7">
              <w:rPr>
                <w:rFonts w:ascii="Times New Roman" w:eastAsia="Times New Roman" w:hAnsi="Times New Roman" w:cs="Times New Roman"/>
                <w:sz w:val="20"/>
                <w:szCs w:val="20"/>
                <w:lang w:eastAsia="en-US"/>
              </w:rPr>
              <w:lastRenderedPageBreak/>
              <w:t>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Times New Roman" w:hAnsi="Times New Roman" w:cs="Times New Roman"/>
                <w:sz w:val="20"/>
                <w:szCs w:val="20"/>
                <w:lang w:eastAsia="en-US"/>
              </w:rPr>
              <w:t xml:space="preserve"> лица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Главы сельских поселений МО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о противодействии коррупции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все сельские поселения, расположенные в границах МО МР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противодействии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Полнота правового регулирования (соответствие муниципальных правовых актов, принятых  в органах местного самоуправления МО МР «Печора», муниципальных образований сельских поселений, расположенных в границах МО МР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w:t>
            </w:r>
            <w:r w:rsidRPr="001B46A7">
              <w:rPr>
                <w:rFonts w:ascii="Times New Roman" w:eastAsia="Times New Roman" w:hAnsi="Times New Roman" w:cs="Times New Roman"/>
                <w:sz w:val="20"/>
                <w:szCs w:val="20"/>
                <w:lang w:eastAsia="en-US"/>
              </w:rPr>
              <w:t>муниципальные</w:t>
            </w:r>
            <w:r w:rsidRPr="001B46A7">
              <w:rPr>
                <w:rFonts w:ascii="Times New Roman" w:eastAsia="Times New Roman" w:hAnsi="Times New Roman" w:cs="Times New Roman"/>
                <w:spacing w:val="-10"/>
                <w:sz w:val="20"/>
                <w:szCs w:val="20"/>
                <w:lang w:eastAsia="en-US"/>
              </w:rPr>
              <w:t xml:space="preserve"> правовые акты из перечня правовых актов органа местного самоуправления в сфере противодействия коррупции, разработанного Администрацией Главы Республики Коми, в органах </w:t>
            </w:r>
            <w:r w:rsidRPr="001B46A7">
              <w:rPr>
                <w:rFonts w:ascii="Times New Roman" w:eastAsia="Times New Roman" w:hAnsi="Times New Roman" w:cs="Times New Roman"/>
                <w:sz w:val="20"/>
                <w:szCs w:val="20"/>
                <w:lang w:eastAsia="en-US"/>
              </w:rPr>
              <w:t>местного самоуправления МО МР «Печора», муниципальных образований сельских поселений, расположенных в границах МО МР «Печора», утверждены</w:t>
            </w:r>
            <w:r w:rsidRPr="001B46A7">
              <w:rPr>
                <w:rFonts w:ascii="Times New Roman" w:eastAsia="Times New Roman" w:hAnsi="Times New Roman" w:cs="Times New Roman"/>
                <w:spacing w:val="-10"/>
                <w:sz w:val="20"/>
                <w:szCs w:val="20"/>
                <w:lang w:eastAsia="en-US"/>
              </w:rPr>
              <w:t xml:space="preserve"> и (или) </w:t>
            </w:r>
            <w:r w:rsidRPr="001B46A7">
              <w:rPr>
                <w:rFonts w:ascii="Times New Roman" w:eastAsia="Times New Roman" w:hAnsi="Times New Roman" w:cs="Times New Roman"/>
                <w:sz w:val="20"/>
                <w:szCs w:val="20"/>
                <w:lang w:eastAsia="en-US"/>
              </w:rPr>
              <w:t>приведены в соответствие с действующим законодательством Российской Федерации</w:t>
            </w:r>
            <w:r w:rsidRPr="001B46A7">
              <w:rPr>
                <w:rFonts w:ascii="Times New Roman" w:eastAsia="Times New Roman" w:hAnsi="Times New Roman" w:cs="Times New Roman"/>
                <w:spacing w:val="-10"/>
                <w:sz w:val="20"/>
                <w:szCs w:val="20"/>
                <w:lang w:eastAsia="en-US"/>
              </w:rPr>
              <w:t xml:space="preserve">, то ставится оценка, </w:t>
            </w:r>
            <w:r w:rsidRPr="001B46A7">
              <w:rPr>
                <w:rFonts w:ascii="Times New Roman" w:eastAsia="Times New Roman" w:hAnsi="Times New Roman" w:cs="Times New Roman"/>
                <w:spacing w:val="-10"/>
                <w:sz w:val="20"/>
                <w:szCs w:val="20"/>
                <w:lang w:eastAsia="en-US"/>
              </w:rPr>
              <w:lastRenderedPageBreak/>
              <w:t>соответствующая значению показателя «да».</w:t>
            </w:r>
            <w:proofErr w:type="gramEnd"/>
            <w:r w:rsidRPr="001B46A7">
              <w:rPr>
                <w:rFonts w:ascii="Times New Roman" w:eastAsia="Times New Roman" w:hAnsi="Times New Roman" w:cs="Times New Roman"/>
                <w:spacing w:val="-10"/>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lastRenderedPageBreak/>
              <w:t>Задача 7.</w:t>
            </w:r>
            <w:r w:rsidRPr="001B46A7">
              <w:rPr>
                <w:rFonts w:ascii="Times New Roman" w:eastAsia="Calibri" w:hAnsi="Times New Roman" w:cs="Times New Roman"/>
                <w:sz w:val="20"/>
                <w:szCs w:val="20"/>
                <w:lang w:eastAsia="en-US"/>
              </w:rPr>
              <w:t xml:space="preserve">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8.</w:t>
            </w:r>
            <w:r w:rsidRPr="001B46A7">
              <w:rPr>
                <w:rFonts w:ascii="Times New Roman" w:eastAsia="Calibri" w:hAnsi="Times New Roman" w:cs="Times New Roman"/>
                <w:sz w:val="20"/>
                <w:szCs w:val="20"/>
                <w:lang w:eastAsia="en-US"/>
              </w:rPr>
              <w:t xml:space="preserve"> Развитие системы мониторинга эффективности антикоррупционной политики в муниципальном районе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3F1525"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bl>
    <w:p w:rsidR="003F1525" w:rsidRDefault="00261CBC" w:rsidP="003F1525">
      <w:r>
        <w:t xml:space="preserve">                                                                                                                                                                                                                                                                                             ».</w:t>
      </w:r>
    </w:p>
    <w:p w:rsidR="003F1525" w:rsidRDefault="003F1525" w:rsidP="003F1525">
      <w:pPr>
        <w:ind w:firstLine="708"/>
      </w:pPr>
    </w:p>
    <w:p w:rsidR="00C508C4" w:rsidRDefault="00C508C4"/>
    <w:sectPr w:rsidR="00C508C4" w:rsidSect="003F152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BAB"/>
    <w:rsid w:val="000A51C1"/>
    <w:rsid w:val="00225387"/>
    <w:rsid w:val="00261CBC"/>
    <w:rsid w:val="003F1525"/>
    <w:rsid w:val="00596D19"/>
    <w:rsid w:val="00721BAB"/>
    <w:rsid w:val="00BF29C1"/>
    <w:rsid w:val="00C41606"/>
    <w:rsid w:val="00C508C4"/>
    <w:rsid w:val="00C7471D"/>
    <w:rsid w:val="00D015ED"/>
    <w:rsid w:val="00E836E5"/>
    <w:rsid w:val="00FE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25"/>
    <w:pPr>
      <w:spacing w:after="200" w:line="276" w:lineRule="auto"/>
    </w:pPr>
    <w:rPr>
      <w:rFonts w:asciiTheme="minorHAnsi" w:eastAsiaTheme="minorEastAsia" w:hAnsiTheme="minorHAnsi" w:cstheme="minorBidi"/>
      <w:sz w:val="22"/>
      <w:szCs w:val="22"/>
      <w:lang w:eastAsia="ru-RU"/>
    </w:rPr>
  </w:style>
  <w:style w:type="paragraph" w:styleId="1">
    <w:name w:val="heading 1"/>
    <w:basedOn w:val="a"/>
    <w:next w:val="a"/>
    <w:link w:val="10"/>
    <w:uiPriority w:val="9"/>
    <w:qFormat/>
    <w:rsid w:val="003F15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F15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
    <w:basedOn w:val="a"/>
    <w:link w:val="a4"/>
    <w:uiPriority w:val="34"/>
    <w:qFormat/>
    <w:rsid w:val="00BF29C1"/>
    <w:pPr>
      <w:ind w:left="720"/>
      <w:contextualSpacing/>
    </w:pPr>
    <w:rPr>
      <w:rFonts w:ascii="Calibri" w:eastAsia="Calibri" w:hAnsi="Calibri"/>
      <w:lang w:eastAsia="en-US"/>
    </w:rPr>
  </w:style>
  <w:style w:type="character" w:customStyle="1" w:styleId="10">
    <w:name w:val="Заголовок 1 Знак"/>
    <w:basedOn w:val="a0"/>
    <w:link w:val="1"/>
    <w:uiPriority w:val="9"/>
    <w:rsid w:val="003F1525"/>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F1525"/>
    <w:rPr>
      <w:rFonts w:asciiTheme="majorHAnsi" w:eastAsiaTheme="majorEastAsia" w:hAnsiTheme="majorHAnsi" w:cstheme="majorBidi"/>
      <w:color w:val="365F91" w:themeColor="accent1" w:themeShade="BF"/>
      <w:sz w:val="26"/>
      <w:szCs w:val="26"/>
      <w:lang w:eastAsia="ru-RU"/>
    </w:rPr>
  </w:style>
  <w:style w:type="paragraph" w:styleId="a5">
    <w:name w:val="Title"/>
    <w:basedOn w:val="a"/>
    <w:next w:val="a"/>
    <w:link w:val="a6"/>
    <w:uiPriority w:val="10"/>
    <w:qFormat/>
    <w:rsid w:val="003F15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3F1525"/>
    <w:rPr>
      <w:rFonts w:asciiTheme="majorHAnsi" w:eastAsiaTheme="majorEastAsia" w:hAnsiTheme="majorHAnsi" w:cstheme="majorBidi"/>
      <w:spacing w:val="-10"/>
      <w:kern w:val="28"/>
      <w:sz w:val="56"/>
      <w:szCs w:val="56"/>
      <w:lang w:eastAsia="ru-RU"/>
    </w:rPr>
  </w:style>
  <w:style w:type="paragraph" w:styleId="a7">
    <w:name w:val="Subtitle"/>
    <w:basedOn w:val="a"/>
    <w:next w:val="a"/>
    <w:link w:val="a8"/>
    <w:uiPriority w:val="11"/>
    <w:qFormat/>
    <w:rsid w:val="003F1525"/>
    <w:pPr>
      <w:numPr>
        <w:ilvl w:val="1"/>
      </w:numPr>
      <w:spacing w:after="160"/>
    </w:pPr>
    <w:rPr>
      <w:color w:val="5A5A5A" w:themeColor="text1" w:themeTint="A5"/>
      <w:spacing w:val="15"/>
    </w:rPr>
  </w:style>
  <w:style w:type="character" w:customStyle="1" w:styleId="a8">
    <w:name w:val="Подзаголовок Знак"/>
    <w:basedOn w:val="a0"/>
    <w:link w:val="a7"/>
    <w:uiPriority w:val="11"/>
    <w:rsid w:val="003F1525"/>
    <w:rPr>
      <w:rFonts w:asciiTheme="minorHAnsi" w:eastAsiaTheme="minorEastAsia" w:hAnsiTheme="minorHAnsi" w:cstheme="minorBidi"/>
      <w:color w:val="5A5A5A" w:themeColor="text1" w:themeTint="A5"/>
      <w:spacing w:val="15"/>
      <w:sz w:val="22"/>
      <w:szCs w:val="22"/>
      <w:lang w:eastAsia="ru-RU"/>
    </w:rPr>
  </w:style>
  <w:style w:type="character" w:styleId="a9">
    <w:name w:val="Emphasis"/>
    <w:basedOn w:val="a0"/>
    <w:uiPriority w:val="20"/>
    <w:qFormat/>
    <w:rsid w:val="003F1525"/>
    <w:rPr>
      <w:i/>
      <w:iCs/>
    </w:rPr>
  </w:style>
  <w:style w:type="paragraph" w:styleId="aa">
    <w:name w:val="No Spacing"/>
    <w:uiPriority w:val="1"/>
    <w:qFormat/>
    <w:rsid w:val="003F1525"/>
    <w:rPr>
      <w:sz w:val="24"/>
      <w:szCs w:val="24"/>
      <w:lang w:eastAsia="ru-RU"/>
    </w:rPr>
  </w:style>
  <w:style w:type="character" w:customStyle="1" w:styleId="a4">
    <w:name w:val="Абзац списка Знак"/>
    <w:aliases w:val="Варианты ответов Знак"/>
    <w:link w:val="a3"/>
    <w:uiPriority w:val="34"/>
    <w:locked/>
    <w:rsid w:val="003F1525"/>
    <w:rPr>
      <w:rFonts w:ascii="Calibri" w:eastAsia="Calibri" w:hAnsi="Calibri"/>
      <w:sz w:val="22"/>
      <w:szCs w:val="22"/>
    </w:rPr>
  </w:style>
  <w:style w:type="character" w:styleId="ab">
    <w:name w:val="Subtle Emphasis"/>
    <w:basedOn w:val="a0"/>
    <w:uiPriority w:val="19"/>
    <w:qFormat/>
    <w:rsid w:val="003F1525"/>
    <w:rPr>
      <w:i/>
      <w:iCs/>
      <w:color w:val="404040" w:themeColor="text1" w:themeTint="BF"/>
    </w:rPr>
  </w:style>
  <w:style w:type="paragraph" w:styleId="ac">
    <w:name w:val="footer"/>
    <w:basedOn w:val="a"/>
    <w:link w:val="ad"/>
    <w:uiPriority w:val="99"/>
    <w:unhideWhenUsed/>
    <w:rsid w:val="003F152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F1525"/>
    <w:rPr>
      <w:rFonts w:asciiTheme="minorHAnsi" w:eastAsiaTheme="minorEastAsia" w:hAnsiTheme="minorHAnsi" w:cstheme="minorBidi"/>
      <w:sz w:val="22"/>
      <w:szCs w:val="22"/>
      <w:lang w:eastAsia="ru-RU"/>
    </w:rPr>
  </w:style>
  <w:style w:type="table" w:styleId="ae">
    <w:name w:val="Table Grid"/>
    <w:basedOn w:val="a1"/>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F152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F1525"/>
    <w:rPr>
      <w:rFonts w:ascii="Tahoma" w:eastAsiaTheme="minorEastAsia" w:hAnsi="Tahoma" w:cs="Tahoma"/>
      <w:sz w:val="16"/>
      <w:szCs w:val="16"/>
      <w:lang w:eastAsia="ru-RU"/>
    </w:rPr>
  </w:style>
  <w:style w:type="character" w:customStyle="1" w:styleId="apple-style-span">
    <w:name w:val="apple-style-span"/>
    <w:basedOn w:val="a0"/>
    <w:rsid w:val="003F1525"/>
  </w:style>
  <w:style w:type="paragraph" w:customStyle="1" w:styleId="ConsPlusCell">
    <w:name w:val="ConsPlusCell"/>
    <w:uiPriority w:val="99"/>
    <w:rsid w:val="003F1525"/>
    <w:pPr>
      <w:widowControl w:val="0"/>
      <w:autoSpaceDE w:val="0"/>
      <w:autoSpaceDN w:val="0"/>
      <w:adjustRightInd w:val="0"/>
    </w:pPr>
    <w:rPr>
      <w:rFonts w:ascii="Calibri" w:eastAsiaTheme="minorEastAsia" w:hAnsi="Calibri" w:cs="Calibri"/>
      <w:sz w:val="22"/>
      <w:szCs w:val="22"/>
      <w:lang w:eastAsia="ru-RU"/>
    </w:rPr>
  </w:style>
  <w:style w:type="paragraph" w:customStyle="1" w:styleId="11Char">
    <w:name w:val="Знак1 Знак Знак Знак Знак Знак Знак Знак Знак1 Char"/>
    <w:basedOn w:val="a"/>
    <w:rsid w:val="003F1525"/>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F152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F1525"/>
    <w:rPr>
      <w:sz w:val="24"/>
      <w:szCs w:val="24"/>
      <w:lang w:eastAsia="ru-RU"/>
    </w:rPr>
  </w:style>
  <w:style w:type="paragraph" w:customStyle="1" w:styleId="Point">
    <w:name w:val="Point"/>
    <w:basedOn w:val="a"/>
    <w:link w:val="PointChar"/>
    <w:rsid w:val="003F1525"/>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F1525"/>
    <w:rPr>
      <w:sz w:val="24"/>
      <w:szCs w:val="24"/>
      <w:lang w:eastAsia="ru-RU"/>
    </w:rPr>
  </w:style>
  <w:style w:type="paragraph" w:styleId="af1">
    <w:name w:val="footnote text"/>
    <w:basedOn w:val="a"/>
    <w:link w:val="af2"/>
    <w:unhideWhenUsed/>
    <w:rsid w:val="003F1525"/>
    <w:pPr>
      <w:spacing w:after="0" w:line="240" w:lineRule="auto"/>
    </w:pPr>
    <w:rPr>
      <w:sz w:val="20"/>
      <w:szCs w:val="20"/>
    </w:rPr>
  </w:style>
  <w:style w:type="character" w:customStyle="1" w:styleId="af2">
    <w:name w:val="Текст сноски Знак"/>
    <w:basedOn w:val="a0"/>
    <w:link w:val="af1"/>
    <w:rsid w:val="003F1525"/>
    <w:rPr>
      <w:rFonts w:asciiTheme="minorHAnsi" w:eastAsiaTheme="minorEastAsia" w:hAnsiTheme="minorHAnsi" w:cstheme="minorBidi"/>
      <w:lang w:eastAsia="ru-RU"/>
    </w:rPr>
  </w:style>
  <w:style w:type="character" w:styleId="af3">
    <w:name w:val="footnote reference"/>
    <w:basedOn w:val="a0"/>
    <w:unhideWhenUsed/>
    <w:rsid w:val="003F1525"/>
    <w:rPr>
      <w:vertAlign w:val="superscript"/>
    </w:rPr>
  </w:style>
  <w:style w:type="character" w:styleId="af4">
    <w:name w:val="annotation reference"/>
    <w:basedOn w:val="a0"/>
    <w:uiPriority w:val="99"/>
    <w:semiHidden/>
    <w:unhideWhenUsed/>
    <w:rsid w:val="003F1525"/>
    <w:rPr>
      <w:sz w:val="16"/>
      <w:szCs w:val="16"/>
    </w:rPr>
  </w:style>
  <w:style w:type="paragraph" w:styleId="af5">
    <w:name w:val="annotation text"/>
    <w:basedOn w:val="a"/>
    <w:link w:val="af6"/>
    <w:uiPriority w:val="99"/>
    <w:semiHidden/>
    <w:unhideWhenUsed/>
    <w:rsid w:val="003F1525"/>
    <w:pPr>
      <w:spacing w:line="240" w:lineRule="auto"/>
    </w:pPr>
    <w:rPr>
      <w:sz w:val="20"/>
      <w:szCs w:val="20"/>
    </w:rPr>
  </w:style>
  <w:style w:type="character" w:customStyle="1" w:styleId="af6">
    <w:name w:val="Текст примечания Знак"/>
    <w:basedOn w:val="a0"/>
    <w:link w:val="af5"/>
    <w:uiPriority w:val="99"/>
    <w:semiHidden/>
    <w:rsid w:val="003F1525"/>
    <w:rPr>
      <w:rFonts w:asciiTheme="minorHAnsi" w:eastAsiaTheme="minorEastAsia" w:hAnsiTheme="minorHAnsi" w:cstheme="minorBidi"/>
      <w:lang w:eastAsia="ru-RU"/>
    </w:rPr>
  </w:style>
  <w:style w:type="paragraph" w:styleId="af7">
    <w:name w:val="annotation subject"/>
    <w:basedOn w:val="af5"/>
    <w:next w:val="af5"/>
    <w:link w:val="af8"/>
    <w:uiPriority w:val="99"/>
    <w:semiHidden/>
    <w:unhideWhenUsed/>
    <w:rsid w:val="003F1525"/>
    <w:rPr>
      <w:b/>
      <w:bCs/>
    </w:rPr>
  </w:style>
  <w:style w:type="character" w:customStyle="1" w:styleId="af8">
    <w:name w:val="Тема примечания Знак"/>
    <w:basedOn w:val="af6"/>
    <w:link w:val="af7"/>
    <w:uiPriority w:val="99"/>
    <w:semiHidden/>
    <w:rsid w:val="003F1525"/>
    <w:rPr>
      <w:rFonts w:asciiTheme="minorHAnsi" w:eastAsiaTheme="minorEastAsia" w:hAnsiTheme="minorHAnsi" w:cstheme="minorBidi"/>
      <w:b/>
      <w:bCs/>
      <w:lang w:eastAsia="ru-RU"/>
    </w:rPr>
  </w:style>
  <w:style w:type="paragraph" w:customStyle="1" w:styleId="ConsPlusTitle">
    <w:name w:val="ConsPlusTitle"/>
    <w:uiPriority w:val="99"/>
    <w:rsid w:val="003F1525"/>
    <w:pPr>
      <w:widowControl w:val="0"/>
      <w:autoSpaceDE w:val="0"/>
      <w:autoSpaceDN w:val="0"/>
      <w:adjustRightInd w:val="0"/>
    </w:pPr>
    <w:rPr>
      <w:rFonts w:ascii="Calibri" w:eastAsiaTheme="minorEastAsia" w:hAnsi="Calibri" w:cs="Calibri"/>
      <w:b/>
      <w:bCs/>
      <w:sz w:val="22"/>
      <w:szCs w:val="22"/>
      <w:lang w:eastAsia="ru-RU"/>
    </w:rPr>
  </w:style>
  <w:style w:type="paragraph" w:customStyle="1" w:styleId="ConsPlusNormal">
    <w:name w:val="ConsPlusNormal"/>
    <w:link w:val="ConsPlusNormal0"/>
    <w:rsid w:val="003F1525"/>
    <w:pPr>
      <w:widowControl w:val="0"/>
      <w:autoSpaceDE w:val="0"/>
      <w:autoSpaceDN w:val="0"/>
      <w:adjustRightInd w:val="0"/>
    </w:pPr>
    <w:rPr>
      <w:rFonts w:ascii="Arial" w:eastAsiaTheme="minorEastAsia" w:hAnsi="Arial" w:cs="Arial"/>
      <w:lang w:eastAsia="ru-RU"/>
    </w:rPr>
  </w:style>
  <w:style w:type="paragraph" w:customStyle="1" w:styleId="s1">
    <w:name w:val="s_1"/>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F1525"/>
  </w:style>
  <w:style w:type="character" w:styleId="af9">
    <w:name w:val="Hyperlink"/>
    <w:basedOn w:val="a0"/>
    <w:uiPriority w:val="99"/>
    <w:unhideWhenUsed/>
    <w:rsid w:val="003F1525"/>
    <w:rPr>
      <w:color w:val="0000FF"/>
      <w:u w:val="single"/>
    </w:rPr>
  </w:style>
  <w:style w:type="paragraph" w:styleId="afa">
    <w:name w:val="Body Text"/>
    <w:basedOn w:val="a"/>
    <w:link w:val="afb"/>
    <w:semiHidden/>
    <w:unhideWhenUsed/>
    <w:rsid w:val="003F1525"/>
    <w:pPr>
      <w:spacing w:after="120"/>
    </w:pPr>
  </w:style>
  <w:style w:type="character" w:customStyle="1" w:styleId="afb">
    <w:name w:val="Основной текст Знак"/>
    <w:basedOn w:val="a0"/>
    <w:link w:val="afa"/>
    <w:semiHidden/>
    <w:rsid w:val="003F1525"/>
    <w:rPr>
      <w:rFonts w:asciiTheme="minorHAnsi" w:eastAsiaTheme="minorEastAsia" w:hAnsiTheme="minorHAnsi" w:cstheme="minorBidi"/>
      <w:sz w:val="22"/>
      <w:szCs w:val="22"/>
      <w:lang w:eastAsia="ru-RU"/>
    </w:rPr>
  </w:style>
  <w:style w:type="paragraph" w:styleId="23">
    <w:name w:val="Body Text 2"/>
    <w:basedOn w:val="a"/>
    <w:link w:val="24"/>
    <w:unhideWhenUsed/>
    <w:rsid w:val="003F1525"/>
    <w:pPr>
      <w:spacing w:after="120" w:line="480" w:lineRule="auto"/>
    </w:pPr>
  </w:style>
  <w:style w:type="character" w:customStyle="1" w:styleId="24">
    <w:name w:val="Основной текст 2 Знак"/>
    <w:basedOn w:val="a0"/>
    <w:link w:val="23"/>
    <w:rsid w:val="003F1525"/>
    <w:rPr>
      <w:rFonts w:asciiTheme="minorHAnsi" w:eastAsiaTheme="minorEastAsia" w:hAnsiTheme="minorHAnsi" w:cstheme="minorBidi"/>
      <w:sz w:val="22"/>
      <w:szCs w:val="22"/>
      <w:lang w:eastAsia="ru-RU"/>
    </w:rPr>
  </w:style>
  <w:style w:type="paragraph" w:styleId="afc">
    <w:name w:val="header"/>
    <w:basedOn w:val="a"/>
    <w:link w:val="afd"/>
    <w:uiPriority w:val="99"/>
    <w:unhideWhenUsed/>
    <w:rsid w:val="003F1525"/>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F1525"/>
    <w:rPr>
      <w:rFonts w:asciiTheme="minorHAnsi" w:eastAsiaTheme="minorEastAsia" w:hAnsiTheme="minorHAnsi" w:cstheme="minorBidi"/>
      <w:sz w:val="22"/>
      <w:szCs w:val="22"/>
      <w:lang w:eastAsia="ru-RU"/>
    </w:rPr>
  </w:style>
  <w:style w:type="character" w:customStyle="1" w:styleId="ConsPlusNormal0">
    <w:name w:val="ConsPlusNormal Знак"/>
    <w:basedOn w:val="a0"/>
    <w:link w:val="ConsPlusNormal"/>
    <w:locked/>
    <w:rsid w:val="003F1525"/>
    <w:rPr>
      <w:rFonts w:ascii="Arial" w:eastAsiaTheme="minorEastAsia" w:hAnsi="Arial" w:cs="Arial"/>
      <w:lang w:eastAsia="ru-RU"/>
    </w:rPr>
  </w:style>
  <w:style w:type="character" w:styleId="afe">
    <w:name w:val="endnote reference"/>
    <w:uiPriority w:val="99"/>
    <w:semiHidden/>
    <w:unhideWhenUsed/>
    <w:rsid w:val="003F1525"/>
    <w:rPr>
      <w:vertAlign w:val="superscript"/>
    </w:rPr>
  </w:style>
  <w:style w:type="table" w:customStyle="1" w:styleId="11">
    <w:name w:val="Сетка таблицы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F1525"/>
    <w:rPr>
      <w:color w:val="800080" w:themeColor="followedHyperlink"/>
      <w:u w:val="single"/>
    </w:rPr>
  </w:style>
  <w:style w:type="numbering" w:customStyle="1" w:styleId="12">
    <w:name w:val="Нет списка1"/>
    <w:next w:val="a2"/>
    <w:uiPriority w:val="99"/>
    <w:semiHidden/>
    <w:unhideWhenUsed/>
    <w:rsid w:val="003F1525"/>
  </w:style>
  <w:style w:type="paragraph" w:customStyle="1" w:styleId="8">
    <w:name w:val="заголовок 8"/>
    <w:basedOn w:val="a"/>
    <w:next w:val="a"/>
    <w:rsid w:val="003F1525"/>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F1525"/>
  </w:style>
  <w:style w:type="table" w:customStyle="1" w:styleId="25">
    <w:name w:val="Сетка таблицы2"/>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F1525"/>
  </w:style>
  <w:style w:type="paragraph" w:customStyle="1" w:styleId="xl65">
    <w:name w:val="xl65"/>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F1525"/>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F152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F152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F152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F152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1525"/>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F1525"/>
  </w:style>
  <w:style w:type="table" w:customStyle="1" w:styleId="3">
    <w:name w:val="Сетка таблицы3"/>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1525"/>
  </w:style>
  <w:style w:type="numbering" w:customStyle="1" w:styleId="120">
    <w:name w:val="Нет списка12"/>
    <w:next w:val="a2"/>
    <w:uiPriority w:val="99"/>
    <w:semiHidden/>
    <w:unhideWhenUsed/>
    <w:rsid w:val="003F1525"/>
  </w:style>
  <w:style w:type="table" w:customStyle="1" w:styleId="4">
    <w:name w:val="Сетка таблицы4"/>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F1525"/>
  </w:style>
  <w:style w:type="numbering" w:customStyle="1" w:styleId="40">
    <w:name w:val="Нет списка4"/>
    <w:next w:val="a2"/>
    <w:uiPriority w:val="99"/>
    <w:semiHidden/>
    <w:unhideWhenUsed/>
    <w:rsid w:val="003F1525"/>
  </w:style>
  <w:style w:type="table" w:customStyle="1" w:styleId="5">
    <w:name w:val="Сетка таблицы5"/>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F1525"/>
    <w:rPr>
      <w:rFonts w:ascii="Times New Roman" w:eastAsia="Times New Roman" w:hAnsi="Times New Roman"/>
    </w:rPr>
  </w:style>
  <w:style w:type="numbering" w:customStyle="1" w:styleId="50">
    <w:name w:val="Нет списка5"/>
    <w:next w:val="a2"/>
    <w:uiPriority w:val="99"/>
    <w:semiHidden/>
    <w:unhideWhenUsed/>
    <w:rsid w:val="003F1525"/>
  </w:style>
  <w:style w:type="numbering" w:customStyle="1" w:styleId="130">
    <w:name w:val="Нет списка13"/>
    <w:next w:val="a2"/>
    <w:uiPriority w:val="99"/>
    <w:semiHidden/>
    <w:unhideWhenUsed/>
    <w:rsid w:val="003F1525"/>
  </w:style>
  <w:style w:type="numbering" w:customStyle="1" w:styleId="113">
    <w:name w:val="Нет списка113"/>
    <w:next w:val="a2"/>
    <w:uiPriority w:val="99"/>
    <w:semiHidden/>
    <w:unhideWhenUsed/>
    <w:rsid w:val="003F1525"/>
  </w:style>
  <w:style w:type="numbering" w:customStyle="1" w:styleId="1111">
    <w:name w:val="Нет списка1111"/>
    <w:next w:val="a2"/>
    <w:uiPriority w:val="99"/>
    <w:semiHidden/>
    <w:unhideWhenUsed/>
    <w:rsid w:val="003F1525"/>
  </w:style>
  <w:style w:type="numbering" w:customStyle="1" w:styleId="11111">
    <w:name w:val="Нет списка11111"/>
    <w:next w:val="a2"/>
    <w:uiPriority w:val="99"/>
    <w:semiHidden/>
    <w:unhideWhenUsed/>
    <w:rsid w:val="003F1525"/>
  </w:style>
  <w:style w:type="numbering" w:customStyle="1" w:styleId="210">
    <w:name w:val="Нет списка21"/>
    <w:next w:val="a2"/>
    <w:uiPriority w:val="99"/>
    <w:semiHidden/>
    <w:unhideWhenUsed/>
    <w:rsid w:val="003F1525"/>
  </w:style>
  <w:style w:type="numbering" w:customStyle="1" w:styleId="31">
    <w:name w:val="Нет списка31"/>
    <w:next w:val="a2"/>
    <w:uiPriority w:val="99"/>
    <w:semiHidden/>
    <w:unhideWhenUsed/>
    <w:rsid w:val="003F1525"/>
  </w:style>
  <w:style w:type="numbering" w:customStyle="1" w:styleId="121">
    <w:name w:val="Нет списка121"/>
    <w:next w:val="a2"/>
    <w:uiPriority w:val="99"/>
    <w:semiHidden/>
    <w:unhideWhenUsed/>
    <w:rsid w:val="003F1525"/>
  </w:style>
  <w:style w:type="numbering" w:customStyle="1" w:styleId="1121">
    <w:name w:val="Нет списка1121"/>
    <w:next w:val="a2"/>
    <w:uiPriority w:val="99"/>
    <w:semiHidden/>
    <w:unhideWhenUsed/>
    <w:rsid w:val="003F1525"/>
  </w:style>
  <w:style w:type="numbering" w:customStyle="1" w:styleId="41">
    <w:name w:val="Нет списка41"/>
    <w:next w:val="a2"/>
    <w:uiPriority w:val="99"/>
    <w:semiHidden/>
    <w:unhideWhenUsed/>
    <w:rsid w:val="003F1525"/>
  </w:style>
  <w:style w:type="table" w:customStyle="1" w:styleId="114">
    <w:name w:val="Сетка таблицы1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F1525"/>
  </w:style>
  <w:style w:type="numbering" w:customStyle="1" w:styleId="14">
    <w:name w:val="Нет списка14"/>
    <w:next w:val="a2"/>
    <w:uiPriority w:val="99"/>
    <w:semiHidden/>
    <w:unhideWhenUsed/>
    <w:rsid w:val="003F1525"/>
  </w:style>
  <w:style w:type="table" w:customStyle="1" w:styleId="60">
    <w:name w:val="Сетка таблицы6"/>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F1525"/>
  </w:style>
  <w:style w:type="numbering" w:customStyle="1" w:styleId="1112">
    <w:name w:val="Нет списка1112"/>
    <w:next w:val="a2"/>
    <w:uiPriority w:val="99"/>
    <w:semiHidden/>
    <w:unhideWhenUsed/>
    <w:rsid w:val="003F1525"/>
  </w:style>
  <w:style w:type="table" w:customStyle="1" w:styleId="211">
    <w:name w:val="Сетка таблицы2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F1525"/>
  </w:style>
  <w:style w:type="numbering" w:customStyle="1" w:styleId="220">
    <w:name w:val="Нет списка22"/>
    <w:next w:val="a2"/>
    <w:uiPriority w:val="99"/>
    <w:semiHidden/>
    <w:unhideWhenUsed/>
    <w:rsid w:val="003F1525"/>
  </w:style>
  <w:style w:type="table" w:customStyle="1" w:styleId="310">
    <w:name w:val="Сетка таблицы3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F1525"/>
  </w:style>
  <w:style w:type="numbering" w:customStyle="1" w:styleId="1220">
    <w:name w:val="Нет списка122"/>
    <w:next w:val="a2"/>
    <w:uiPriority w:val="99"/>
    <w:semiHidden/>
    <w:unhideWhenUsed/>
    <w:rsid w:val="003F1525"/>
  </w:style>
  <w:style w:type="table" w:customStyle="1" w:styleId="410">
    <w:name w:val="Сетка таблицы4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F1525"/>
  </w:style>
  <w:style w:type="numbering" w:customStyle="1" w:styleId="42">
    <w:name w:val="Нет списка42"/>
    <w:next w:val="a2"/>
    <w:uiPriority w:val="99"/>
    <w:semiHidden/>
    <w:unhideWhenUsed/>
    <w:rsid w:val="003F1525"/>
  </w:style>
  <w:style w:type="table" w:customStyle="1" w:styleId="51">
    <w:name w:val="Сетка таблицы5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F1525"/>
  </w:style>
  <w:style w:type="table" w:customStyle="1" w:styleId="70">
    <w:name w:val="Сетка таблицы7"/>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F1525"/>
  </w:style>
  <w:style w:type="paragraph" w:customStyle="1" w:styleId="xl63">
    <w:name w:val="xl63"/>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2">
    <w:name w:val="заголовок 5"/>
    <w:basedOn w:val="a"/>
    <w:next w:val="a"/>
    <w:rsid w:val="003F1525"/>
    <w:pPr>
      <w:keepNext/>
      <w:autoSpaceDE w:val="0"/>
      <w:autoSpaceDN w:val="0"/>
      <w:spacing w:after="0" w:line="240" w:lineRule="auto"/>
      <w:jc w:val="center"/>
    </w:pPr>
    <w:rPr>
      <w:rFonts w:ascii="Times New Roman" w:eastAsia="Times New Roman" w:hAnsi="Times New Roman" w:cs="Times New Roman"/>
      <w:b/>
      <w:bCs/>
      <w:sz w:val="28"/>
      <w:szCs w:val="28"/>
    </w:rPr>
  </w:style>
  <w:style w:type="paragraph" w:customStyle="1" w:styleId="xl124">
    <w:name w:val="xl124"/>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1525"/>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3F152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3F152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3F1525"/>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30">
    <w:name w:val="xl130"/>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3">
    <w:name w:val="xl133"/>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4">
    <w:name w:val="xl134"/>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5">
    <w:name w:val="xl135"/>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6">
    <w:name w:val="xl13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111111">
    <w:name w:val="Нет списка111111"/>
    <w:next w:val="a2"/>
    <w:uiPriority w:val="99"/>
    <w:semiHidden/>
    <w:unhideWhenUsed/>
    <w:rsid w:val="003F15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25"/>
    <w:pPr>
      <w:spacing w:after="200" w:line="276" w:lineRule="auto"/>
    </w:pPr>
    <w:rPr>
      <w:rFonts w:asciiTheme="minorHAnsi" w:eastAsiaTheme="minorEastAsia" w:hAnsiTheme="minorHAnsi" w:cstheme="minorBidi"/>
      <w:sz w:val="22"/>
      <w:szCs w:val="22"/>
      <w:lang w:eastAsia="ru-RU"/>
    </w:rPr>
  </w:style>
  <w:style w:type="paragraph" w:styleId="1">
    <w:name w:val="heading 1"/>
    <w:basedOn w:val="a"/>
    <w:next w:val="a"/>
    <w:link w:val="10"/>
    <w:uiPriority w:val="9"/>
    <w:qFormat/>
    <w:rsid w:val="003F15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F15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
    <w:basedOn w:val="a"/>
    <w:link w:val="a4"/>
    <w:uiPriority w:val="34"/>
    <w:qFormat/>
    <w:rsid w:val="00BF29C1"/>
    <w:pPr>
      <w:ind w:left="720"/>
      <w:contextualSpacing/>
    </w:pPr>
    <w:rPr>
      <w:rFonts w:ascii="Calibri" w:eastAsia="Calibri" w:hAnsi="Calibri"/>
      <w:lang w:eastAsia="en-US"/>
    </w:rPr>
  </w:style>
  <w:style w:type="character" w:customStyle="1" w:styleId="10">
    <w:name w:val="Заголовок 1 Знак"/>
    <w:basedOn w:val="a0"/>
    <w:link w:val="1"/>
    <w:uiPriority w:val="9"/>
    <w:rsid w:val="003F1525"/>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F1525"/>
    <w:rPr>
      <w:rFonts w:asciiTheme="majorHAnsi" w:eastAsiaTheme="majorEastAsia" w:hAnsiTheme="majorHAnsi" w:cstheme="majorBidi"/>
      <w:color w:val="365F91" w:themeColor="accent1" w:themeShade="BF"/>
      <w:sz w:val="26"/>
      <w:szCs w:val="26"/>
      <w:lang w:eastAsia="ru-RU"/>
    </w:rPr>
  </w:style>
  <w:style w:type="paragraph" w:styleId="a5">
    <w:name w:val="Title"/>
    <w:basedOn w:val="a"/>
    <w:next w:val="a"/>
    <w:link w:val="a6"/>
    <w:uiPriority w:val="10"/>
    <w:qFormat/>
    <w:rsid w:val="003F15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3F1525"/>
    <w:rPr>
      <w:rFonts w:asciiTheme="majorHAnsi" w:eastAsiaTheme="majorEastAsia" w:hAnsiTheme="majorHAnsi" w:cstheme="majorBidi"/>
      <w:spacing w:val="-10"/>
      <w:kern w:val="28"/>
      <w:sz w:val="56"/>
      <w:szCs w:val="56"/>
      <w:lang w:eastAsia="ru-RU"/>
    </w:rPr>
  </w:style>
  <w:style w:type="paragraph" w:styleId="a7">
    <w:name w:val="Subtitle"/>
    <w:basedOn w:val="a"/>
    <w:next w:val="a"/>
    <w:link w:val="a8"/>
    <w:uiPriority w:val="11"/>
    <w:qFormat/>
    <w:rsid w:val="003F1525"/>
    <w:pPr>
      <w:numPr>
        <w:ilvl w:val="1"/>
      </w:numPr>
      <w:spacing w:after="160"/>
    </w:pPr>
    <w:rPr>
      <w:color w:val="5A5A5A" w:themeColor="text1" w:themeTint="A5"/>
      <w:spacing w:val="15"/>
    </w:rPr>
  </w:style>
  <w:style w:type="character" w:customStyle="1" w:styleId="a8">
    <w:name w:val="Подзаголовок Знак"/>
    <w:basedOn w:val="a0"/>
    <w:link w:val="a7"/>
    <w:uiPriority w:val="11"/>
    <w:rsid w:val="003F1525"/>
    <w:rPr>
      <w:rFonts w:asciiTheme="minorHAnsi" w:eastAsiaTheme="minorEastAsia" w:hAnsiTheme="minorHAnsi" w:cstheme="minorBidi"/>
      <w:color w:val="5A5A5A" w:themeColor="text1" w:themeTint="A5"/>
      <w:spacing w:val="15"/>
      <w:sz w:val="22"/>
      <w:szCs w:val="22"/>
      <w:lang w:eastAsia="ru-RU"/>
    </w:rPr>
  </w:style>
  <w:style w:type="character" w:styleId="a9">
    <w:name w:val="Emphasis"/>
    <w:basedOn w:val="a0"/>
    <w:uiPriority w:val="20"/>
    <w:qFormat/>
    <w:rsid w:val="003F1525"/>
    <w:rPr>
      <w:i/>
      <w:iCs/>
    </w:rPr>
  </w:style>
  <w:style w:type="paragraph" w:styleId="aa">
    <w:name w:val="No Spacing"/>
    <w:uiPriority w:val="1"/>
    <w:qFormat/>
    <w:rsid w:val="003F1525"/>
    <w:rPr>
      <w:sz w:val="24"/>
      <w:szCs w:val="24"/>
      <w:lang w:eastAsia="ru-RU"/>
    </w:rPr>
  </w:style>
  <w:style w:type="character" w:customStyle="1" w:styleId="a4">
    <w:name w:val="Абзац списка Знак"/>
    <w:aliases w:val="Варианты ответов Знак"/>
    <w:link w:val="a3"/>
    <w:uiPriority w:val="34"/>
    <w:locked/>
    <w:rsid w:val="003F1525"/>
    <w:rPr>
      <w:rFonts w:ascii="Calibri" w:eastAsia="Calibri" w:hAnsi="Calibri"/>
      <w:sz w:val="22"/>
      <w:szCs w:val="22"/>
    </w:rPr>
  </w:style>
  <w:style w:type="character" w:styleId="ab">
    <w:name w:val="Subtle Emphasis"/>
    <w:basedOn w:val="a0"/>
    <w:uiPriority w:val="19"/>
    <w:qFormat/>
    <w:rsid w:val="003F1525"/>
    <w:rPr>
      <w:i/>
      <w:iCs/>
      <w:color w:val="404040" w:themeColor="text1" w:themeTint="BF"/>
    </w:rPr>
  </w:style>
  <w:style w:type="paragraph" w:styleId="ac">
    <w:name w:val="footer"/>
    <w:basedOn w:val="a"/>
    <w:link w:val="ad"/>
    <w:uiPriority w:val="99"/>
    <w:unhideWhenUsed/>
    <w:rsid w:val="003F152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F1525"/>
    <w:rPr>
      <w:rFonts w:asciiTheme="minorHAnsi" w:eastAsiaTheme="minorEastAsia" w:hAnsiTheme="minorHAnsi" w:cstheme="minorBidi"/>
      <w:sz w:val="22"/>
      <w:szCs w:val="22"/>
      <w:lang w:eastAsia="ru-RU"/>
    </w:rPr>
  </w:style>
  <w:style w:type="table" w:styleId="ae">
    <w:name w:val="Table Grid"/>
    <w:basedOn w:val="a1"/>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F152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F1525"/>
    <w:rPr>
      <w:rFonts w:ascii="Tahoma" w:eastAsiaTheme="minorEastAsia" w:hAnsi="Tahoma" w:cs="Tahoma"/>
      <w:sz w:val="16"/>
      <w:szCs w:val="16"/>
      <w:lang w:eastAsia="ru-RU"/>
    </w:rPr>
  </w:style>
  <w:style w:type="character" w:customStyle="1" w:styleId="apple-style-span">
    <w:name w:val="apple-style-span"/>
    <w:basedOn w:val="a0"/>
    <w:rsid w:val="003F1525"/>
  </w:style>
  <w:style w:type="paragraph" w:customStyle="1" w:styleId="ConsPlusCell">
    <w:name w:val="ConsPlusCell"/>
    <w:uiPriority w:val="99"/>
    <w:rsid w:val="003F1525"/>
    <w:pPr>
      <w:widowControl w:val="0"/>
      <w:autoSpaceDE w:val="0"/>
      <w:autoSpaceDN w:val="0"/>
      <w:adjustRightInd w:val="0"/>
    </w:pPr>
    <w:rPr>
      <w:rFonts w:ascii="Calibri" w:eastAsiaTheme="minorEastAsia" w:hAnsi="Calibri" w:cs="Calibri"/>
      <w:sz w:val="22"/>
      <w:szCs w:val="22"/>
      <w:lang w:eastAsia="ru-RU"/>
    </w:rPr>
  </w:style>
  <w:style w:type="paragraph" w:customStyle="1" w:styleId="11Char">
    <w:name w:val="Знак1 Знак Знак Знак Знак Знак Знак Знак Знак1 Char"/>
    <w:basedOn w:val="a"/>
    <w:rsid w:val="003F1525"/>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F152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F1525"/>
    <w:rPr>
      <w:sz w:val="24"/>
      <w:szCs w:val="24"/>
      <w:lang w:eastAsia="ru-RU"/>
    </w:rPr>
  </w:style>
  <w:style w:type="paragraph" w:customStyle="1" w:styleId="Point">
    <w:name w:val="Point"/>
    <w:basedOn w:val="a"/>
    <w:link w:val="PointChar"/>
    <w:rsid w:val="003F1525"/>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F1525"/>
    <w:rPr>
      <w:sz w:val="24"/>
      <w:szCs w:val="24"/>
      <w:lang w:eastAsia="ru-RU"/>
    </w:rPr>
  </w:style>
  <w:style w:type="paragraph" w:styleId="af1">
    <w:name w:val="footnote text"/>
    <w:basedOn w:val="a"/>
    <w:link w:val="af2"/>
    <w:unhideWhenUsed/>
    <w:rsid w:val="003F1525"/>
    <w:pPr>
      <w:spacing w:after="0" w:line="240" w:lineRule="auto"/>
    </w:pPr>
    <w:rPr>
      <w:sz w:val="20"/>
      <w:szCs w:val="20"/>
    </w:rPr>
  </w:style>
  <w:style w:type="character" w:customStyle="1" w:styleId="af2">
    <w:name w:val="Текст сноски Знак"/>
    <w:basedOn w:val="a0"/>
    <w:link w:val="af1"/>
    <w:rsid w:val="003F1525"/>
    <w:rPr>
      <w:rFonts w:asciiTheme="minorHAnsi" w:eastAsiaTheme="minorEastAsia" w:hAnsiTheme="minorHAnsi" w:cstheme="minorBidi"/>
      <w:lang w:eastAsia="ru-RU"/>
    </w:rPr>
  </w:style>
  <w:style w:type="character" w:styleId="af3">
    <w:name w:val="footnote reference"/>
    <w:basedOn w:val="a0"/>
    <w:unhideWhenUsed/>
    <w:rsid w:val="003F1525"/>
    <w:rPr>
      <w:vertAlign w:val="superscript"/>
    </w:rPr>
  </w:style>
  <w:style w:type="character" w:styleId="af4">
    <w:name w:val="annotation reference"/>
    <w:basedOn w:val="a0"/>
    <w:uiPriority w:val="99"/>
    <w:semiHidden/>
    <w:unhideWhenUsed/>
    <w:rsid w:val="003F1525"/>
    <w:rPr>
      <w:sz w:val="16"/>
      <w:szCs w:val="16"/>
    </w:rPr>
  </w:style>
  <w:style w:type="paragraph" w:styleId="af5">
    <w:name w:val="annotation text"/>
    <w:basedOn w:val="a"/>
    <w:link w:val="af6"/>
    <w:uiPriority w:val="99"/>
    <w:semiHidden/>
    <w:unhideWhenUsed/>
    <w:rsid w:val="003F1525"/>
    <w:pPr>
      <w:spacing w:line="240" w:lineRule="auto"/>
    </w:pPr>
    <w:rPr>
      <w:sz w:val="20"/>
      <w:szCs w:val="20"/>
    </w:rPr>
  </w:style>
  <w:style w:type="character" w:customStyle="1" w:styleId="af6">
    <w:name w:val="Текст примечания Знак"/>
    <w:basedOn w:val="a0"/>
    <w:link w:val="af5"/>
    <w:uiPriority w:val="99"/>
    <w:semiHidden/>
    <w:rsid w:val="003F1525"/>
    <w:rPr>
      <w:rFonts w:asciiTheme="minorHAnsi" w:eastAsiaTheme="minorEastAsia" w:hAnsiTheme="minorHAnsi" w:cstheme="minorBidi"/>
      <w:lang w:eastAsia="ru-RU"/>
    </w:rPr>
  </w:style>
  <w:style w:type="paragraph" w:styleId="af7">
    <w:name w:val="annotation subject"/>
    <w:basedOn w:val="af5"/>
    <w:next w:val="af5"/>
    <w:link w:val="af8"/>
    <w:uiPriority w:val="99"/>
    <w:semiHidden/>
    <w:unhideWhenUsed/>
    <w:rsid w:val="003F1525"/>
    <w:rPr>
      <w:b/>
      <w:bCs/>
    </w:rPr>
  </w:style>
  <w:style w:type="character" w:customStyle="1" w:styleId="af8">
    <w:name w:val="Тема примечания Знак"/>
    <w:basedOn w:val="af6"/>
    <w:link w:val="af7"/>
    <w:uiPriority w:val="99"/>
    <w:semiHidden/>
    <w:rsid w:val="003F1525"/>
    <w:rPr>
      <w:rFonts w:asciiTheme="minorHAnsi" w:eastAsiaTheme="minorEastAsia" w:hAnsiTheme="minorHAnsi" w:cstheme="minorBidi"/>
      <w:b/>
      <w:bCs/>
      <w:lang w:eastAsia="ru-RU"/>
    </w:rPr>
  </w:style>
  <w:style w:type="paragraph" w:customStyle="1" w:styleId="ConsPlusTitle">
    <w:name w:val="ConsPlusTitle"/>
    <w:uiPriority w:val="99"/>
    <w:rsid w:val="003F1525"/>
    <w:pPr>
      <w:widowControl w:val="0"/>
      <w:autoSpaceDE w:val="0"/>
      <w:autoSpaceDN w:val="0"/>
      <w:adjustRightInd w:val="0"/>
    </w:pPr>
    <w:rPr>
      <w:rFonts w:ascii="Calibri" w:eastAsiaTheme="minorEastAsia" w:hAnsi="Calibri" w:cs="Calibri"/>
      <w:b/>
      <w:bCs/>
      <w:sz w:val="22"/>
      <w:szCs w:val="22"/>
      <w:lang w:eastAsia="ru-RU"/>
    </w:rPr>
  </w:style>
  <w:style w:type="paragraph" w:customStyle="1" w:styleId="ConsPlusNormal">
    <w:name w:val="ConsPlusNormal"/>
    <w:link w:val="ConsPlusNormal0"/>
    <w:rsid w:val="003F1525"/>
    <w:pPr>
      <w:widowControl w:val="0"/>
      <w:autoSpaceDE w:val="0"/>
      <w:autoSpaceDN w:val="0"/>
      <w:adjustRightInd w:val="0"/>
    </w:pPr>
    <w:rPr>
      <w:rFonts w:ascii="Arial" w:eastAsiaTheme="minorEastAsia" w:hAnsi="Arial" w:cs="Arial"/>
      <w:lang w:eastAsia="ru-RU"/>
    </w:rPr>
  </w:style>
  <w:style w:type="paragraph" w:customStyle="1" w:styleId="s1">
    <w:name w:val="s_1"/>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F1525"/>
  </w:style>
  <w:style w:type="character" w:styleId="af9">
    <w:name w:val="Hyperlink"/>
    <w:basedOn w:val="a0"/>
    <w:uiPriority w:val="99"/>
    <w:unhideWhenUsed/>
    <w:rsid w:val="003F1525"/>
    <w:rPr>
      <w:color w:val="0000FF"/>
      <w:u w:val="single"/>
    </w:rPr>
  </w:style>
  <w:style w:type="paragraph" w:styleId="afa">
    <w:name w:val="Body Text"/>
    <w:basedOn w:val="a"/>
    <w:link w:val="afb"/>
    <w:semiHidden/>
    <w:unhideWhenUsed/>
    <w:rsid w:val="003F1525"/>
    <w:pPr>
      <w:spacing w:after="120"/>
    </w:pPr>
  </w:style>
  <w:style w:type="character" w:customStyle="1" w:styleId="afb">
    <w:name w:val="Основной текст Знак"/>
    <w:basedOn w:val="a0"/>
    <w:link w:val="afa"/>
    <w:semiHidden/>
    <w:rsid w:val="003F1525"/>
    <w:rPr>
      <w:rFonts w:asciiTheme="minorHAnsi" w:eastAsiaTheme="minorEastAsia" w:hAnsiTheme="minorHAnsi" w:cstheme="minorBidi"/>
      <w:sz w:val="22"/>
      <w:szCs w:val="22"/>
      <w:lang w:eastAsia="ru-RU"/>
    </w:rPr>
  </w:style>
  <w:style w:type="paragraph" w:styleId="23">
    <w:name w:val="Body Text 2"/>
    <w:basedOn w:val="a"/>
    <w:link w:val="24"/>
    <w:unhideWhenUsed/>
    <w:rsid w:val="003F1525"/>
    <w:pPr>
      <w:spacing w:after="120" w:line="480" w:lineRule="auto"/>
    </w:pPr>
  </w:style>
  <w:style w:type="character" w:customStyle="1" w:styleId="24">
    <w:name w:val="Основной текст 2 Знак"/>
    <w:basedOn w:val="a0"/>
    <w:link w:val="23"/>
    <w:rsid w:val="003F1525"/>
    <w:rPr>
      <w:rFonts w:asciiTheme="minorHAnsi" w:eastAsiaTheme="minorEastAsia" w:hAnsiTheme="minorHAnsi" w:cstheme="minorBidi"/>
      <w:sz w:val="22"/>
      <w:szCs w:val="22"/>
      <w:lang w:eastAsia="ru-RU"/>
    </w:rPr>
  </w:style>
  <w:style w:type="paragraph" w:styleId="afc">
    <w:name w:val="header"/>
    <w:basedOn w:val="a"/>
    <w:link w:val="afd"/>
    <w:uiPriority w:val="99"/>
    <w:unhideWhenUsed/>
    <w:rsid w:val="003F1525"/>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F1525"/>
    <w:rPr>
      <w:rFonts w:asciiTheme="minorHAnsi" w:eastAsiaTheme="minorEastAsia" w:hAnsiTheme="minorHAnsi" w:cstheme="minorBidi"/>
      <w:sz w:val="22"/>
      <w:szCs w:val="22"/>
      <w:lang w:eastAsia="ru-RU"/>
    </w:rPr>
  </w:style>
  <w:style w:type="character" w:customStyle="1" w:styleId="ConsPlusNormal0">
    <w:name w:val="ConsPlusNormal Знак"/>
    <w:basedOn w:val="a0"/>
    <w:link w:val="ConsPlusNormal"/>
    <w:locked/>
    <w:rsid w:val="003F1525"/>
    <w:rPr>
      <w:rFonts w:ascii="Arial" w:eastAsiaTheme="minorEastAsia" w:hAnsi="Arial" w:cs="Arial"/>
      <w:lang w:eastAsia="ru-RU"/>
    </w:rPr>
  </w:style>
  <w:style w:type="character" w:styleId="afe">
    <w:name w:val="endnote reference"/>
    <w:uiPriority w:val="99"/>
    <w:semiHidden/>
    <w:unhideWhenUsed/>
    <w:rsid w:val="003F1525"/>
    <w:rPr>
      <w:vertAlign w:val="superscript"/>
    </w:rPr>
  </w:style>
  <w:style w:type="table" w:customStyle="1" w:styleId="11">
    <w:name w:val="Сетка таблицы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F1525"/>
    <w:rPr>
      <w:color w:val="800080" w:themeColor="followedHyperlink"/>
      <w:u w:val="single"/>
    </w:rPr>
  </w:style>
  <w:style w:type="numbering" w:customStyle="1" w:styleId="12">
    <w:name w:val="Нет списка1"/>
    <w:next w:val="a2"/>
    <w:uiPriority w:val="99"/>
    <w:semiHidden/>
    <w:unhideWhenUsed/>
    <w:rsid w:val="003F1525"/>
  </w:style>
  <w:style w:type="paragraph" w:customStyle="1" w:styleId="8">
    <w:name w:val="заголовок 8"/>
    <w:basedOn w:val="a"/>
    <w:next w:val="a"/>
    <w:rsid w:val="003F1525"/>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F1525"/>
  </w:style>
  <w:style w:type="table" w:customStyle="1" w:styleId="25">
    <w:name w:val="Сетка таблицы2"/>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F1525"/>
  </w:style>
  <w:style w:type="paragraph" w:customStyle="1" w:styleId="xl65">
    <w:name w:val="xl65"/>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F1525"/>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F152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F152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F152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F152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1525"/>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F1525"/>
  </w:style>
  <w:style w:type="table" w:customStyle="1" w:styleId="3">
    <w:name w:val="Сетка таблицы3"/>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1525"/>
  </w:style>
  <w:style w:type="numbering" w:customStyle="1" w:styleId="120">
    <w:name w:val="Нет списка12"/>
    <w:next w:val="a2"/>
    <w:uiPriority w:val="99"/>
    <w:semiHidden/>
    <w:unhideWhenUsed/>
    <w:rsid w:val="003F1525"/>
  </w:style>
  <w:style w:type="table" w:customStyle="1" w:styleId="4">
    <w:name w:val="Сетка таблицы4"/>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F1525"/>
  </w:style>
  <w:style w:type="numbering" w:customStyle="1" w:styleId="40">
    <w:name w:val="Нет списка4"/>
    <w:next w:val="a2"/>
    <w:uiPriority w:val="99"/>
    <w:semiHidden/>
    <w:unhideWhenUsed/>
    <w:rsid w:val="003F1525"/>
  </w:style>
  <w:style w:type="table" w:customStyle="1" w:styleId="5">
    <w:name w:val="Сетка таблицы5"/>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F1525"/>
    <w:rPr>
      <w:rFonts w:ascii="Times New Roman" w:eastAsia="Times New Roman" w:hAnsi="Times New Roman"/>
    </w:rPr>
  </w:style>
  <w:style w:type="numbering" w:customStyle="1" w:styleId="50">
    <w:name w:val="Нет списка5"/>
    <w:next w:val="a2"/>
    <w:uiPriority w:val="99"/>
    <w:semiHidden/>
    <w:unhideWhenUsed/>
    <w:rsid w:val="003F1525"/>
  </w:style>
  <w:style w:type="numbering" w:customStyle="1" w:styleId="130">
    <w:name w:val="Нет списка13"/>
    <w:next w:val="a2"/>
    <w:uiPriority w:val="99"/>
    <w:semiHidden/>
    <w:unhideWhenUsed/>
    <w:rsid w:val="003F1525"/>
  </w:style>
  <w:style w:type="numbering" w:customStyle="1" w:styleId="113">
    <w:name w:val="Нет списка113"/>
    <w:next w:val="a2"/>
    <w:uiPriority w:val="99"/>
    <w:semiHidden/>
    <w:unhideWhenUsed/>
    <w:rsid w:val="003F1525"/>
  </w:style>
  <w:style w:type="numbering" w:customStyle="1" w:styleId="1111">
    <w:name w:val="Нет списка1111"/>
    <w:next w:val="a2"/>
    <w:uiPriority w:val="99"/>
    <w:semiHidden/>
    <w:unhideWhenUsed/>
    <w:rsid w:val="003F1525"/>
  </w:style>
  <w:style w:type="numbering" w:customStyle="1" w:styleId="11111">
    <w:name w:val="Нет списка11111"/>
    <w:next w:val="a2"/>
    <w:uiPriority w:val="99"/>
    <w:semiHidden/>
    <w:unhideWhenUsed/>
    <w:rsid w:val="003F1525"/>
  </w:style>
  <w:style w:type="numbering" w:customStyle="1" w:styleId="210">
    <w:name w:val="Нет списка21"/>
    <w:next w:val="a2"/>
    <w:uiPriority w:val="99"/>
    <w:semiHidden/>
    <w:unhideWhenUsed/>
    <w:rsid w:val="003F1525"/>
  </w:style>
  <w:style w:type="numbering" w:customStyle="1" w:styleId="31">
    <w:name w:val="Нет списка31"/>
    <w:next w:val="a2"/>
    <w:uiPriority w:val="99"/>
    <w:semiHidden/>
    <w:unhideWhenUsed/>
    <w:rsid w:val="003F1525"/>
  </w:style>
  <w:style w:type="numbering" w:customStyle="1" w:styleId="121">
    <w:name w:val="Нет списка121"/>
    <w:next w:val="a2"/>
    <w:uiPriority w:val="99"/>
    <w:semiHidden/>
    <w:unhideWhenUsed/>
    <w:rsid w:val="003F1525"/>
  </w:style>
  <w:style w:type="numbering" w:customStyle="1" w:styleId="1121">
    <w:name w:val="Нет списка1121"/>
    <w:next w:val="a2"/>
    <w:uiPriority w:val="99"/>
    <w:semiHidden/>
    <w:unhideWhenUsed/>
    <w:rsid w:val="003F1525"/>
  </w:style>
  <w:style w:type="numbering" w:customStyle="1" w:styleId="41">
    <w:name w:val="Нет списка41"/>
    <w:next w:val="a2"/>
    <w:uiPriority w:val="99"/>
    <w:semiHidden/>
    <w:unhideWhenUsed/>
    <w:rsid w:val="003F1525"/>
  </w:style>
  <w:style w:type="table" w:customStyle="1" w:styleId="114">
    <w:name w:val="Сетка таблицы1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F1525"/>
  </w:style>
  <w:style w:type="numbering" w:customStyle="1" w:styleId="14">
    <w:name w:val="Нет списка14"/>
    <w:next w:val="a2"/>
    <w:uiPriority w:val="99"/>
    <w:semiHidden/>
    <w:unhideWhenUsed/>
    <w:rsid w:val="003F1525"/>
  </w:style>
  <w:style w:type="table" w:customStyle="1" w:styleId="60">
    <w:name w:val="Сетка таблицы6"/>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F1525"/>
  </w:style>
  <w:style w:type="numbering" w:customStyle="1" w:styleId="1112">
    <w:name w:val="Нет списка1112"/>
    <w:next w:val="a2"/>
    <w:uiPriority w:val="99"/>
    <w:semiHidden/>
    <w:unhideWhenUsed/>
    <w:rsid w:val="003F1525"/>
  </w:style>
  <w:style w:type="table" w:customStyle="1" w:styleId="211">
    <w:name w:val="Сетка таблицы2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F1525"/>
  </w:style>
  <w:style w:type="numbering" w:customStyle="1" w:styleId="220">
    <w:name w:val="Нет списка22"/>
    <w:next w:val="a2"/>
    <w:uiPriority w:val="99"/>
    <w:semiHidden/>
    <w:unhideWhenUsed/>
    <w:rsid w:val="003F1525"/>
  </w:style>
  <w:style w:type="table" w:customStyle="1" w:styleId="310">
    <w:name w:val="Сетка таблицы3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F1525"/>
  </w:style>
  <w:style w:type="numbering" w:customStyle="1" w:styleId="1220">
    <w:name w:val="Нет списка122"/>
    <w:next w:val="a2"/>
    <w:uiPriority w:val="99"/>
    <w:semiHidden/>
    <w:unhideWhenUsed/>
    <w:rsid w:val="003F1525"/>
  </w:style>
  <w:style w:type="table" w:customStyle="1" w:styleId="410">
    <w:name w:val="Сетка таблицы4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F1525"/>
  </w:style>
  <w:style w:type="numbering" w:customStyle="1" w:styleId="42">
    <w:name w:val="Нет списка42"/>
    <w:next w:val="a2"/>
    <w:uiPriority w:val="99"/>
    <w:semiHidden/>
    <w:unhideWhenUsed/>
    <w:rsid w:val="003F1525"/>
  </w:style>
  <w:style w:type="table" w:customStyle="1" w:styleId="51">
    <w:name w:val="Сетка таблицы5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F1525"/>
  </w:style>
  <w:style w:type="table" w:customStyle="1" w:styleId="70">
    <w:name w:val="Сетка таблицы7"/>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F1525"/>
  </w:style>
  <w:style w:type="paragraph" w:customStyle="1" w:styleId="xl63">
    <w:name w:val="xl63"/>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2">
    <w:name w:val="заголовок 5"/>
    <w:basedOn w:val="a"/>
    <w:next w:val="a"/>
    <w:rsid w:val="003F1525"/>
    <w:pPr>
      <w:keepNext/>
      <w:autoSpaceDE w:val="0"/>
      <w:autoSpaceDN w:val="0"/>
      <w:spacing w:after="0" w:line="240" w:lineRule="auto"/>
      <w:jc w:val="center"/>
    </w:pPr>
    <w:rPr>
      <w:rFonts w:ascii="Times New Roman" w:eastAsia="Times New Roman" w:hAnsi="Times New Roman" w:cs="Times New Roman"/>
      <w:b/>
      <w:bCs/>
      <w:sz w:val="28"/>
      <w:szCs w:val="28"/>
    </w:rPr>
  </w:style>
  <w:style w:type="paragraph" w:customStyle="1" w:styleId="xl124">
    <w:name w:val="xl124"/>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1525"/>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3F152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3F152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3F1525"/>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30">
    <w:name w:val="xl130"/>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3">
    <w:name w:val="xl133"/>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4">
    <w:name w:val="xl134"/>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5">
    <w:name w:val="xl135"/>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6">
    <w:name w:val="xl13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111111">
    <w:name w:val="Нет списка111111"/>
    <w:next w:val="a2"/>
    <w:uiPriority w:val="99"/>
    <w:semiHidden/>
    <w:unhideWhenUsed/>
    <w:rsid w:val="003F1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9DC535ABEA85B5654D420665CAFBC26906C3999BD65525BF4515A6131FD618B32A29B5F5BER3C1J"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819DC535ABEA85B5654D420665CAFBC26906C3999BD65525BF4515A6131FD618B32A29B5F6B1R3CD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9DC535ABEA85B5654D420665CAFBC26906C3999BD65525BF4515A6131FD618B32A29B5F6BCR3C5J" TargetMode="External"/><Relationship Id="rId11" Type="http://schemas.openxmlformats.org/officeDocument/2006/relationships/hyperlink" Target="consultantplus://offline/ref=20B993043F7177BD24BE6228BC235B00E3F4848A484A2276871E632BE00AB525D59F6DCC370471A9PBHAG" TargetMode="External"/><Relationship Id="rId5" Type="http://schemas.openxmlformats.org/officeDocument/2006/relationships/webSettings" Target="webSettings.xml"/><Relationship Id="rId10" Type="http://schemas.openxmlformats.org/officeDocument/2006/relationships/hyperlink" Target="consultantplus://offline/ref=819DC535ABEA85B5654D420665CAFBC26906C3999BD65525BF4515A6131FD618B32A29B7F7B9R3C1J" TargetMode="External"/><Relationship Id="rId4" Type="http://schemas.openxmlformats.org/officeDocument/2006/relationships/settings" Target="settings.xml"/><Relationship Id="rId9" Type="http://schemas.openxmlformats.org/officeDocument/2006/relationships/hyperlink" Target="consultantplus://offline/ref=819DC535ABEA85B5654D420665CAFBC26906C3999BD65525BF4515A6131FD618B32A29B5F5BER3C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28</Pages>
  <Words>9225</Words>
  <Characters>52585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Михалева ОГ</dc:creator>
  <cp:keywords/>
  <dc:description/>
  <cp:lastModifiedBy>8</cp:lastModifiedBy>
  <cp:revision>6</cp:revision>
  <cp:lastPrinted>2024-05-30T06:05:00Z</cp:lastPrinted>
  <dcterms:created xsi:type="dcterms:W3CDTF">2024-05-30T05:59:00Z</dcterms:created>
  <dcterms:modified xsi:type="dcterms:W3CDTF">2024-12-26T08:29:00Z</dcterms:modified>
</cp:coreProperties>
</file>