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0410E229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3A868A62" w:rsidR="00B852EE" w:rsidRPr="00971A0B" w:rsidRDefault="00A57147" w:rsidP="00BD61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A8598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от </w:t>
      </w:r>
      <w:r w:rsidR="00A8598D">
        <w:rPr>
          <w:rFonts w:ascii="Times New Roman" w:eastAsia="Times New Roman" w:hAnsi="Times New Roman" w:cs="Times New Roman"/>
          <w:sz w:val="24"/>
          <w:szCs w:val="24"/>
          <w:lang w:eastAsia="x-none"/>
        </w:rPr>
        <w:t>20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x-none"/>
        </w:rPr>
        <w:t>.01.2025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№</w:t>
      </w:r>
      <w:r w:rsidR="00A8598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8598D" w:rsidRPr="00A8598D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3</w:t>
      </w:r>
      <w:r w:rsidR="00E82CAA" w:rsidRPr="00A8598D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1</w:t>
      </w:r>
      <w:r w:rsidR="00AC16F9" w:rsidRPr="00A8598D">
        <w:rPr>
          <w:rFonts w:ascii="Times New Roman" w:eastAsia="Times New Roman" w:hAnsi="Times New Roman" w:cs="Times New Roman"/>
          <w:sz w:val="24"/>
          <w:szCs w:val="24"/>
          <w:u w:val="single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BD61EE" w:rsidRPr="00BD61EE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</w:t>
      </w:r>
      <w:r w:rsidR="00A8598D">
        <w:rPr>
          <w:rFonts w:ascii="Times New Roman" w:eastAsia="Times New Roman" w:hAnsi="Times New Roman" w:cs="Times New Roman"/>
          <w:sz w:val="24"/>
          <w:szCs w:val="24"/>
          <w:lang w:eastAsia="x-none"/>
        </w:rPr>
        <w:t>1701005:842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заключили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настоящий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Договор</w:t>
      </w:r>
      <w:r w:rsidR="00BD61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1A3DE013" w:rsidR="001E5B83" w:rsidRPr="007919A8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bookmarkEnd w:id="0"/>
      <w:r w:rsidR="00A85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598D" w:rsidRPr="00A8598D">
        <w:rPr>
          <w:rFonts w:ascii="Times New Roman" w:eastAsia="Times New Roman" w:hAnsi="Times New Roman" w:cs="Times New Roman"/>
          <w:sz w:val="24"/>
          <w:szCs w:val="24"/>
          <w:lang w:eastAsia="x-none"/>
        </w:rPr>
        <w:t>с кадастровым номером 11:12:1701005:842, площадью 600 кв.м., местоположение: Российская Федерация, Республика Коми, муниципальный район «Печора», городское поселение «Печора», г. Печора, Транспортный проезд, категория земель – земли населённых пунктов, вид разрешенного использования – магазины</w:t>
      </w:r>
      <w:r w:rsidR="00A8598D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объект</w:t>
      </w:r>
      <w:r w:rsidR="007919A8">
        <w:rPr>
          <w:rFonts w:ascii="Times New Roman" w:hAnsi="Times New Roman" w:cs="Times New Roman"/>
          <w:sz w:val="24"/>
          <w:szCs w:val="24"/>
        </w:rPr>
        <w:t>е</w:t>
      </w:r>
      <w:r w:rsidR="000D4974"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B8E8520" w14:textId="30FD7B2F" w:rsidR="00A8598D" w:rsidRDefault="001E5B83" w:rsidP="00A8598D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</w:t>
      </w:r>
      <w:r w:rsidR="00A8598D">
        <w:rPr>
          <w:rFonts w:ascii="Times New Roman" w:hAnsi="Times New Roman" w:cs="Times New Roman"/>
          <w:sz w:val="24"/>
          <w:szCs w:val="24"/>
        </w:rPr>
        <w:t>и:</w:t>
      </w:r>
      <w:r w:rsidR="00A8598D" w:rsidRPr="00A8598D">
        <w:rPr>
          <w:rFonts w:ascii="TimesNewRomanPSMT" w:hAnsi="TimesNewRomanPSMT" w:cs="TimesNewRomanPSMT"/>
          <w:sz w:val="20"/>
          <w:szCs w:val="20"/>
        </w:rPr>
        <w:t xml:space="preserve"> </w:t>
      </w:r>
      <w:r w:rsidR="00A8598D" w:rsidRPr="00A8598D">
        <w:rPr>
          <w:rFonts w:ascii="Times New Roman" w:hAnsi="Times New Roman" w:cs="Times New Roman"/>
          <w:sz w:val="24"/>
          <w:szCs w:val="24"/>
        </w:rPr>
        <w:t>вид</w:t>
      </w:r>
      <w:r w:rsidR="00A8598D">
        <w:rPr>
          <w:rFonts w:ascii="Times New Roman" w:hAnsi="Times New Roman" w:cs="Times New Roman"/>
          <w:sz w:val="24"/>
          <w:szCs w:val="24"/>
        </w:rPr>
        <w:t xml:space="preserve"> </w:t>
      </w:r>
      <w:r w:rsidR="00A8598D" w:rsidRPr="00A8598D">
        <w:rPr>
          <w:rFonts w:ascii="Times New Roman" w:hAnsi="Times New Roman" w:cs="Times New Roman"/>
          <w:sz w:val="24"/>
          <w:szCs w:val="24"/>
        </w:rPr>
        <w:t>ограничения (обременения): ограничения прав на земельный участок, предусмотренные статьей 56</w:t>
      </w:r>
      <w:r w:rsidR="00A8598D">
        <w:rPr>
          <w:rFonts w:ascii="Times New Roman" w:hAnsi="Times New Roman" w:cs="Times New Roman"/>
          <w:sz w:val="24"/>
          <w:szCs w:val="24"/>
        </w:rPr>
        <w:t xml:space="preserve"> </w:t>
      </w:r>
      <w:r w:rsidR="00A8598D" w:rsidRPr="00A8598D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Федерации; срок действия: c 26.12.2024; реквизиты</w:t>
      </w:r>
      <w:r w:rsidR="00A8598D">
        <w:rPr>
          <w:rFonts w:ascii="Times New Roman" w:hAnsi="Times New Roman" w:cs="Times New Roman"/>
          <w:sz w:val="24"/>
          <w:szCs w:val="24"/>
        </w:rPr>
        <w:t xml:space="preserve"> </w:t>
      </w:r>
      <w:r w:rsidR="00A8598D" w:rsidRPr="00A8598D">
        <w:rPr>
          <w:rFonts w:ascii="Times New Roman" w:hAnsi="Times New Roman" w:cs="Times New Roman"/>
          <w:sz w:val="24"/>
          <w:szCs w:val="24"/>
        </w:rPr>
        <w:t xml:space="preserve">документа-основания: приказ </w:t>
      </w:r>
      <w:r w:rsidR="00A8598D">
        <w:rPr>
          <w:rFonts w:ascii="Times New Roman" w:hAnsi="Times New Roman" w:cs="Times New Roman"/>
          <w:sz w:val="24"/>
          <w:szCs w:val="24"/>
        </w:rPr>
        <w:t>«</w:t>
      </w:r>
      <w:r w:rsidR="00A8598D" w:rsidRPr="00A8598D">
        <w:rPr>
          <w:rFonts w:ascii="Times New Roman" w:hAnsi="Times New Roman" w:cs="Times New Roman"/>
          <w:sz w:val="24"/>
          <w:szCs w:val="24"/>
        </w:rPr>
        <w:t>Об определении границ зон затопления, подтопления в пределах</w:t>
      </w:r>
      <w:r w:rsidR="00A8598D">
        <w:rPr>
          <w:rFonts w:ascii="Times New Roman" w:hAnsi="Times New Roman" w:cs="Times New Roman"/>
          <w:sz w:val="24"/>
          <w:szCs w:val="24"/>
        </w:rPr>
        <w:t xml:space="preserve"> </w:t>
      </w:r>
      <w:r w:rsidR="00A8598D" w:rsidRPr="00A8598D">
        <w:rPr>
          <w:rFonts w:ascii="Times New Roman" w:hAnsi="Times New Roman" w:cs="Times New Roman"/>
          <w:sz w:val="24"/>
          <w:szCs w:val="24"/>
        </w:rPr>
        <w:t xml:space="preserve">населённых пунктов МО МР </w:t>
      </w:r>
      <w:r w:rsidR="00A8598D">
        <w:rPr>
          <w:rFonts w:ascii="Times New Roman" w:hAnsi="Times New Roman" w:cs="Times New Roman"/>
          <w:sz w:val="24"/>
          <w:szCs w:val="24"/>
        </w:rPr>
        <w:t>«</w:t>
      </w:r>
      <w:r w:rsidR="00A8598D" w:rsidRPr="00A8598D">
        <w:rPr>
          <w:rFonts w:ascii="Times New Roman" w:hAnsi="Times New Roman" w:cs="Times New Roman"/>
          <w:sz w:val="24"/>
          <w:szCs w:val="24"/>
        </w:rPr>
        <w:t>Печора</w:t>
      </w:r>
      <w:r w:rsidR="00A8598D">
        <w:rPr>
          <w:rFonts w:ascii="Times New Roman" w:hAnsi="Times New Roman" w:cs="Times New Roman"/>
          <w:sz w:val="24"/>
          <w:szCs w:val="24"/>
        </w:rPr>
        <w:t>»</w:t>
      </w:r>
      <w:r w:rsidR="00A8598D" w:rsidRPr="00A8598D"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="00A8598D">
        <w:rPr>
          <w:rFonts w:ascii="Times New Roman" w:hAnsi="Times New Roman" w:cs="Times New Roman"/>
          <w:sz w:val="24"/>
          <w:szCs w:val="24"/>
        </w:rPr>
        <w:t>»</w:t>
      </w:r>
      <w:r w:rsidR="00A8598D" w:rsidRPr="00A8598D">
        <w:rPr>
          <w:rFonts w:ascii="Times New Roman" w:hAnsi="Times New Roman" w:cs="Times New Roman"/>
          <w:sz w:val="24"/>
          <w:szCs w:val="24"/>
        </w:rPr>
        <w:t xml:space="preserve"> от 30.10.2024 № 98 выдан: Двинско-Печорское</w:t>
      </w:r>
      <w:r w:rsidR="00A8598D">
        <w:rPr>
          <w:rFonts w:ascii="Times New Roman" w:hAnsi="Times New Roman" w:cs="Times New Roman"/>
          <w:sz w:val="24"/>
          <w:szCs w:val="24"/>
        </w:rPr>
        <w:t xml:space="preserve"> </w:t>
      </w:r>
      <w:r w:rsidR="00A8598D" w:rsidRPr="00A8598D">
        <w:rPr>
          <w:rFonts w:ascii="Times New Roman" w:hAnsi="Times New Roman" w:cs="Times New Roman"/>
          <w:sz w:val="24"/>
          <w:szCs w:val="24"/>
        </w:rPr>
        <w:t>бассейновое водное управление федерального агентства водных ресурсов. вид ограничения</w:t>
      </w:r>
      <w:r w:rsidR="00A8598D">
        <w:rPr>
          <w:rFonts w:ascii="Times New Roman" w:hAnsi="Times New Roman" w:cs="Times New Roman"/>
          <w:sz w:val="24"/>
          <w:szCs w:val="24"/>
        </w:rPr>
        <w:t xml:space="preserve"> </w:t>
      </w:r>
      <w:r w:rsidR="00A8598D" w:rsidRPr="00A8598D">
        <w:rPr>
          <w:rFonts w:ascii="Times New Roman" w:hAnsi="Times New Roman" w:cs="Times New Roman"/>
          <w:sz w:val="24"/>
          <w:szCs w:val="24"/>
        </w:rPr>
        <w:t>(обременения): ограничения прав на земельный участок, предусмотренные статьей 56 Земельного</w:t>
      </w:r>
      <w:r w:rsidR="00A8598D">
        <w:rPr>
          <w:rFonts w:ascii="Times New Roman" w:hAnsi="Times New Roman" w:cs="Times New Roman"/>
          <w:sz w:val="24"/>
          <w:szCs w:val="24"/>
        </w:rPr>
        <w:t xml:space="preserve"> </w:t>
      </w:r>
      <w:r w:rsidR="00A8598D" w:rsidRPr="00A8598D">
        <w:rPr>
          <w:rFonts w:ascii="Times New Roman" w:hAnsi="Times New Roman" w:cs="Times New Roman"/>
          <w:sz w:val="24"/>
          <w:szCs w:val="24"/>
        </w:rPr>
        <w:t>кодекса Российской Федерации; срок действия: c 26.12.2024;</w:t>
      </w:r>
      <w:r w:rsidR="00A8598D">
        <w:rPr>
          <w:rFonts w:ascii="Times New Roman" w:hAnsi="Times New Roman" w:cs="Times New Roman"/>
          <w:sz w:val="24"/>
          <w:szCs w:val="24"/>
        </w:rPr>
        <w:t xml:space="preserve"> </w:t>
      </w:r>
      <w:r w:rsidR="00A8598D" w:rsidRPr="00A8598D">
        <w:rPr>
          <w:rFonts w:ascii="Times New Roman" w:hAnsi="Times New Roman" w:cs="Times New Roman"/>
          <w:sz w:val="24"/>
          <w:szCs w:val="24"/>
        </w:rPr>
        <w:t>реквизиты документа-основания:</w:t>
      </w:r>
      <w:r w:rsidR="00A8598D">
        <w:rPr>
          <w:rFonts w:ascii="Times New Roman" w:hAnsi="Times New Roman" w:cs="Times New Roman"/>
          <w:sz w:val="24"/>
          <w:szCs w:val="24"/>
        </w:rPr>
        <w:t xml:space="preserve"> </w:t>
      </w:r>
      <w:r w:rsidR="00A8598D" w:rsidRPr="00A8598D">
        <w:rPr>
          <w:rFonts w:ascii="Times New Roman" w:hAnsi="Times New Roman" w:cs="Times New Roman"/>
          <w:sz w:val="24"/>
          <w:szCs w:val="24"/>
        </w:rPr>
        <w:t xml:space="preserve">приказ </w:t>
      </w:r>
      <w:r w:rsidR="00A8598D">
        <w:rPr>
          <w:rFonts w:ascii="Times New Roman" w:hAnsi="Times New Roman" w:cs="Times New Roman"/>
          <w:sz w:val="24"/>
          <w:szCs w:val="24"/>
        </w:rPr>
        <w:t>«</w:t>
      </w:r>
      <w:r w:rsidR="00A8598D" w:rsidRPr="00A8598D">
        <w:rPr>
          <w:rFonts w:ascii="Times New Roman" w:hAnsi="Times New Roman" w:cs="Times New Roman"/>
          <w:sz w:val="24"/>
          <w:szCs w:val="24"/>
        </w:rPr>
        <w:t>Об определении границ зон затопления, подтопления в пределах населённых пунктов МО МР</w:t>
      </w:r>
      <w:r w:rsidR="00A8598D">
        <w:rPr>
          <w:rFonts w:ascii="Times New Roman" w:hAnsi="Times New Roman" w:cs="Times New Roman"/>
          <w:sz w:val="24"/>
          <w:szCs w:val="24"/>
        </w:rPr>
        <w:t xml:space="preserve"> «</w:t>
      </w:r>
      <w:r w:rsidR="00A8598D" w:rsidRPr="00A8598D">
        <w:rPr>
          <w:rFonts w:ascii="Times New Roman" w:hAnsi="Times New Roman" w:cs="Times New Roman"/>
          <w:sz w:val="24"/>
          <w:szCs w:val="24"/>
        </w:rPr>
        <w:t>Печора</w:t>
      </w:r>
      <w:r w:rsidR="00A8598D">
        <w:rPr>
          <w:rFonts w:ascii="Times New Roman" w:hAnsi="Times New Roman" w:cs="Times New Roman"/>
          <w:sz w:val="24"/>
          <w:szCs w:val="24"/>
        </w:rPr>
        <w:t>»</w:t>
      </w:r>
      <w:r w:rsidR="00A8598D" w:rsidRPr="00A8598D">
        <w:rPr>
          <w:rFonts w:ascii="Times New Roman" w:hAnsi="Times New Roman" w:cs="Times New Roman"/>
          <w:sz w:val="24"/>
          <w:szCs w:val="24"/>
        </w:rPr>
        <w:t xml:space="preserve"> Республики Коми</w:t>
      </w:r>
      <w:r w:rsidR="00A8598D">
        <w:rPr>
          <w:rFonts w:ascii="Times New Roman" w:hAnsi="Times New Roman" w:cs="Times New Roman"/>
          <w:sz w:val="24"/>
          <w:szCs w:val="24"/>
        </w:rPr>
        <w:t>»</w:t>
      </w:r>
      <w:r w:rsidR="00A8598D" w:rsidRPr="00A8598D">
        <w:rPr>
          <w:rFonts w:ascii="Times New Roman" w:hAnsi="Times New Roman" w:cs="Times New Roman"/>
          <w:sz w:val="24"/>
          <w:szCs w:val="24"/>
        </w:rPr>
        <w:t xml:space="preserve"> от 30.10.2024 № 98 выдан: Двинско-Печорское бассейновое водное</w:t>
      </w:r>
      <w:r w:rsidR="00A8598D">
        <w:rPr>
          <w:rFonts w:ascii="Times New Roman" w:hAnsi="Times New Roman" w:cs="Times New Roman"/>
          <w:sz w:val="24"/>
          <w:szCs w:val="24"/>
        </w:rPr>
        <w:t xml:space="preserve"> </w:t>
      </w:r>
      <w:r w:rsidR="00A8598D" w:rsidRPr="00A8598D">
        <w:rPr>
          <w:rFonts w:ascii="Times New Roman" w:hAnsi="Times New Roman" w:cs="Times New Roman"/>
          <w:sz w:val="24"/>
          <w:szCs w:val="24"/>
        </w:rPr>
        <w:t>управление федерального агентства водных ресурсов.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A666662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49F18876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1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3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A8598D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4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A8598D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3873B586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объект</w:t>
      </w:r>
      <w:r w:rsidR="007919A8">
        <w:rPr>
          <w:rFonts w:ascii="Times New Roman" w:hAnsi="Times New Roman" w:cs="Times New Roman"/>
          <w:sz w:val="24"/>
          <w:szCs w:val="24"/>
        </w:rPr>
        <w:t>е</w:t>
      </w:r>
      <w:r w:rsidRPr="00571F9F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0039F3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6AD70F51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4DC2A01" w14:textId="076E9971" w:rsidR="007919A8" w:rsidRDefault="00076DEB" w:rsidP="007919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5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7D6AB042" w14:textId="77777777" w:rsidR="00A8598D" w:rsidRPr="00BA5FCF" w:rsidRDefault="00A8598D" w:rsidP="007919A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14:paraId="7238E6F8" w14:textId="77777777" w:rsidR="00A8598D" w:rsidRDefault="00A8598D" w:rsidP="00A859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7919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адастровый номер </w:t>
      </w:r>
      <w:r w:rsidRPr="00A8598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11:12:1701005:842, </w:t>
      </w:r>
    </w:p>
    <w:p w14:paraId="36D4A6B4" w14:textId="77777777" w:rsidR="00A8598D" w:rsidRDefault="00A8598D" w:rsidP="00A859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8598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площадью 600 кв.м., </w:t>
      </w:r>
    </w:p>
    <w:p w14:paraId="48AE373C" w14:textId="77777777" w:rsidR="00A8598D" w:rsidRDefault="00A8598D" w:rsidP="00A859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8598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местоположение: Российская Федерация, Республика Коми, муниципальный район «Печора», городское поселение «Печора», г. Печора, Транспортный проезд, </w:t>
      </w:r>
    </w:p>
    <w:p w14:paraId="66490112" w14:textId="77777777" w:rsidR="00A8598D" w:rsidRDefault="00A8598D" w:rsidP="00A859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8598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категория земель – земли населённых пунктов, </w:t>
      </w:r>
    </w:p>
    <w:p w14:paraId="55709CF2" w14:textId="5E89C49F" w:rsidR="007919A8" w:rsidRDefault="00A8598D" w:rsidP="00A859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8598D">
        <w:rPr>
          <w:rFonts w:ascii="Times New Roman" w:eastAsia="Times New Roman" w:hAnsi="Times New Roman" w:cs="Times New Roman"/>
          <w:sz w:val="24"/>
          <w:szCs w:val="24"/>
          <w:lang w:eastAsia="x-none"/>
        </w:rPr>
        <w:t>вид разрешенного использования – магазины</w:t>
      </w:r>
    </w:p>
    <w:p w14:paraId="622ABA53" w14:textId="77777777" w:rsidR="00A8598D" w:rsidRPr="00BA5FCF" w:rsidRDefault="00A8598D" w:rsidP="00A859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4CF3AD48" w:rsidR="007919A8" w:rsidRPr="00BA5FCF" w:rsidRDefault="00A8598D" w:rsidP="00791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F17973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0105705F" w:rsidR="00076DEB" w:rsidRPr="00F17973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Сумма арендной платы за 20</w:t>
            </w:r>
            <w:r w:rsidR="008915F9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D6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7D6502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</w:t>
            </w:r>
            <w:r w:rsidRPr="00F17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дней):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F1797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F17973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567A4B92" w14:textId="77777777" w:rsidTr="00D21557">
        <w:trPr>
          <w:trHeight w:val="271"/>
        </w:trPr>
        <w:tc>
          <w:tcPr>
            <w:tcW w:w="9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382B6" w14:textId="3634365F" w:rsidR="00F17973" w:rsidRPr="00BA5FCF" w:rsidRDefault="00F17973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В том числе, не позднее</w:t>
            </w:r>
          </w:p>
        </w:tc>
      </w:tr>
      <w:tr w:rsidR="00F17973" w:rsidRPr="00BA5FCF" w14:paraId="0AB35E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5C384" w14:textId="09231FAD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</w:t>
            </w:r>
            <w:r w:rsidR="000D6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6D3C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.202</w:t>
            </w:r>
            <w:r w:rsidR="000D6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A7845" w14:textId="7A5B3A0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4B653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6D3CDA" w:rsidRPr="00BA5FCF" w14:paraId="338E24FB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15834" w14:textId="0464394A" w:rsidR="006D3CDA" w:rsidRDefault="006D3CDA" w:rsidP="006D3C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25.06.2025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17E63" w14:textId="13F67FA9" w:rsidR="006D3CDA" w:rsidRPr="00287E12" w:rsidRDefault="006D3CDA" w:rsidP="006D3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7A57FC" w14:textId="77777777" w:rsidR="006D3CDA" w:rsidRPr="00BA5FCF" w:rsidRDefault="006D3CDA" w:rsidP="006D3C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F17973" w:rsidRPr="00BA5FCF" w14:paraId="30E7CF08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5F361" w14:textId="782F356E" w:rsidR="00F17973" w:rsidRDefault="00F17973" w:rsidP="00F179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25.12.202</w:t>
            </w:r>
            <w:r w:rsidR="000D6B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68E5A" w14:textId="18CE1B2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287E1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002CA" w14:textId="77777777" w:rsidR="00F17973" w:rsidRPr="00BA5FCF" w:rsidRDefault="00F17973" w:rsidP="00F179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4499CFD" w14:textId="77777777" w:rsidR="00F17973" w:rsidRDefault="00F17973" w:rsidP="00F1797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A859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840E8BE" w14:textId="77777777" w:rsidR="00A8598D" w:rsidRDefault="00A8598D" w:rsidP="00A859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6D3CD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2693076E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D6B7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59F3B959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D6B7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57FD047A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D6B7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5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A8598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>)</w:t>
      </w:r>
      <w:r w:rsidR="00A8598D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A8598D" w:rsidRPr="00A8598D">
        <w:rPr>
          <w:rFonts w:ascii="Times New Roman" w:eastAsia="Times New Roman" w:hAnsi="Times New Roman" w:cs="Times New Roman"/>
          <w:sz w:val="24"/>
          <w:szCs w:val="24"/>
          <w:lang w:eastAsia="x-none"/>
        </w:rPr>
        <w:t>с кадастровым номером 11:12:1701005:842, площадью 600 кв.м., местоположение: Российская Федерация, Республика Коми, муниципальный район «Печора», городское поселение «Печора», г. Печора, Транспортный проезд, категория земель – земли населённых пунктов, вид разрешенного использования – магазины</w:t>
      </w:r>
      <w:r w:rsidR="00A8598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в границах, </w:t>
      </w:r>
      <w:r w:rsidR="00BD61EE" w:rsidRPr="00BD61EE">
        <w:rPr>
          <w:rFonts w:ascii="Times New Roman" w:eastAsia="Times New Roman" w:hAnsi="Times New Roman" w:cs="Times New Roman"/>
          <w:sz w:val="24"/>
          <w:szCs w:val="28"/>
          <w:lang w:eastAsia="x-none"/>
        </w:rPr>
        <w:t>указанных в выписке из Единого государственного реестра недвижимости об объект</w:t>
      </w:r>
      <w:r w:rsidR="007919A8">
        <w:rPr>
          <w:rFonts w:ascii="Times New Roman" w:eastAsia="Times New Roman" w:hAnsi="Times New Roman" w:cs="Times New Roman"/>
          <w:sz w:val="24"/>
          <w:szCs w:val="28"/>
          <w:lang w:eastAsia="x-none"/>
        </w:rPr>
        <w:t>е</w:t>
      </w:r>
      <w:r w:rsidR="00BD61EE" w:rsidRPr="00BD61E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недвижимости, прилагаемой к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0D6B77">
        <w:rPr>
          <w:rFonts w:ascii="Times New Roman" w:eastAsia="Times New Roman" w:hAnsi="Times New Roman" w:cs="Times New Roman"/>
          <w:sz w:val="24"/>
          <w:szCs w:val="28"/>
          <w:lang w:eastAsia="x-none"/>
        </w:rPr>
        <w:t>5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DDE6A" w14:textId="77777777" w:rsidR="008D301E" w:rsidRDefault="008D301E">
      <w:pPr>
        <w:spacing w:after="0" w:line="240" w:lineRule="auto"/>
      </w:pPr>
      <w:r>
        <w:separator/>
      </w:r>
    </w:p>
  </w:endnote>
  <w:endnote w:type="continuationSeparator" w:id="0">
    <w:p w14:paraId="7F413706" w14:textId="77777777" w:rsidR="008D301E" w:rsidRDefault="008D3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Calibri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D073D9" w14:textId="77777777" w:rsidR="008D301E" w:rsidRDefault="008D301E">
      <w:pPr>
        <w:spacing w:after="0" w:line="240" w:lineRule="auto"/>
      </w:pPr>
      <w:r>
        <w:separator/>
      </w:r>
    </w:p>
  </w:footnote>
  <w:footnote w:type="continuationSeparator" w:id="0">
    <w:p w14:paraId="5EBCD973" w14:textId="77777777" w:rsidR="008D301E" w:rsidRDefault="008D3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39F3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0D6B77"/>
    <w:rsid w:val="001006E9"/>
    <w:rsid w:val="00106A67"/>
    <w:rsid w:val="001076D2"/>
    <w:rsid w:val="00131B35"/>
    <w:rsid w:val="00164509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0A52"/>
    <w:rsid w:val="003A1CD9"/>
    <w:rsid w:val="003B00CE"/>
    <w:rsid w:val="003B2FF7"/>
    <w:rsid w:val="003D20E1"/>
    <w:rsid w:val="003D334E"/>
    <w:rsid w:val="003D4465"/>
    <w:rsid w:val="003E01DC"/>
    <w:rsid w:val="00416C9F"/>
    <w:rsid w:val="00460A1B"/>
    <w:rsid w:val="00465C15"/>
    <w:rsid w:val="004773D5"/>
    <w:rsid w:val="00492703"/>
    <w:rsid w:val="00495ACC"/>
    <w:rsid w:val="004A5C7C"/>
    <w:rsid w:val="004E42E6"/>
    <w:rsid w:val="004F62B8"/>
    <w:rsid w:val="00506D89"/>
    <w:rsid w:val="0052161C"/>
    <w:rsid w:val="005415AD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85F07"/>
    <w:rsid w:val="006B239E"/>
    <w:rsid w:val="006D09AC"/>
    <w:rsid w:val="006D3CDA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19A8"/>
    <w:rsid w:val="00796C1B"/>
    <w:rsid w:val="007A1E39"/>
    <w:rsid w:val="007C6D84"/>
    <w:rsid w:val="007D6502"/>
    <w:rsid w:val="007D7D4C"/>
    <w:rsid w:val="0080187E"/>
    <w:rsid w:val="00834D6F"/>
    <w:rsid w:val="00855BC7"/>
    <w:rsid w:val="00870322"/>
    <w:rsid w:val="00880755"/>
    <w:rsid w:val="008915F9"/>
    <w:rsid w:val="008D301E"/>
    <w:rsid w:val="009068C9"/>
    <w:rsid w:val="00941ACD"/>
    <w:rsid w:val="00944748"/>
    <w:rsid w:val="009452FC"/>
    <w:rsid w:val="00952480"/>
    <w:rsid w:val="0096295E"/>
    <w:rsid w:val="00971A0B"/>
    <w:rsid w:val="00973C2A"/>
    <w:rsid w:val="009A0A35"/>
    <w:rsid w:val="009A6D3D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8598D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BD61EE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82CAA"/>
    <w:rsid w:val="00E869E2"/>
    <w:rsid w:val="00E97871"/>
    <w:rsid w:val="00EB0731"/>
    <w:rsid w:val="00ED511E"/>
    <w:rsid w:val="00F16BBD"/>
    <w:rsid w:val="00F16C8D"/>
    <w:rsid w:val="00F17973"/>
    <w:rsid w:val="00F21E24"/>
    <w:rsid w:val="00F56285"/>
    <w:rsid w:val="00F75018"/>
    <w:rsid w:val="00F9296C"/>
    <w:rsid w:val="00FA1205"/>
    <w:rsid w:val="00FC38C1"/>
    <w:rsid w:val="00FE38E0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66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72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62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1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9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7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7</Pages>
  <Words>2569</Words>
  <Characters>14647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68</cp:revision>
  <cp:lastPrinted>2025-01-09T10:00:00Z</cp:lastPrinted>
  <dcterms:created xsi:type="dcterms:W3CDTF">2018-01-26T14:55:00Z</dcterms:created>
  <dcterms:modified xsi:type="dcterms:W3CDTF">2025-01-20T08:49:00Z</dcterms:modified>
</cp:coreProperties>
</file>