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F575E1">
              <w:rPr>
                <w:sz w:val="28"/>
                <w:szCs w:val="28"/>
                <w:u w:val="single"/>
              </w:rPr>
              <w:t>30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F575E1">
              <w:rPr>
                <w:bCs/>
                <w:sz w:val="26"/>
                <w:szCs w:val="26"/>
              </w:rPr>
              <w:t>1263</w:t>
            </w:r>
            <w:bookmarkStart w:id="0" w:name="_GoBack"/>
            <w:bookmarkEnd w:id="0"/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2968DF" w:rsidRDefault="00D4468E" w:rsidP="001A0319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1615"/>
        <w:jc w:val="both"/>
        <w:rPr>
          <w:sz w:val="27"/>
          <w:szCs w:val="27"/>
        </w:rPr>
      </w:pPr>
      <w:r w:rsidRPr="001A0319">
        <w:rPr>
          <w:sz w:val="27"/>
          <w:szCs w:val="27"/>
        </w:rPr>
        <w:t>Об утверждении административного регламента предост</w:t>
      </w:r>
      <w:r w:rsidR="005C2F0B" w:rsidRPr="001A0319">
        <w:rPr>
          <w:sz w:val="27"/>
          <w:szCs w:val="27"/>
        </w:rPr>
        <w:t xml:space="preserve">авления муниципальной услуги </w:t>
      </w:r>
      <w:r w:rsidR="001E64EA" w:rsidRPr="002968DF">
        <w:rPr>
          <w:sz w:val="27"/>
          <w:szCs w:val="27"/>
        </w:rPr>
        <w:t>«</w:t>
      </w:r>
      <w:r w:rsidR="002968DF" w:rsidRPr="002968DF">
        <w:rPr>
          <w:rFonts w:eastAsia="Calibri"/>
          <w:sz w:val="27"/>
          <w:szCs w:val="27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</w:r>
      <w:r w:rsidR="001E64EA" w:rsidRPr="002968DF">
        <w:rPr>
          <w:sz w:val="27"/>
          <w:szCs w:val="27"/>
        </w:rPr>
        <w:t>»</w:t>
      </w:r>
    </w:p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2968DF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0319" w:rsidRPr="002968DF">
        <w:rPr>
          <w:sz w:val="28"/>
          <w:szCs w:val="28"/>
        </w:rPr>
        <w:t>«</w:t>
      </w:r>
      <w:r w:rsidR="002968DF" w:rsidRPr="002968DF">
        <w:rPr>
          <w:rFonts w:eastAsia="Calibri"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</w:r>
      <w:r w:rsidR="001A0319" w:rsidRPr="002968DF">
        <w:rPr>
          <w:sz w:val="28"/>
          <w:szCs w:val="28"/>
        </w:rPr>
        <w:t xml:space="preserve">» </w:t>
      </w:r>
      <w:r w:rsidR="00D4468E" w:rsidRPr="002968DF">
        <w:rPr>
          <w:sz w:val="28"/>
          <w:szCs w:val="28"/>
        </w:rPr>
        <w:t>(приложение).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1258D8">
        <w:rPr>
          <w:sz w:val="28"/>
          <w:szCs w:val="28"/>
        </w:rPr>
        <w:t>2</w:t>
      </w:r>
      <w:r w:rsidR="005C2F0B" w:rsidRPr="000067D0">
        <w:rPr>
          <w:sz w:val="28"/>
          <w:szCs w:val="28"/>
        </w:rPr>
        <w:t xml:space="preserve">. </w:t>
      </w:r>
      <w:r w:rsidR="001E64EA" w:rsidRPr="000067D0">
        <w:rPr>
          <w:sz w:val="28"/>
          <w:szCs w:val="28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3A7516">
        <w:rPr>
          <w:sz w:val="28"/>
          <w:szCs w:val="28"/>
        </w:rPr>
        <w:t xml:space="preserve">сайте </w:t>
      </w:r>
      <w:r w:rsidR="001E64EA" w:rsidRPr="000067D0">
        <w:rPr>
          <w:sz w:val="28"/>
          <w:szCs w:val="28"/>
        </w:rPr>
        <w:t>администрации муниципального района «Печора».</w:t>
      </w:r>
    </w:p>
    <w:p w:rsidR="00D4468E" w:rsidRPr="000067D0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968DF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A7516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575E1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134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51</cp:revision>
  <cp:lastPrinted>2015-11-18T06:03:00Z</cp:lastPrinted>
  <dcterms:created xsi:type="dcterms:W3CDTF">2012-07-18T04:33:00Z</dcterms:created>
  <dcterms:modified xsi:type="dcterms:W3CDTF">2015-11-18T06:03:00Z</dcterms:modified>
</cp:coreProperties>
</file>