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D5E" w:rsidRPr="000018C2" w:rsidRDefault="00D66D5E" w:rsidP="00F01C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0933" w:rsidRPr="000018C2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18C2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F01C81" w:rsidRPr="000018C2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18C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790933" w:rsidRPr="000018C2" w:rsidRDefault="00234673" w:rsidP="0023467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18C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0018C2" w:rsidRPr="000018C2">
        <w:rPr>
          <w:rFonts w:ascii="Times New Roman" w:hAnsi="Times New Roman" w:cs="Times New Roman"/>
          <w:sz w:val="26"/>
          <w:szCs w:val="26"/>
        </w:rPr>
        <w:t xml:space="preserve">     </w:t>
      </w:r>
      <w:r w:rsidRPr="000018C2">
        <w:rPr>
          <w:rFonts w:ascii="Times New Roman" w:hAnsi="Times New Roman" w:cs="Times New Roman"/>
          <w:sz w:val="26"/>
          <w:szCs w:val="26"/>
        </w:rPr>
        <w:t xml:space="preserve"> </w:t>
      </w:r>
      <w:r w:rsidR="000018C2">
        <w:rPr>
          <w:rFonts w:ascii="Times New Roman" w:hAnsi="Times New Roman" w:cs="Times New Roman"/>
          <w:sz w:val="26"/>
          <w:szCs w:val="26"/>
        </w:rPr>
        <w:t xml:space="preserve">  </w:t>
      </w:r>
      <w:r w:rsidR="006551A0">
        <w:rPr>
          <w:rFonts w:ascii="Times New Roman" w:hAnsi="Times New Roman" w:cs="Times New Roman"/>
          <w:sz w:val="26"/>
          <w:szCs w:val="26"/>
        </w:rPr>
        <w:t xml:space="preserve">            </w:t>
      </w:r>
      <w:bookmarkStart w:id="0" w:name="_GoBack"/>
      <w:bookmarkEnd w:id="0"/>
      <w:r w:rsidR="000018C2">
        <w:rPr>
          <w:rFonts w:ascii="Times New Roman" w:hAnsi="Times New Roman" w:cs="Times New Roman"/>
          <w:sz w:val="26"/>
          <w:szCs w:val="26"/>
        </w:rPr>
        <w:t xml:space="preserve"> </w:t>
      </w:r>
      <w:r w:rsidR="006551A0">
        <w:rPr>
          <w:rFonts w:ascii="Times New Roman" w:hAnsi="Times New Roman" w:cs="Times New Roman"/>
          <w:sz w:val="26"/>
          <w:szCs w:val="26"/>
        </w:rPr>
        <w:t>от  14</w:t>
      </w:r>
      <w:r w:rsidR="00D70D44" w:rsidRPr="000018C2">
        <w:rPr>
          <w:rFonts w:ascii="Times New Roman" w:hAnsi="Times New Roman" w:cs="Times New Roman"/>
          <w:sz w:val="26"/>
          <w:szCs w:val="26"/>
        </w:rPr>
        <w:t xml:space="preserve"> </w:t>
      </w:r>
      <w:r w:rsidRPr="000018C2">
        <w:rPr>
          <w:rFonts w:ascii="Times New Roman" w:hAnsi="Times New Roman" w:cs="Times New Roman"/>
          <w:sz w:val="26"/>
          <w:szCs w:val="26"/>
        </w:rPr>
        <w:t>апреля</w:t>
      </w:r>
      <w:r w:rsidR="00D70D44" w:rsidRPr="000018C2">
        <w:rPr>
          <w:rFonts w:ascii="Times New Roman" w:hAnsi="Times New Roman" w:cs="Times New Roman"/>
          <w:sz w:val="26"/>
          <w:szCs w:val="26"/>
        </w:rPr>
        <w:t xml:space="preserve"> 202</w:t>
      </w:r>
      <w:r w:rsidRPr="000018C2">
        <w:rPr>
          <w:rFonts w:ascii="Times New Roman" w:hAnsi="Times New Roman" w:cs="Times New Roman"/>
          <w:sz w:val="26"/>
          <w:szCs w:val="26"/>
        </w:rPr>
        <w:t>5</w:t>
      </w:r>
      <w:r w:rsidR="00D70D44" w:rsidRPr="000018C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6551A0">
        <w:rPr>
          <w:rFonts w:ascii="Times New Roman" w:hAnsi="Times New Roman" w:cs="Times New Roman"/>
          <w:sz w:val="26"/>
          <w:szCs w:val="26"/>
        </w:rPr>
        <w:t xml:space="preserve"> 518</w:t>
      </w:r>
    </w:p>
    <w:p w:rsidR="00790933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0933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C81" w:rsidRP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C81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992946" w:rsidRDefault="00F90C00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C00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</w:p>
    <w:p w:rsidR="00F01C81" w:rsidRPr="00F01C81" w:rsidRDefault="00790933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="00F90C00" w:rsidRPr="00F90C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B8A" w:rsidRDefault="00FD2B8A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C81" w:rsidRP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C81">
        <w:rPr>
          <w:rFonts w:ascii="Times New Roman" w:hAnsi="Times New Roman" w:cs="Times New Roman"/>
          <w:sz w:val="28"/>
          <w:szCs w:val="28"/>
        </w:rPr>
        <w:t>ПАСПОРТ</w:t>
      </w:r>
    </w:p>
    <w:p w:rsid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992946" w:rsidRDefault="00F90C00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C00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</w:p>
    <w:p w:rsidR="00E06351" w:rsidRDefault="00992946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Pr="00F90C00">
        <w:rPr>
          <w:rFonts w:ascii="Times New Roman" w:hAnsi="Times New Roman" w:cs="Times New Roman"/>
          <w:sz w:val="28"/>
          <w:szCs w:val="28"/>
        </w:rPr>
        <w:t>»</w:t>
      </w:r>
    </w:p>
    <w:p w:rsid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5958"/>
      </w:tblGrid>
      <w:tr w:rsidR="00F01C81" w:rsidRPr="00F01C81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E063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F01C81" w:rsidRPr="00F01C81" w:rsidRDefault="00F90C00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0C00">
              <w:rPr>
                <w:rFonts w:ascii="Times New Roman" w:hAnsi="Times New Roman" w:cs="Times New Roman"/>
                <w:sz w:val="28"/>
                <w:szCs w:val="28"/>
              </w:rPr>
              <w:t xml:space="preserve">«Укрепление общественного здоровья среди населения </w:t>
            </w:r>
            <w:r w:rsidR="00244F5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«Печора</w:t>
            </w:r>
            <w:r w:rsidR="00244F50" w:rsidRPr="00F90C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F01C81" w:rsidRPr="00F01C81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7320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20F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F7" w:rsidRDefault="00DC045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</w:p>
          <w:p w:rsidR="00F01C81" w:rsidRPr="00F01C81" w:rsidRDefault="00DC045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«Печора»</w:t>
            </w:r>
          </w:p>
        </w:tc>
      </w:tr>
      <w:tr w:rsidR="00F01C81" w:rsidRPr="00F01C81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6C8" w:rsidRDefault="00F516C8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</w:t>
            </w:r>
            <w:r w:rsidR="009B17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ечорская ЦРБ»</w:t>
            </w:r>
          </w:p>
          <w:p w:rsidR="00F516C8" w:rsidRDefault="00F516C8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МР «Печора»</w:t>
            </w:r>
          </w:p>
          <w:p w:rsidR="00F516C8" w:rsidRDefault="00F516C8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МР «Печора»</w:t>
            </w:r>
          </w:p>
          <w:p w:rsidR="00360094" w:rsidRDefault="00360094" w:rsidP="00F01C8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МАУ «Спортивный оздоровительный комплекс «Сияние севера»</w:t>
            </w:r>
          </w:p>
          <w:p w:rsidR="00360094" w:rsidRPr="00360094" w:rsidRDefault="00360094" w:rsidP="00360094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«Спортивная школа г. Печора</w:t>
            </w:r>
          </w:p>
          <w:p w:rsidR="003F744F" w:rsidRDefault="003F744F" w:rsidP="003F74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благоустройства администрации МР «Печора»</w:t>
            </w:r>
          </w:p>
          <w:p w:rsidR="003F744F" w:rsidRDefault="003F744F" w:rsidP="003F74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социальной политики, здр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воохранения и взаимодействия с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 объединениями администрации </w:t>
            </w:r>
          </w:p>
          <w:p w:rsidR="003F744F" w:rsidRDefault="003F744F" w:rsidP="003F74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МР «Печора»</w:t>
            </w:r>
          </w:p>
          <w:p w:rsidR="00F516C8" w:rsidRDefault="00F516C8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 по физкультуре и спорту администрации МР «Печора»</w:t>
            </w:r>
          </w:p>
          <w:p w:rsidR="00360094" w:rsidRDefault="00F516C8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 молодежной политики администрации МР «Печора»</w:t>
            </w:r>
          </w:p>
        </w:tc>
      </w:tr>
      <w:tr w:rsidR="004A12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9B17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B17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9B17D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A12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Default="00CD0DB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к 2030 году увеличения доли граждан, ведущих здоровый образ жизни.</w:t>
            </w:r>
          </w:p>
          <w:p w:rsidR="009B17DB" w:rsidRPr="004A123F" w:rsidRDefault="009B17DB" w:rsidP="009B17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2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0DD" w:rsidRDefault="002B3AE2" w:rsidP="00B42A80">
            <w:pPr>
              <w:pStyle w:val="TableParagraph"/>
              <w:spacing w:line="293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1. Формиро</w:t>
            </w:r>
            <w:r w:rsidR="00F76926">
              <w:rPr>
                <w:sz w:val="28"/>
              </w:rPr>
              <w:t>вание среды, способствующей в</w:t>
            </w:r>
            <w:r w:rsidR="00F76926">
              <w:rPr>
                <w:sz w:val="28"/>
              </w:rPr>
              <w:t>е</w:t>
            </w:r>
            <w:r w:rsidR="00F76926">
              <w:rPr>
                <w:sz w:val="28"/>
              </w:rPr>
              <w:t xml:space="preserve">дению гражданами здорового образа жизни, </w:t>
            </w:r>
            <w:r w:rsidR="00F76926">
              <w:rPr>
                <w:sz w:val="28"/>
              </w:rPr>
              <w:lastRenderedPageBreak/>
              <w:t>включая здоровое питание и отказ от вредных привычек.</w:t>
            </w:r>
          </w:p>
          <w:p w:rsidR="00F76926" w:rsidRPr="00B42A80" w:rsidRDefault="00F76926" w:rsidP="00B42A80">
            <w:pPr>
              <w:pStyle w:val="TableParagraph"/>
              <w:spacing w:line="293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Мотивирование граждан к ведению </w:t>
            </w:r>
            <w:r w:rsidR="00D208C3">
              <w:rPr>
                <w:sz w:val="28"/>
              </w:rPr>
              <w:t>здоров</w:t>
            </w:r>
            <w:r w:rsidR="00D208C3">
              <w:rPr>
                <w:sz w:val="28"/>
              </w:rPr>
              <w:t>о</w:t>
            </w:r>
            <w:r w:rsidR="00D208C3">
              <w:rPr>
                <w:sz w:val="28"/>
              </w:rPr>
              <w:t>го образа жизни и отказу от вредных привычек посредствам проведения информационно-коммуникационной кампании, а также вовл</w:t>
            </w:r>
            <w:r w:rsidR="00D208C3">
              <w:rPr>
                <w:sz w:val="28"/>
              </w:rPr>
              <w:t>е</w:t>
            </w:r>
            <w:r w:rsidR="00D208C3">
              <w:rPr>
                <w:sz w:val="28"/>
              </w:rPr>
              <w:t>чение граждан в мероприятия по укреплению здоровья.</w:t>
            </w:r>
          </w:p>
        </w:tc>
      </w:tr>
      <w:tr w:rsidR="008504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DA7EEC" w:rsidRDefault="00871764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4A123F" w:rsidRDefault="00780121" w:rsidP="00FC20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</w:t>
            </w:r>
            <w:r w:rsidR="00234673">
              <w:rPr>
                <w:rFonts w:ascii="Times New Roman" w:hAnsi="Times New Roman" w:cs="Times New Roman"/>
                <w:sz w:val="28"/>
                <w:szCs w:val="28"/>
              </w:rPr>
              <w:t>предусмотрено</w:t>
            </w:r>
          </w:p>
        </w:tc>
      </w:tr>
      <w:tr w:rsidR="006B5AFA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AFA" w:rsidRDefault="006B5AFA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  <w:p w:rsidR="006B5AFA" w:rsidRPr="00DA7EEC" w:rsidRDefault="006B5AFA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6B5AFA" w:rsidRDefault="006B5AFA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AFA" w:rsidRPr="00DA7EEC" w:rsidRDefault="006B5AFA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AFE" w:rsidRDefault="0004046A" w:rsidP="001C0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C09F4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 среднего возраста (женщины: 30-54 года, мужчины: 30-59 лет) систематич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ски занимающихся физической культурой и спортом в общей </w:t>
            </w:r>
            <w:r w:rsidR="001C09F4">
              <w:rPr>
                <w:rFonts w:ascii="Times New Roman" w:hAnsi="Times New Roman" w:cs="Times New Roman"/>
                <w:sz w:val="28"/>
                <w:szCs w:val="28"/>
              </w:rPr>
              <w:t>численности граждан среднего возраста.</w:t>
            </w:r>
          </w:p>
          <w:p w:rsidR="001C09F4" w:rsidRDefault="001C09F4" w:rsidP="001C0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Доля детей</w:t>
            </w:r>
            <w:r w:rsidR="003D06A1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молодежи от 3 до 29 лет, сист</w:t>
            </w:r>
            <w:r w:rsidR="003D06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06A1">
              <w:rPr>
                <w:rFonts w:ascii="Times New Roman" w:hAnsi="Times New Roman" w:cs="Times New Roman"/>
                <w:sz w:val="28"/>
                <w:szCs w:val="28"/>
              </w:rPr>
              <w:t>матически занимающихся физической культ</w:t>
            </w:r>
            <w:r w:rsidR="003D06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D06A1">
              <w:rPr>
                <w:rFonts w:ascii="Times New Roman" w:hAnsi="Times New Roman" w:cs="Times New Roman"/>
                <w:sz w:val="28"/>
                <w:szCs w:val="28"/>
              </w:rPr>
              <w:t>рой и спортом в общей численности детей и м</w:t>
            </w:r>
            <w:r w:rsidR="003D06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06A1">
              <w:rPr>
                <w:rFonts w:ascii="Times New Roman" w:hAnsi="Times New Roman" w:cs="Times New Roman"/>
                <w:sz w:val="28"/>
                <w:szCs w:val="28"/>
              </w:rPr>
              <w:t>лодежи.</w:t>
            </w:r>
          </w:p>
          <w:p w:rsidR="003D06A1" w:rsidRPr="0023721B" w:rsidRDefault="003D06A1" w:rsidP="001C0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Количество взрослого населения, прошедш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диспансеризацию.</w:t>
            </w:r>
          </w:p>
        </w:tc>
      </w:tr>
      <w:tr w:rsidR="006B5AFA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AFA" w:rsidRPr="00DA7EEC" w:rsidRDefault="006B5AFA" w:rsidP="00F30855">
            <w:pPr>
              <w:tabs>
                <w:tab w:val="left" w:pos="68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781" w:rsidRDefault="003D06A1" w:rsidP="000D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величение доли граждан, систематически з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нимающихся</w:t>
            </w:r>
            <w:r w:rsidR="000D0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культурой и спортом к 2030 году до </w:t>
            </w:r>
            <w:r w:rsidR="006F0D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0%;</w:t>
            </w:r>
            <w:r w:rsidR="0028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0917" w:rsidRPr="000D0917" w:rsidRDefault="003D06A1" w:rsidP="000D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еализация популяционных мероприятий по выявлению и</w:t>
            </w:r>
            <w:r w:rsidR="0028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коррекции факторов риска разв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тия основных</w:t>
            </w:r>
            <w:r w:rsidR="0028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неинфекционных заболеваний (охват граждан старше 18</w:t>
            </w:r>
            <w:r w:rsidR="0028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лет диспансеризацией и профилактическими</w:t>
            </w:r>
            <w:r w:rsidR="0028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медицинскими осмотр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ми 100% к 2030 году от числа</w:t>
            </w:r>
            <w:r w:rsidR="0028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запланирова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ных).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917" w:rsidRPr="000D091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6B5AFA" w:rsidRDefault="006B5AFA" w:rsidP="00CD0DBF">
            <w:pPr>
              <w:pStyle w:val="TableParagraph"/>
              <w:spacing w:line="279" w:lineRule="exact"/>
              <w:ind w:left="107"/>
              <w:rPr>
                <w:sz w:val="28"/>
              </w:rPr>
            </w:pPr>
          </w:p>
        </w:tc>
      </w:tr>
    </w:tbl>
    <w:p w:rsidR="0085043F" w:rsidRDefault="0085043F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6CEB" w:rsidRDefault="0085043F" w:rsidP="00CE2BC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программы</w:t>
      </w:r>
    </w:p>
    <w:p w:rsidR="002513F2" w:rsidRPr="002513F2" w:rsidRDefault="002513F2" w:rsidP="002513F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855" w:rsidRDefault="002513F2" w:rsidP="002513F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855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Охрана здоровья населения является одним из основных направлений</w:t>
      </w:r>
      <w:r w:rsidRPr="002513F2">
        <w:rPr>
          <w:rFonts w:ascii="Times New Roman" w:hAnsi="Times New Roman" w:cs="Times New Roman"/>
          <w:sz w:val="28"/>
          <w:szCs w:val="28"/>
        </w:rPr>
        <w:br/>
        <w:t>социальной политики государства и нацелена на улучшение демографической</w:t>
      </w:r>
      <w:r w:rsidRPr="002513F2">
        <w:rPr>
          <w:rFonts w:ascii="Times New Roman" w:hAnsi="Times New Roman" w:cs="Times New Roman"/>
          <w:sz w:val="28"/>
          <w:szCs w:val="28"/>
        </w:rPr>
        <w:br/>
        <w:t>ситуации, увеличение продолжительности жизни и сокращение уровня</w:t>
      </w:r>
      <w:r w:rsidRPr="002513F2">
        <w:rPr>
          <w:rFonts w:ascii="Times New Roman" w:hAnsi="Times New Roman" w:cs="Times New Roman"/>
          <w:sz w:val="28"/>
          <w:szCs w:val="28"/>
        </w:rPr>
        <w:br/>
        <w:t>смертности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855" w:rsidRDefault="00F30855" w:rsidP="002513F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3F2" w:rsidRPr="002513F2">
        <w:rPr>
          <w:rFonts w:ascii="Times New Roman" w:hAnsi="Times New Roman" w:cs="Times New Roman"/>
          <w:sz w:val="28"/>
          <w:szCs w:val="28"/>
        </w:rPr>
        <w:t>Актуальность здорового образа жизни вызвана возрастанием и</w:t>
      </w:r>
      <w:r w:rsidR="002513F2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изменением характера нагрузок на организм человека в связи с усложнением</w:t>
      </w:r>
      <w:r w:rsidR="002513F2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общественной жизни, увеличением рисков техногенного, экологического,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психологического, п</w:t>
      </w:r>
      <w:r w:rsidR="002513F2" w:rsidRPr="002513F2">
        <w:rPr>
          <w:rFonts w:ascii="Times New Roman" w:hAnsi="Times New Roman" w:cs="Times New Roman"/>
          <w:sz w:val="28"/>
          <w:szCs w:val="28"/>
        </w:rPr>
        <w:t>о</w:t>
      </w:r>
      <w:r w:rsidR="002513F2" w:rsidRPr="002513F2">
        <w:rPr>
          <w:rFonts w:ascii="Times New Roman" w:hAnsi="Times New Roman" w:cs="Times New Roman"/>
          <w:sz w:val="28"/>
          <w:szCs w:val="28"/>
        </w:rPr>
        <w:t>литического характера, провоцирующих негативные</w:t>
      </w:r>
      <w:r>
        <w:rPr>
          <w:rFonts w:ascii="Times New Roman" w:hAnsi="Times New Roman" w:cs="Times New Roman"/>
          <w:sz w:val="28"/>
          <w:szCs w:val="28"/>
        </w:rPr>
        <w:t xml:space="preserve"> сдвиги в состоянии здоровья.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Состояние </w:t>
      </w:r>
      <w:r w:rsidR="00D66F4B">
        <w:rPr>
          <w:rFonts w:ascii="Times New Roman" w:hAnsi="Times New Roman" w:cs="Times New Roman"/>
          <w:sz w:val="28"/>
          <w:szCs w:val="28"/>
        </w:rPr>
        <w:t>здоровь</w:t>
      </w:r>
      <w:proofErr w:type="gramStart"/>
      <w:r w:rsidR="00D66F4B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D66F4B">
        <w:rPr>
          <w:rFonts w:ascii="Times New Roman" w:hAnsi="Times New Roman" w:cs="Times New Roman"/>
          <w:sz w:val="28"/>
          <w:szCs w:val="28"/>
        </w:rPr>
        <w:t xml:space="preserve"> это важный показатель </w:t>
      </w:r>
      <w:r w:rsidR="002513F2" w:rsidRPr="002513F2">
        <w:rPr>
          <w:rFonts w:ascii="Times New Roman" w:hAnsi="Times New Roman" w:cs="Times New Roman"/>
          <w:sz w:val="28"/>
          <w:szCs w:val="28"/>
        </w:rPr>
        <w:t>социального, экономического и эк</w:t>
      </w:r>
      <w:r w:rsidR="002513F2" w:rsidRPr="002513F2">
        <w:rPr>
          <w:rFonts w:ascii="Times New Roman" w:hAnsi="Times New Roman" w:cs="Times New Roman"/>
          <w:sz w:val="28"/>
          <w:szCs w:val="28"/>
        </w:rPr>
        <w:t>о</w:t>
      </w:r>
      <w:r w:rsidR="002513F2" w:rsidRPr="002513F2">
        <w:rPr>
          <w:rFonts w:ascii="Times New Roman" w:hAnsi="Times New Roman" w:cs="Times New Roman"/>
          <w:sz w:val="28"/>
          <w:szCs w:val="28"/>
        </w:rPr>
        <w:t>логического благополучия, показатель</w:t>
      </w:r>
      <w:r w:rsidR="002513F2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качества жизни населения.</w:t>
      </w:r>
      <w:r w:rsidR="00251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3F2" w:rsidRDefault="00F30855" w:rsidP="002513F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2513F2" w:rsidRPr="002513F2">
        <w:rPr>
          <w:rFonts w:ascii="Times New Roman" w:hAnsi="Times New Roman" w:cs="Times New Roman"/>
          <w:sz w:val="28"/>
          <w:szCs w:val="28"/>
        </w:rPr>
        <w:t xml:space="preserve">60% всех влияний на здоровье человека, на </w:t>
      </w:r>
      <w:r w:rsidR="00D66F4B" w:rsidRPr="002513F2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 его жизни</w:t>
      </w:r>
      <w:r w:rsidR="002513F2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– это его образ жизни в большей степени связанный с низким уровнем</w:t>
      </w:r>
      <w:r w:rsidR="002513F2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мотивации к сохранению своего здоровья и отказа от вредных привычек и </w:t>
      </w:r>
      <w:r w:rsidR="00D66F4B" w:rsidRPr="002513F2">
        <w:rPr>
          <w:rFonts w:ascii="Times New Roman" w:hAnsi="Times New Roman" w:cs="Times New Roman"/>
          <w:sz w:val="28"/>
          <w:szCs w:val="28"/>
        </w:rPr>
        <w:t>во многом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 связан с низкой информированностью о своих правах и обязанностях в</w:t>
      </w:r>
      <w:r w:rsidR="002513F2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сфере здорового образа жизни, о возможностях посещения спортивных клубов,</w:t>
      </w:r>
      <w:r w:rsidR="002513F2" w:rsidRPr="002513F2">
        <w:rPr>
          <w:rFonts w:ascii="Times New Roman" w:hAnsi="Times New Roman" w:cs="Times New Roman"/>
          <w:sz w:val="28"/>
          <w:szCs w:val="28"/>
        </w:rPr>
        <w:br/>
        <w:t>площадок и мероприятий, с незнанием санитарно-гигиенических норм</w:t>
      </w:r>
      <w:proofErr w:type="gramEnd"/>
      <w:r w:rsidR="002513F2" w:rsidRPr="002513F2">
        <w:rPr>
          <w:rFonts w:ascii="Times New Roman" w:hAnsi="Times New Roman" w:cs="Times New Roman"/>
          <w:sz w:val="28"/>
          <w:szCs w:val="28"/>
        </w:rPr>
        <w:t>, правил</w:t>
      </w:r>
      <w:r w:rsidR="002513F2">
        <w:rPr>
          <w:rFonts w:ascii="Times New Roman" w:hAnsi="Times New Roman" w:cs="Times New Roman"/>
          <w:sz w:val="28"/>
          <w:szCs w:val="28"/>
        </w:rPr>
        <w:t xml:space="preserve"> и 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2513F2">
        <w:rPr>
          <w:rFonts w:ascii="Times New Roman" w:hAnsi="Times New Roman" w:cs="Times New Roman"/>
          <w:sz w:val="28"/>
          <w:szCs w:val="28"/>
        </w:rPr>
        <w:t>труда.</w:t>
      </w:r>
    </w:p>
    <w:p w:rsidR="00476F07" w:rsidRDefault="002513F2" w:rsidP="00476F0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855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Согласно Прогнозу долгосрочного социально-экономического</w:t>
      </w:r>
      <w:r w:rsidRPr="002513F2">
        <w:rPr>
          <w:rFonts w:ascii="Times New Roman" w:hAnsi="Times New Roman" w:cs="Times New Roman"/>
          <w:sz w:val="28"/>
          <w:szCs w:val="28"/>
        </w:rPr>
        <w:br/>
        <w:t>развития Российской Федерации на период до 2030 года акцент</w:t>
      </w:r>
      <w:r w:rsidRPr="002513F2">
        <w:rPr>
          <w:rFonts w:ascii="Times New Roman" w:hAnsi="Times New Roman" w:cs="Times New Roman"/>
          <w:sz w:val="28"/>
          <w:szCs w:val="28"/>
        </w:rPr>
        <w:br/>
        <w:t xml:space="preserve">государственной демографической </w:t>
      </w:r>
      <w:proofErr w:type="gramStart"/>
      <w:r w:rsidRPr="002513F2">
        <w:rPr>
          <w:rFonts w:ascii="Times New Roman" w:hAnsi="Times New Roman" w:cs="Times New Roman"/>
          <w:sz w:val="28"/>
          <w:szCs w:val="28"/>
        </w:rPr>
        <w:t>политики на формирование</w:t>
      </w:r>
      <w:proofErr w:type="gramEnd"/>
      <w:r w:rsidRPr="002513F2">
        <w:rPr>
          <w:rFonts w:ascii="Times New Roman" w:hAnsi="Times New Roman" w:cs="Times New Roman"/>
          <w:sz w:val="28"/>
          <w:szCs w:val="28"/>
        </w:rPr>
        <w:t xml:space="preserve"> здорового</w:t>
      </w:r>
      <w:r w:rsidRPr="002513F2">
        <w:rPr>
          <w:rFonts w:ascii="Times New Roman" w:hAnsi="Times New Roman" w:cs="Times New Roman"/>
          <w:sz w:val="28"/>
          <w:szCs w:val="28"/>
        </w:rPr>
        <w:br/>
        <w:t>образа жизни, на меры по снижению масштабов злоупотребления</w:t>
      </w:r>
      <w:r w:rsidRPr="002513F2">
        <w:rPr>
          <w:rFonts w:ascii="Times New Roman" w:hAnsi="Times New Roman" w:cs="Times New Roman"/>
          <w:sz w:val="28"/>
          <w:szCs w:val="28"/>
        </w:rPr>
        <w:br/>
        <w:t>алкогольной и табачной продукцией, на профилактику алкоголизма,</w:t>
      </w:r>
      <w:r w:rsidRPr="002513F2">
        <w:rPr>
          <w:rFonts w:ascii="Times New Roman" w:hAnsi="Times New Roman" w:cs="Times New Roman"/>
          <w:sz w:val="28"/>
          <w:szCs w:val="28"/>
        </w:rPr>
        <w:br/>
        <w:t>табакокурения и наркомании позволит улучшить показатели смертности.</w:t>
      </w:r>
      <w:r w:rsidRPr="002513F2">
        <w:rPr>
          <w:rFonts w:ascii="Times New Roman" w:hAnsi="Times New Roman" w:cs="Times New Roman"/>
          <w:sz w:val="28"/>
          <w:szCs w:val="28"/>
        </w:rPr>
        <w:br/>
      </w:r>
      <w:r w:rsidR="00476F0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513F2">
        <w:rPr>
          <w:rFonts w:ascii="Times New Roman" w:hAnsi="Times New Roman" w:cs="Times New Roman"/>
          <w:sz w:val="28"/>
          <w:szCs w:val="28"/>
        </w:rPr>
        <w:t>Основные приоритеты профилактики в сфере охраны здоровья</w:t>
      </w:r>
      <w:r w:rsidRPr="002513F2">
        <w:rPr>
          <w:rFonts w:ascii="Times New Roman" w:hAnsi="Times New Roman" w:cs="Times New Roman"/>
          <w:sz w:val="28"/>
          <w:szCs w:val="28"/>
        </w:rPr>
        <w:br/>
        <w:t xml:space="preserve">граждан, формирования здорового образа жизни у населения </w:t>
      </w:r>
      <w:r w:rsidR="00D66F4B">
        <w:rPr>
          <w:rFonts w:ascii="Times New Roman" w:hAnsi="Times New Roman" w:cs="Times New Roman"/>
          <w:sz w:val="28"/>
          <w:szCs w:val="28"/>
        </w:rPr>
        <w:t>МР «Печора»</w:t>
      </w:r>
      <w:r w:rsidRPr="002513F2">
        <w:rPr>
          <w:rFonts w:ascii="Times New Roman" w:hAnsi="Times New Roman" w:cs="Times New Roman"/>
          <w:sz w:val="28"/>
          <w:szCs w:val="28"/>
        </w:rPr>
        <w:t>:</w:t>
      </w:r>
      <w:r w:rsidRPr="002513F2">
        <w:rPr>
          <w:rFonts w:ascii="Times New Roman" w:hAnsi="Times New Roman" w:cs="Times New Roman"/>
          <w:sz w:val="28"/>
          <w:szCs w:val="28"/>
        </w:rPr>
        <w:br/>
      </w:r>
      <w:r w:rsidR="00476F0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513F2">
        <w:rPr>
          <w:rFonts w:ascii="Times New Roman" w:hAnsi="Times New Roman" w:cs="Times New Roman"/>
          <w:sz w:val="28"/>
          <w:szCs w:val="28"/>
        </w:rPr>
        <w:t>-</w:t>
      </w:r>
      <w:r w:rsidR="00CA4187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формирование приоритетов здорового образа жизни у населения;</w:t>
      </w:r>
      <w:r w:rsidRPr="002513F2">
        <w:rPr>
          <w:rFonts w:ascii="Times New Roman" w:hAnsi="Times New Roman" w:cs="Times New Roman"/>
          <w:sz w:val="28"/>
          <w:szCs w:val="28"/>
        </w:rPr>
        <w:br/>
      </w:r>
      <w:r w:rsidR="00476F0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513F2">
        <w:rPr>
          <w:rFonts w:ascii="Times New Roman" w:hAnsi="Times New Roman" w:cs="Times New Roman"/>
          <w:sz w:val="28"/>
          <w:szCs w:val="28"/>
        </w:rPr>
        <w:t>-</w:t>
      </w:r>
      <w:r w:rsidR="00CA4187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реализация мероприятий по формированию здорового образа жизни,</w:t>
      </w:r>
      <w:r w:rsidRPr="002513F2">
        <w:rPr>
          <w:rFonts w:ascii="Times New Roman" w:hAnsi="Times New Roman" w:cs="Times New Roman"/>
          <w:sz w:val="28"/>
          <w:szCs w:val="28"/>
        </w:rPr>
        <w:br/>
        <w:t>в том числе по снижению потребления алкоголя, табака или потребления</w:t>
      </w:r>
      <w:r w:rsidRPr="002513F2">
        <w:rPr>
          <w:rFonts w:ascii="Times New Roman" w:hAnsi="Times New Roman" w:cs="Times New Roman"/>
          <w:sz w:val="28"/>
          <w:szCs w:val="28"/>
        </w:rPr>
        <w:br/>
        <w:t>никотин содержащей продукции, формированию представлений о</w:t>
      </w:r>
      <w:r w:rsidRPr="002513F2">
        <w:rPr>
          <w:rFonts w:ascii="Times New Roman" w:hAnsi="Times New Roman" w:cs="Times New Roman"/>
          <w:sz w:val="28"/>
          <w:szCs w:val="28"/>
        </w:rPr>
        <w:br/>
        <w:t>рациональном и полноценном питании, отказу от вредных привычек;</w:t>
      </w:r>
      <w:proofErr w:type="gramEnd"/>
      <w:r w:rsidRPr="002513F2">
        <w:rPr>
          <w:rFonts w:ascii="Times New Roman" w:hAnsi="Times New Roman" w:cs="Times New Roman"/>
          <w:sz w:val="28"/>
          <w:szCs w:val="28"/>
        </w:rPr>
        <w:br/>
      </w:r>
      <w:r w:rsidR="00476F0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13F2">
        <w:rPr>
          <w:rFonts w:ascii="Times New Roman" w:hAnsi="Times New Roman" w:cs="Times New Roman"/>
          <w:sz w:val="28"/>
          <w:szCs w:val="28"/>
        </w:rPr>
        <w:t>-</w:t>
      </w:r>
      <w:r w:rsidR="00CA4187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осуществление санитарно-противоэпидемических</w:t>
      </w:r>
      <w:r w:rsidR="00476F07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(профилактических) м</w:t>
      </w:r>
      <w:r w:rsidRPr="002513F2">
        <w:rPr>
          <w:rFonts w:ascii="Times New Roman" w:hAnsi="Times New Roman" w:cs="Times New Roman"/>
          <w:sz w:val="28"/>
          <w:szCs w:val="28"/>
        </w:rPr>
        <w:t>е</w:t>
      </w:r>
      <w:r w:rsidRPr="002513F2">
        <w:rPr>
          <w:rFonts w:ascii="Times New Roman" w:hAnsi="Times New Roman" w:cs="Times New Roman"/>
          <w:sz w:val="28"/>
          <w:szCs w:val="28"/>
        </w:rPr>
        <w:t>роприятий;</w:t>
      </w:r>
      <w:r w:rsidRPr="002513F2">
        <w:rPr>
          <w:rFonts w:ascii="Times New Roman" w:hAnsi="Times New Roman" w:cs="Times New Roman"/>
          <w:sz w:val="28"/>
          <w:szCs w:val="28"/>
        </w:rPr>
        <w:br/>
      </w:r>
      <w:r w:rsidR="00476F0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13F2">
        <w:rPr>
          <w:rFonts w:ascii="Times New Roman" w:hAnsi="Times New Roman" w:cs="Times New Roman"/>
          <w:sz w:val="28"/>
          <w:szCs w:val="28"/>
        </w:rPr>
        <w:t>-</w:t>
      </w:r>
      <w:r w:rsidR="00CA4187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проведение профилактических и иных медицинских осмотров,</w:t>
      </w:r>
      <w:r w:rsidRPr="002513F2">
        <w:rPr>
          <w:rFonts w:ascii="Times New Roman" w:hAnsi="Times New Roman" w:cs="Times New Roman"/>
          <w:sz w:val="28"/>
          <w:szCs w:val="28"/>
        </w:rPr>
        <w:br/>
        <w:t>диспансеризации, диспансерного наблюдения в соответствии с</w:t>
      </w:r>
      <w:r w:rsidR="00476F07">
        <w:rPr>
          <w:rFonts w:ascii="Times New Roman" w:hAnsi="Times New Roman" w:cs="Times New Roman"/>
          <w:sz w:val="28"/>
          <w:szCs w:val="28"/>
        </w:rPr>
        <w:t xml:space="preserve"> </w:t>
      </w:r>
      <w:r w:rsidRPr="002513F2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="00476F07">
        <w:rPr>
          <w:rFonts w:ascii="Times New Roman" w:hAnsi="Times New Roman" w:cs="Times New Roman"/>
          <w:sz w:val="28"/>
          <w:szCs w:val="28"/>
        </w:rPr>
        <w:t xml:space="preserve"> Федерации;</w:t>
      </w:r>
    </w:p>
    <w:p w:rsidR="002513F2" w:rsidRDefault="00476F07" w:rsidP="00476F0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513F2" w:rsidRPr="002513F2">
        <w:rPr>
          <w:rFonts w:ascii="Times New Roman" w:hAnsi="Times New Roman" w:cs="Times New Roman"/>
          <w:sz w:val="28"/>
          <w:szCs w:val="28"/>
        </w:rPr>
        <w:t>-</w:t>
      </w:r>
      <w:r w:rsidR="00CA4187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формирование условий, стимулирующих граждан к ведению</w:t>
      </w:r>
      <w:r w:rsidR="002513F2" w:rsidRPr="002513F2">
        <w:rPr>
          <w:rFonts w:ascii="Times New Roman" w:hAnsi="Times New Roman" w:cs="Times New Roman"/>
          <w:sz w:val="28"/>
          <w:szCs w:val="28"/>
        </w:rPr>
        <w:br/>
        <w:t>здорового образа жизни, в том числе для занятий физкультурой и спортом;</w:t>
      </w:r>
      <w:r w:rsidR="002513F2" w:rsidRPr="002513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513F2" w:rsidRPr="002513F2">
        <w:rPr>
          <w:rFonts w:ascii="Times New Roman" w:hAnsi="Times New Roman" w:cs="Times New Roman"/>
          <w:sz w:val="28"/>
          <w:szCs w:val="28"/>
        </w:rPr>
        <w:t>-</w:t>
      </w:r>
      <w:r w:rsidR="00CA4187">
        <w:rPr>
          <w:rFonts w:ascii="Times New Roman" w:hAnsi="Times New Roman" w:cs="Times New Roman"/>
          <w:sz w:val="28"/>
          <w:szCs w:val="28"/>
        </w:rPr>
        <w:t xml:space="preserve"> </w:t>
      </w:r>
      <w:r w:rsidR="002513F2" w:rsidRPr="002513F2">
        <w:rPr>
          <w:rFonts w:ascii="Times New Roman" w:hAnsi="Times New Roman" w:cs="Times New Roman"/>
          <w:sz w:val="28"/>
          <w:szCs w:val="28"/>
        </w:rPr>
        <w:t>осуществление мероприятий по сохранению жизни и здоровья</w:t>
      </w:r>
      <w:r w:rsidR="002513F2" w:rsidRPr="002513F2">
        <w:rPr>
          <w:rFonts w:ascii="Times New Roman" w:hAnsi="Times New Roman" w:cs="Times New Roman"/>
          <w:sz w:val="28"/>
          <w:szCs w:val="28"/>
        </w:rPr>
        <w:br/>
        <w:t>граждан в процессе их обучения и трудовой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13F2" w:rsidRPr="002513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513F2" w:rsidRPr="002513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Муниципальная программа «Укрепление общественного здоровья </w:t>
      </w:r>
      <w:r w:rsidR="00F30855">
        <w:rPr>
          <w:rFonts w:ascii="Times New Roman" w:hAnsi="Times New Roman" w:cs="Times New Roman"/>
          <w:sz w:val="28"/>
          <w:szCs w:val="28"/>
        </w:rPr>
        <w:t>среди населения муниципального района «Печора»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0855">
        <w:rPr>
          <w:rFonts w:ascii="Times New Roman" w:hAnsi="Times New Roman" w:cs="Times New Roman"/>
          <w:sz w:val="28"/>
          <w:szCs w:val="28"/>
        </w:rPr>
        <w:t>5</w:t>
      </w:r>
      <w:r w:rsidR="002513F2" w:rsidRPr="002513F2">
        <w:rPr>
          <w:rFonts w:ascii="Times New Roman" w:hAnsi="Times New Roman" w:cs="Times New Roman"/>
          <w:sz w:val="28"/>
          <w:szCs w:val="28"/>
        </w:rPr>
        <w:t>– 20</w:t>
      </w:r>
      <w:r w:rsidR="00F30855">
        <w:rPr>
          <w:rFonts w:ascii="Times New Roman" w:hAnsi="Times New Roman" w:cs="Times New Roman"/>
          <w:sz w:val="28"/>
          <w:szCs w:val="28"/>
        </w:rPr>
        <w:t>30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 годы» нацелена на</w:t>
      </w:r>
      <w:r w:rsidR="002513F2" w:rsidRPr="002513F2">
        <w:rPr>
          <w:rFonts w:ascii="Times New Roman" w:hAnsi="Times New Roman" w:cs="Times New Roman"/>
          <w:sz w:val="28"/>
          <w:szCs w:val="28"/>
        </w:rPr>
        <w:br/>
        <w:t xml:space="preserve">популяризацию здорового образа жизни среди населения </w:t>
      </w:r>
      <w:r w:rsidR="00F30855">
        <w:rPr>
          <w:rFonts w:ascii="Times New Roman" w:hAnsi="Times New Roman" w:cs="Times New Roman"/>
          <w:sz w:val="28"/>
          <w:szCs w:val="28"/>
        </w:rPr>
        <w:t>МР «Печора»</w:t>
      </w:r>
      <w:r w:rsidR="002513F2" w:rsidRPr="002513F2">
        <w:rPr>
          <w:rFonts w:ascii="Times New Roman" w:hAnsi="Times New Roman" w:cs="Times New Roman"/>
          <w:sz w:val="28"/>
          <w:szCs w:val="28"/>
        </w:rPr>
        <w:t xml:space="preserve"> и рост п</w:t>
      </w:r>
      <w:r w:rsidR="002513F2" w:rsidRPr="002513F2">
        <w:rPr>
          <w:rFonts w:ascii="Times New Roman" w:hAnsi="Times New Roman" w:cs="Times New Roman"/>
          <w:sz w:val="28"/>
          <w:szCs w:val="28"/>
        </w:rPr>
        <w:t>о</w:t>
      </w:r>
      <w:r w:rsidR="002513F2" w:rsidRPr="002513F2">
        <w:rPr>
          <w:rFonts w:ascii="Times New Roman" w:hAnsi="Times New Roman" w:cs="Times New Roman"/>
          <w:sz w:val="28"/>
          <w:szCs w:val="28"/>
        </w:rPr>
        <w:t>ложительной динамики демографических показателей</w:t>
      </w:r>
      <w:r w:rsidR="00F30855">
        <w:rPr>
          <w:rFonts w:ascii="Times New Roman" w:hAnsi="Times New Roman" w:cs="Times New Roman"/>
          <w:sz w:val="28"/>
          <w:szCs w:val="28"/>
        </w:rPr>
        <w:t>.</w:t>
      </w:r>
    </w:p>
    <w:p w:rsidR="00F30855" w:rsidRPr="002513F2" w:rsidRDefault="00F30855" w:rsidP="00476F0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B1C" w:rsidRPr="00CA4187" w:rsidRDefault="00CA4187" w:rsidP="00CA418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18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5043F" w:rsidRPr="00CA4187">
        <w:rPr>
          <w:rFonts w:ascii="Times New Roman" w:hAnsi="Times New Roman" w:cs="Times New Roman"/>
          <w:b/>
          <w:sz w:val="28"/>
          <w:szCs w:val="28"/>
        </w:rPr>
        <w:t>Географические характеристики</w:t>
      </w:r>
      <w:r w:rsidR="00F90C00" w:rsidRPr="00CA4187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5043F" w:rsidRPr="00CA41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4187" w:rsidRPr="00CA4187" w:rsidRDefault="00CA4187" w:rsidP="00CA418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96CEB" w:rsidRPr="00A872A4" w:rsidRDefault="00D25B1C" w:rsidP="009B2908">
      <w:pPr>
        <w:spacing w:after="0" w:line="240" w:lineRule="auto"/>
        <w:ind w:right="42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Территория муниципального района входит в состав территории Республ</w:t>
      </w:r>
      <w:r w:rsidRPr="00A872A4">
        <w:rPr>
          <w:rFonts w:ascii="Times New Roman" w:hAnsi="Times New Roman" w:cs="Times New Roman"/>
          <w:sz w:val="28"/>
          <w:szCs w:val="28"/>
        </w:rPr>
        <w:t>и</w:t>
      </w:r>
      <w:r w:rsidRPr="00A872A4">
        <w:rPr>
          <w:rFonts w:ascii="Times New Roman" w:hAnsi="Times New Roman" w:cs="Times New Roman"/>
          <w:sz w:val="28"/>
          <w:szCs w:val="28"/>
        </w:rPr>
        <w:t>ки Коми Российской Федерации. Дата образования города Печоры – 18 января 1949 года. Административным центром муниципального района «Печора» я</w:t>
      </w:r>
      <w:r w:rsidRPr="00A872A4">
        <w:rPr>
          <w:rFonts w:ascii="Times New Roman" w:hAnsi="Times New Roman" w:cs="Times New Roman"/>
          <w:sz w:val="28"/>
          <w:szCs w:val="28"/>
        </w:rPr>
        <w:t>в</w:t>
      </w:r>
      <w:r w:rsidRPr="00A872A4">
        <w:rPr>
          <w:rFonts w:ascii="Times New Roman" w:hAnsi="Times New Roman" w:cs="Times New Roman"/>
          <w:sz w:val="28"/>
          <w:szCs w:val="28"/>
        </w:rPr>
        <w:t>ляется город республиканского значения Печора, находящийся на расстоянии  588 км к северо-востоку от города Сыктывкара – столицы Республики Коми. Название близлежащей железнодорожной станции - Печора. Город распол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жен в северо-восточной части Республики Коми на правом берегу реки Печ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lastRenderedPageBreak/>
        <w:t>ры в месте её пересечения с Северной железной магистралью. На западе гр</w:t>
      </w:r>
      <w:r w:rsidRPr="00A872A4">
        <w:rPr>
          <w:rFonts w:ascii="Times New Roman" w:hAnsi="Times New Roman" w:cs="Times New Roman"/>
          <w:sz w:val="28"/>
          <w:szCs w:val="28"/>
        </w:rPr>
        <w:t>а</w:t>
      </w:r>
      <w:r w:rsidRPr="00A872A4">
        <w:rPr>
          <w:rFonts w:ascii="Times New Roman" w:hAnsi="Times New Roman" w:cs="Times New Roman"/>
          <w:sz w:val="28"/>
          <w:szCs w:val="28"/>
        </w:rPr>
        <w:t>ничит с МО МР «</w:t>
      </w:r>
      <w:proofErr w:type="spellStart"/>
      <w:r w:rsidRPr="00A872A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A872A4">
        <w:rPr>
          <w:rFonts w:ascii="Times New Roman" w:hAnsi="Times New Roman" w:cs="Times New Roman"/>
          <w:sz w:val="28"/>
          <w:szCs w:val="28"/>
        </w:rPr>
        <w:t>». Территория муниципального района занимает 28,9 тыс. км². По своим климатическим условиям муниципальный район «П</w:t>
      </w:r>
      <w:r w:rsidRPr="00A872A4">
        <w:rPr>
          <w:rFonts w:ascii="Times New Roman" w:hAnsi="Times New Roman" w:cs="Times New Roman"/>
          <w:sz w:val="28"/>
          <w:szCs w:val="28"/>
        </w:rPr>
        <w:t>е</w:t>
      </w:r>
      <w:r w:rsidRPr="00A872A4">
        <w:rPr>
          <w:rFonts w:ascii="Times New Roman" w:hAnsi="Times New Roman" w:cs="Times New Roman"/>
          <w:sz w:val="28"/>
          <w:szCs w:val="28"/>
        </w:rPr>
        <w:t>чора» приравнен к территориям Крайнего Севера. В состав муниципального района входят 7 муниципальных образований:  3 городских поселения</w:t>
      </w:r>
      <w:r w:rsidR="009B2908" w:rsidRPr="00A872A4">
        <w:rPr>
          <w:rFonts w:ascii="Times New Roman" w:hAnsi="Times New Roman" w:cs="Times New Roman"/>
          <w:sz w:val="28"/>
          <w:szCs w:val="28"/>
        </w:rPr>
        <w:t xml:space="preserve"> и</w:t>
      </w:r>
      <w:r w:rsidRPr="00A872A4">
        <w:rPr>
          <w:rFonts w:ascii="Times New Roman" w:hAnsi="Times New Roman" w:cs="Times New Roman"/>
          <w:sz w:val="28"/>
          <w:szCs w:val="28"/>
        </w:rPr>
        <w:t xml:space="preserve"> 4 сельских поселения</w:t>
      </w:r>
      <w:r w:rsidR="009B2908" w:rsidRPr="00A872A4">
        <w:rPr>
          <w:rFonts w:ascii="Times New Roman" w:hAnsi="Times New Roman" w:cs="Times New Roman"/>
          <w:sz w:val="28"/>
          <w:szCs w:val="28"/>
        </w:rPr>
        <w:t>.</w:t>
      </w:r>
      <w:r w:rsidRPr="00A87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187" w:rsidRPr="00A872A4" w:rsidRDefault="00CA4187" w:rsidP="00CE2BC4">
      <w:pPr>
        <w:spacing w:after="0" w:line="240" w:lineRule="auto"/>
        <w:ind w:right="423"/>
        <w:jc w:val="both"/>
        <w:rPr>
          <w:rFonts w:ascii="Times New Roman" w:hAnsi="Times New Roman" w:cs="Times New Roman"/>
          <w:sz w:val="28"/>
          <w:szCs w:val="28"/>
        </w:rPr>
      </w:pPr>
    </w:p>
    <w:p w:rsidR="000A659C" w:rsidRPr="00CA4187" w:rsidRDefault="00CA4187" w:rsidP="00CA418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18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5043F" w:rsidRPr="00CA4187">
        <w:rPr>
          <w:rFonts w:ascii="Times New Roman" w:hAnsi="Times New Roman" w:cs="Times New Roman"/>
          <w:b/>
          <w:sz w:val="28"/>
          <w:szCs w:val="28"/>
        </w:rPr>
        <w:t xml:space="preserve">Демографические характеристики </w:t>
      </w:r>
    </w:p>
    <w:p w:rsidR="0085043F" w:rsidRPr="00A872A4" w:rsidRDefault="0085043F" w:rsidP="000A659C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72A4">
        <w:rPr>
          <w:rFonts w:ascii="Times New Roman" w:hAnsi="Times New Roman" w:cs="Times New Roman"/>
          <w:i/>
          <w:sz w:val="28"/>
          <w:szCs w:val="28"/>
        </w:rPr>
        <w:t>(численность населения,</w:t>
      </w:r>
      <w:r w:rsidR="00D272E2" w:rsidRPr="00A872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72A4">
        <w:rPr>
          <w:rFonts w:ascii="Times New Roman" w:hAnsi="Times New Roman" w:cs="Times New Roman"/>
          <w:i/>
          <w:sz w:val="28"/>
          <w:szCs w:val="28"/>
        </w:rPr>
        <w:t>половозрастная структура)</w:t>
      </w:r>
    </w:p>
    <w:p w:rsidR="001B3910" w:rsidRPr="00A872A4" w:rsidRDefault="001B3910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A2B" w:rsidRDefault="001B3910" w:rsidP="006D446E">
      <w:pPr>
        <w:tabs>
          <w:tab w:val="left" w:pos="284"/>
          <w:tab w:val="left" w:pos="709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Численность населения</w:t>
      </w:r>
      <w:r w:rsidR="00962CE5" w:rsidRPr="00A872A4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 по состоянию на 01.01.202</w:t>
      </w:r>
      <w:r w:rsidR="00DF26E2">
        <w:rPr>
          <w:rFonts w:ascii="Times New Roman" w:hAnsi="Times New Roman" w:cs="Times New Roman"/>
          <w:sz w:val="28"/>
          <w:szCs w:val="28"/>
        </w:rPr>
        <w:t>5</w:t>
      </w:r>
      <w:r w:rsidR="00962CE5" w:rsidRPr="00A872A4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962CE5" w:rsidRPr="008F2D7B">
        <w:rPr>
          <w:rFonts w:ascii="Times New Roman" w:hAnsi="Times New Roman" w:cs="Times New Roman"/>
          <w:sz w:val="28"/>
          <w:szCs w:val="28"/>
        </w:rPr>
        <w:t>4</w:t>
      </w:r>
      <w:r w:rsidR="008F2D7B" w:rsidRPr="008F2D7B">
        <w:rPr>
          <w:rFonts w:ascii="Times New Roman" w:hAnsi="Times New Roman" w:cs="Times New Roman"/>
          <w:sz w:val="28"/>
          <w:szCs w:val="28"/>
        </w:rPr>
        <w:t>1</w:t>
      </w:r>
      <w:r w:rsidR="00962CE5" w:rsidRPr="008F2D7B">
        <w:rPr>
          <w:rFonts w:ascii="Times New Roman" w:hAnsi="Times New Roman" w:cs="Times New Roman"/>
          <w:sz w:val="28"/>
          <w:szCs w:val="28"/>
        </w:rPr>
        <w:t> </w:t>
      </w:r>
      <w:r w:rsidR="008F2D7B">
        <w:rPr>
          <w:rFonts w:ascii="Times New Roman" w:hAnsi="Times New Roman" w:cs="Times New Roman"/>
          <w:sz w:val="28"/>
          <w:szCs w:val="28"/>
        </w:rPr>
        <w:t>636</w:t>
      </w:r>
      <w:r w:rsidR="00962CE5" w:rsidRPr="00A872A4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D272E2" w:rsidRPr="00A87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CEB" w:rsidRPr="00A872A4" w:rsidRDefault="00D272E2" w:rsidP="001B391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Численность населения по основным возрастным группам</w:t>
      </w:r>
      <w:r w:rsidR="00263386" w:rsidRPr="00A872A4">
        <w:rPr>
          <w:rFonts w:ascii="Times New Roman" w:hAnsi="Times New Roman" w:cs="Times New Roman"/>
          <w:sz w:val="28"/>
          <w:szCs w:val="28"/>
        </w:rPr>
        <w:t xml:space="preserve"> по состоянию на 01.01.20</w:t>
      </w:r>
      <w:r w:rsidR="00DF26E2">
        <w:rPr>
          <w:rFonts w:ascii="Times New Roman" w:hAnsi="Times New Roman" w:cs="Times New Roman"/>
          <w:sz w:val="28"/>
          <w:szCs w:val="28"/>
        </w:rPr>
        <w:t>24</w:t>
      </w:r>
      <w:r w:rsidR="00263386" w:rsidRPr="00A872A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872A4">
        <w:rPr>
          <w:rFonts w:ascii="Times New Roman" w:hAnsi="Times New Roman" w:cs="Times New Roman"/>
          <w:sz w:val="28"/>
          <w:szCs w:val="28"/>
        </w:rPr>
        <w:t>:</w:t>
      </w:r>
    </w:p>
    <w:p w:rsidR="008C514F" w:rsidRPr="00A872A4" w:rsidRDefault="00B12A2B" w:rsidP="00B12A2B">
      <w:pPr>
        <w:tabs>
          <w:tab w:val="left" w:pos="8467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(человек)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5"/>
        <w:gridCol w:w="1701"/>
      </w:tblGrid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взрослые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E9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9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4507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0-17 лет</w:t>
            </w:r>
            <w:r w:rsid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E913D4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7657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spellEnd"/>
            <w:proofErr w:type="gramEnd"/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0-14 лет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E913D4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6225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15-17 лет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E9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9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CD764C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мужчины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E913D4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19341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CD764C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E913D4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22823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моложе трудоспособного возраста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E913D4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6758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CD764C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8C514F"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рудоспособный возраст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C514F" w:rsidRPr="00A872A4" w:rsidRDefault="00E913D4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24353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мужчины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4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B6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2840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4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B6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 трудоспособного возраста</w:t>
            </w:r>
            <w:r w:rsid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C514F" w:rsidRPr="00A872A4" w:rsidRDefault="008C514F" w:rsidP="004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B6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4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B6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4B6213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8003</w:t>
            </w:r>
          </w:p>
        </w:tc>
      </w:tr>
    </w:tbl>
    <w:p w:rsidR="00E96CEB" w:rsidRPr="00A872A4" w:rsidRDefault="00E96CEB" w:rsidP="002346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43F" w:rsidRPr="008D57B5" w:rsidRDefault="008D57B5" w:rsidP="00D073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A4187" w:rsidRPr="008D57B5">
        <w:rPr>
          <w:rFonts w:ascii="Times New Roman" w:hAnsi="Times New Roman" w:cs="Times New Roman"/>
          <w:b/>
          <w:sz w:val="28"/>
          <w:szCs w:val="28"/>
        </w:rPr>
        <w:t>.</w:t>
      </w:r>
      <w:r w:rsidR="0085043F" w:rsidRPr="008D57B5">
        <w:rPr>
          <w:rFonts w:ascii="Times New Roman" w:hAnsi="Times New Roman" w:cs="Times New Roman"/>
          <w:b/>
          <w:sz w:val="28"/>
          <w:szCs w:val="28"/>
        </w:rPr>
        <w:t xml:space="preserve"> Заболеваемость и смертность от неинфекционных заболеваний</w:t>
      </w:r>
    </w:p>
    <w:p w:rsidR="0085043F" w:rsidRPr="008D57B5" w:rsidRDefault="0085043F" w:rsidP="00D073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7B5">
        <w:rPr>
          <w:rFonts w:ascii="Times New Roman" w:hAnsi="Times New Roman" w:cs="Times New Roman"/>
          <w:b/>
          <w:sz w:val="28"/>
          <w:szCs w:val="28"/>
        </w:rPr>
        <w:t>в динамике</w:t>
      </w:r>
      <w:r w:rsidR="007E6B55" w:rsidRPr="008D57B5">
        <w:rPr>
          <w:rFonts w:ascii="Times New Roman" w:hAnsi="Times New Roman" w:cs="Times New Roman"/>
          <w:b/>
          <w:sz w:val="28"/>
          <w:szCs w:val="28"/>
        </w:rPr>
        <w:t xml:space="preserve"> случаев на 1000 населения.</w:t>
      </w:r>
    </w:p>
    <w:p w:rsidR="00EA6BFF" w:rsidRPr="00A872A4" w:rsidRDefault="00EA6BFF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6B55" w:rsidRPr="004B6213" w:rsidRDefault="00D80C35" w:rsidP="00D80C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5174">
        <w:rPr>
          <w:rFonts w:ascii="Times New Roman" w:hAnsi="Times New Roman" w:cs="Times New Roman"/>
          <w:sz w:val="28"/>
          <w:szCs w:val="28"/>
        </w:rPr>
        <w:t>В 20</w:t>
      </w:r>
      <w:r w:rsidR="00A7329D" w:rsidRPr="00FA5174">
        <w:rPr>
          <w:rFonts w:ascii="Times New Roman" w:hAnsi="Times New Roman" w:cs="Times New Roman"/>
          <w:sz w:val="28"/>
          <w:szCs w:val="28"/>
        </w:rPr>
        <w:t>24</w:t>
      </w:r>
      <w:r w:rsidRPr="00FA5174">
        <w:rPr>
          <w:rFonts w:ascii="Times New Roman" w:hAnsi="Times New Roman" w:cs="Times New Roman"/>
          <w:sz w:val="28"/>
          <w:szCs w:val="28"/>
        </w:rPr>
        <w:t xml:space="preserve"> году отмечается  снижение </w:t>
      </w:r>
      <w:r w:rsidR="00A7329D" w:rsidRPr="00FA5174">
        <w:rPr>
          <w:rFonts w:ascii="Times New Roman" w:hAnsi="Times New Roman" w:cs="Times New Roman"/>
          <w:sz w:val="28"/>
          <w:szCs w:val="28"/>
        </w:rPr>
        <w:t xml:space="preserve">заболеваемости </w:t>
      </w:r>
      <w:r w:rsidRPr="00FA5174">
        <w:rPr>
          <w:rFonts w:ascii="Times New Roman" w:hAnsi="Times New Roman" w:cs="Times New Roman"/>
          <w:sz w:val="28"/>
          <w:szCs w:val="28"/>
        </w:rPr>
        <w:t>показателя  от  неинфе</w:t>
      </w:r>
      <w:r w:rsidRPr="00FA5174">
        <w:rPr>
          <w:rFonts w:ascii="Times New Roman" w:hAnsi="Times New Roman" w:cs="Times New Roman"/>
          <w:sz w:val="28"/>
          <w:szCs w:val="28"/>
        </w:rPr>
        <w:t>к</w:t>
      </w:r>
      <w:r w:rsidRPr="00FA5174">
        <w:rPr>
          <w:rFonts w:ascii="Times New Roman" w:hAnsi="Times New Roman" w:cs="Times New Roman"/>
          <w:sz w:val="28"/>
          <w:szCs w:val="28"/>
        </w:rPr>
        <w:t>ционной заболева</w:t>
      </w:r>
      <w:r w:rsidR="0094564B" w:rsidRPr="00FA5174">
        <w:rPr>
          <w:rFonts w:ascii="Times New Roman" w:hAnsi="Times New Roman" w:cs="Times New Roman"/>
          <w:sz w:val="28"/>
          <w:szCs w:val="28"/>
        </w:rPr>
        <w:t>емости, но рост смертности</w:t>
      </w:r>
      <w:r w:rsidRPr="00FA5174">
        <w:rPr>
          <w:rFonts w:ascii="Times New Roman" w:hAnsi="Times New Roman" w:cs="Times New Roman"/>
          <w:sz w:val="28"/>
          <w:szCs w:val="28"/>
        </w:rPr>
        <w:t xml:space="preserve"> в сравнении с 20</w:t>
      </w:r>
      <w:r w:rsidR="00A7329D" w:rsidRPr="00FA5174">
        <w:rPr>
          <w:rFonts w:ascii="Times New Roman" w:hAnsi="Times New Roman" w:cs="Times New Roman"/>
          <w:sz w:val="28"/>
          <w:szCs w:val="28"/>
        </w:rPr>
        <w:t>22</w:t>
      </w:r>
      <w:r w:rsidRPr="00FA5174">
        <w:rPr>
          <w:rFonts w:ascii="Times New Roman" w:hAnsi="Times New Roman" w:cs="Times New Roman"/>
          <w:sz w:val="28"/>
          <w:szCs w:val="28"/>
        </w:rPr>
        <w:t>-20</w:t>
      </w:r>
      <w:r w:rsidR="00A7329D" w:rsidRPr="00FA5174">
        <w:rPr>
          <w:rFonts w:ascii="Times New Roman" w:hAnsi="Times New Roman" w:cs="Times New Roman"/>
          <w:sz w:val="28"/>
          <w:szCs w:val="28"/>
        </w:rPr>
        <w:t>23</w:t>
      </w:r>
      <w:r w:rsidRPr="00FA5174">
        <w:rPr>
          <w:rFonts w:ascii="Times New Roman" w:hAnsi="Times New Roman" w:cs="Times New Roman"/>
          <w:sz w:val="28"/>
          <w:szCs w:val="28"/>
        </w:rPr>
        <w:t xml:space="preserve"> г. на 1000 населения.</w:t>
      </w:r>
      <w:r w:rsidR="00A7329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D80C35" w:rsidRPr="004B6213" w:rsidRDefault="00D80C35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647"/>
      </w:tblGrid>
      <w:tr w:rsidR="007E6B55" w:rsidRPr="004B6213" w:rsidTr="0020247F">
        <w:tc>
          <w:tcPr>
            <w:tcW w:w="1242" w:type="dxa"/>
          </w:tcPr>
          <w:p w:rsidR="007E6B55" w:rsidRPr="00FA517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8647" w:type="dxa"/>
          </w:tcPr>
          <w:p w:rsidR="007E6B55" w:rsidRPr="00FA5174" w:rsidRDefault="0020247F" w:rsidP="004A3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  <w:r w:rsidR="00D80C35" w:rsidRPr="00FA5174">
              <w:rPr>
                <w:rFonts w:ascii="Times New Roman" w:hAnsi="Times New Roman" w:cs="Times New Roman"/>
                <w:sz w:val="28"/>
                <w:szCs w:val="28"/>
              </w:rPr>
              <w:t>заболеваемости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 и смертност</w:t>
            </w:r>
            <w:r w:rsidR="00D80C35" w:rsidRPr="00FA51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 от неинфекционных заб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леваний</w:t>
            </w:r>
            <w:r w:rsidR="004A3E79"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в динамике случаев на 1000 населения.</w:t>
            </w:r>
          </w:p>
        </w:tc>
      </w:tr>
      <w:tr w:rsidR="007E6B55" w:rsidRPr="004B6213" w:rsidTr="0020247F">
        <w:tc>
          <w:tcPr>
            <w:tcW w:w="1242" w:type="dxa"/>
          </w:tcPr>
          <w:p w:rsidR="007E6B55" w:rsidRPr="00FA517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  <w:p w:rsidR="007E6B55" w:rsidRPr="00FA517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E6B55" w:rsidRPr="00FA5174" w:rsidRDefault="007E6B55" w:rsidP="00557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7329D" w:rsidRPr="00FA5174" w:rsidRDefault="00A7329D" w:rsidP="00557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Смертность-11,9</w:t>
            </w:r>
          </w:p>
        </w:tc>
      </w:tr>
      <w:tr w:rsidR="007E6B55" w:rsidRPr="004B6213" w:rsidTr="0020247F">
        <w:tc>
          <w:tcPr>
            <w:tcW w:w="1242" w:type="dxa"/>
          </w:tcPr>
          <w:p w:rsidR="007E6B55" w:rsidRPr="00FA5174" w:rsidRDefault="007E6B55" w:rsidP="00557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8647" w:type="dxa"/>
          </w:tcPr>
          <w:p w:rsidR="007E6B55" w:rsidRPr="00FA5174" w:rsidRDefault="007E6B55" w:rsidP="00557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  <w:p w:rsidR="00A7329D" w:rsidRPr="00FA5174" w:rsidRDefault="00A7329D" w:rsidP="00A73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Смертность-12,2</w:t>
            </w:r>
          </w:p>
        </w:tc>
      </w:tr>
      <w:tr w:rsidR="007E6B55" w:rsidRPr="00A872A4" w:rsidTr="0020247F">
        <w:tc>
          <w:tcPr>
            <w:tcW w:w="1242" w:type="dxa"/>
          </w:tcPr>
          <w:p w:rsidR="007E6B55" w:rsidRPr="00FA5174" w:rsidRDefault="007E6B55" w:rsidP="00557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8647" w:type="dxa"/>
          </w:tcPr>
          <w:p w:rsidR="007E6B55" w:rsidRPr="00FA5174" w:rsidRDefault="007E6B55" w:rsidP="00557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7220" w:rsidRPr="00FA5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7329D" w:rsidRPr="00FA5174" w:rsidRDefault="00A7329D" w:rsidP="00A73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Смертность-13,4</w:t>
            </w:r>
          </w:p>
        </w:tc>
      </w:tr>
    </w:tbl>
    <w:p w:rsidR="008D57B5" w:rsidRDefault="008D57B5" w:rsidP="000602C3">
      <w:pPr>
        <w:rPr>
          <w:rFonts w:ascii="Times New Roman" w:hAnsi="Times New Roman" w:cs="Times New Roman"/>
          <w:sz w:val="28"/>
          <w:szCs w:val="28"/>
        </w:rPr>
      </w:pPr>
    </w:p>
    <w:p w:rsidR="008D57B5" w:rsidRDefault="008D57B5" w:rsidP="006F0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6F0D20" w:rsidRPr="008D57B5">
        <w:rPr>
          <w:rFonts w:ascii="Times New Roman" w:hAnsi="Times New Roman" w:cs="Times New Roman"/>
          <w:b/>
          <w:sz w:val="28"/>
          <w:szCs w:val="28"/>
        </w:rPr>
        <w:t xml:space="preserve">. Заболеваемость населения злокачественными образованиями </w:t>
      </w:r>
      <w:proofErr w:type="gramStart"/>
      <w:r w:rsidR="006F0D20" w:rsidRPr="008D57B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6F0D20" w:rsidRPr="008D57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0D20" w:rsidRPr="008D57B5" w:rsidRDefault="008D57B5" w:rsidP="008D5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100 </w:t>
      </w:r>
      <w:r w:rsidR="006F0D20" w:rsidRPr="008D57B5">
        <w:rPr>
          <w:rFonts w:ascii="Times New Roman" w:hAnsi="Times New Roman" w:cs="Times New Roman"/>
          <w:b/>
          <w:sz w:val="28"/>
          <w:szCs w:val="28"/>
        </w:rPr>
        <w:t>тыс. населения.</w:t>
      </w:r>
    </w:p>
    <w:p w:rsidR="006F0D20" w:rsidRPr="000E5A7D" w:rsidRDefault="006F0D20" w:rsidP="006F0D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0D20" w:rsidRPr="000E5A7D" w:rsidRDefault="006F0D20" w:rsidP="006F0D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5174">
        <w:rPr>
          <w:rFonts w:ascii="Times New Roman" w:hAnsi="Times New Roman" w:cs="Times New Roman"/>
          <w:sz w:val="28"/>
          <w:szCs w:val="28"/>
        </w:rPr>
        <w:t>В 20</w:t>
      </w:r>
      <w:r w:rsidR="0094564B" w:rsidRPr="00FA5174">
        <w:rPr>
          <w:rFonts w:ascii="Times New Roman" w:hAnsi="Times New Roman" w:cs="Times New Roman"/>
          <w:sz w:val="28"/>
          <w:szCs w:val="28"/>
        </w:rPr>
        <w:t>24</w:t>
      </w:r>
      <w:r w:rsidRPr="00FA5174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94564B" w:rsidRPr="00FA5174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FA5174">
        <w:rPr>
          <w:rFonts w:ascii="Times New Roman" w:hAnsi="Times New Roman" w:cs="Times New Roman"/>
          <w:sz w:val="28"/>
          <w:szCs w:val="28"/>
        </w:rPr>
        <w:t>заболеваемости  от  ЗНО  в сравнении с 20</w:t>
      </w:r>
      <w:r w:rsidR="0094564B" w:rsidRPr="00FA5174">
        <w:rPr>
          <w:rFonts w:ascii="Times New Roman" w:hAnsi="Times New Roman" w:cs="Times New Roman"/>
          <w:sz w:val="28"/>
          <w:szCs w:val="28"/>
        </w:rPr>
        <w:t>22</w:t>
      </w:r>
      <w:r w:rsidRPr="00FA5174">
        <w:rPr>
          <w:rFonts w:ascii="Times New Roman" w:hAnsi="Times New Roman" w:cs="Times New Roman"/>
          <w:sz w:val="28"/>
          <w:szCs w:val="28"/>
        </w:rPr>
        <w:t>-20</w:t>
      </w:r>
      <w:r w:rsidR="0094564B" w:rsidRPr="00FA5174">
        <w:rPr>
          <w:rFonts w:ascii="Times New Roman" w:hAnsi="Times New Roman" w:cs="Times New Roman"/>
          <w:sz w:val="28"/>
          <w:szCs w:val="28"/>
        </w:rPr>
        <w:t>23</w:t>
      </w:r>
      <w:r w:rsidRPr="00FA5174">
        <w:rPr>
          <w:rFonts w:ascii="Times New Roman" w:hAnsi="Times New Roman" w:cs="Times New Roman"/>
          <w:sz w:val="28"/>
          <w:szCs w:val="28"/>
        </w:rPr>
        <w:t xml:space="preserve"> годами на 100. тыс. населения.</w:t>
      </w:r>
    </w:p>
    <w:p w:rsidR="006F0D20" w:rsidRPr="000E5A7D" w:rsidRDefault="006F0D20" w:rsidP="006F0D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7797"/>
      </w:tblGrid>
      <w:tr w:rsidR="006F0D20" w:rsidRPr="00FA5174" w:rsidTr="00233677">
        <w:trPr>
          <w:trHeight w:val="954"/>
        </w:trPr>
        <w:tc>
          <w:tcPr>
            <w:tcW w:w="1242" w:type="dxa"/>
          </w:tcPr>
          <w:p w:rsidR="006F0D20" w:rsidRPr="00FA5174" w:rsidRDefault="006F0D20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7797" w:type="dxa"/>
          </w:tcPr>
          <w:p w:rsidR="006F0D20" w:rsidRPr="00FA5174" w:rsidRDefault="006F0D20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Показатели заболеваемости  от  злокачественных новообраз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ваний на 100 тыс. населения</w:t>
            </w:r>
          </w:p>
        </w:tc>
      </w:tr>
      <w:tr w:rsidR="006F0D20" w:rsidRPr="00FA5174" w:rsidTr="00233677">
        <w:tc>
          <w:tcPr>
            <w:tcW w:w="1242" w:type="dxa"/>
          </w:tcPr>
          <w:p w:rsidR="006F0D20" w:rsidRPr="00FA5174" w:rsidRDefault="006F0D20" w:rsidP="00945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564B" w:rsidRPr="00FA517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7" w:type="dxa"/>
          </w:tcPr>
          <w:p w:rsidR="006F0D20" w:rsidRPr="00FA5174" w:rsidRDefault="0094564B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241,9</w:t>
            </w:r>
          </w:p>
        </w:tc>
      </w:tr>
      <w:tr w:rsidR="006F0D20" w:rsidRPr="00FA5174" w:rsidTr="00233677">
        <w:tc>
          <w:tcPr>
            <w:tcW w:w="1242" w:type="dxa"/>
          </w:tcPr>
          <w:p w:rsidR="006F0D20" w:rsidRPr="00FA5174" w:rsidRDefault="006F0D20" w:rsidP="00945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564B" w:rsidRPr="00FA517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7" w:type="dxa"/>
          </w:tcPr>
          <w:p w:rsidR="006F0D20" w:rsidRPr="00FA5174" w:rsidRDefault="0094564B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6F0D20" w:rsidRPr="00FA5174" w:rsidTr="00233677">
        <w:tc>
          <w:tcPr>
            <w:tcW w:w="1242" w:type="dxa"/>
          </w:tcPr>
          <w:p w:rsidR="006F0D20" w:rsidRPr="00FA5174" w:rsidRDefault="006F0D20" w:rsidP="00945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564B" w:rsidRPr="00FA517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7" w:type="dxa"/>
          </w:tcPr>
          <w:p w:rsidR="006F0D20" w:rsidRPr="00FA5174" w:rsidRDefault="0094564B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198,6</w:t>
            </w:r>
          </w:p>
        </w:tc>
      </w:tr>
    </w:tbl>
    <w:p w:rsidR="006F0D20" w:rsidRPr="000E5A7D" w:rsidRDefault="006F0D20" w:rsidP="0023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FA5174">
        <w:rPr>
          <w:rFonts w:ascii="Times New Roman" w:hAnsi="Times New Roman" w:cs="Times New Roman"/>
          <w:sz w:val="28"/>
          <w:szCs w:val="28"/>
        </w:rPr>
        <w:tab/>
      </w:r>
    </w:p>
    <w:p w:rsidR="006F0D20" w:rsidRPr="008D57B5" w:rsidRDefault="008D57B5" w:rsidP="006F0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F0D20" w:rsidRPr="008D57B5">
        <w:rPr>
          <w:rFonts w:ascii="Times New Roman" w:hAnsi="Times New Roman" w:cs="Times New Roman"/>
          <w:b/>
          <w:sz w:val="28"/>
          <w:szCs w:val="28"/>
        </w:rPr>
        <w:t>. Смертность от цереброваскулярных болезней на 100 тыс. населения.</w:t>
      </w:r>
    </w:p>
    <w:p w:rsidR="006F0D20" w:rsidRPr="00FA5174" w:rsidRDefault="006F0D20" w:rsidP="006F0D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0D20" w:rsidRPr="00FA5174" w:rsidRDefault="006F0D20" w:rsidP="006F0D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174">
        <w:rPr>
          <w:rFonts w:ascii="Times New Roman" w:hAnsi="Times New Roman" w:cs="Times New Roman"/>
          <w:sz w:val="28"/>
          <w:szCs w:val="28"/>
        </w:rPr>
        <w:t>В 20</w:t>
      </w:r>
      <w:r w:rsidR="0094564B" w:rsidRPr="00FA5174">
        <w:rPr>
          <w:rFonts w:ascii="Times New Roman" w:hAnsi="Times New Roman" w:cs="Times New Roman"/>
          <w:sz w:val="28"/>
          <w:szCs w:val="28"/>
        </w:rPr>
        <w:t>24</w:t>
      </w:r>
      <w:r w:rsidRPr="00FA5174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FA5174" w:rsidRPr="00FA5174">
        <w:rPr>
          <w:rFonts w:ascii="Times New Roman" w:hAnsi="Times New Roman" w:cs="Times New Roman"/>
          <w:sz w:val="28"/>
          <w:szCs w:val="28"/>
        </w:rPr>
        <w:t>рост</w:t>
      </w:r>
      <w:r w:rsidRPr="00FA5174">
        <w:rPr>
          <w:rFonts w:ascii="Times New Roman" w:hAnsi="Times New Roman" w:cs="Times New Roman"/>
          <w:sz w:val="28"/>
          <w:szCs w:val="28"/>
        </w:rPr>
        <w:t xml:space="preserve"> показателя смертности от ЦВЗ   в сравнении с 20</w:t>
      </w:r>
      <w:r w:rsidR="0094564B" w:rsidRPr="00FA5174">
        <w:rPr>
          <w:rFonts w:ascii="Times New Roman" w:hAnsi="Times New Roman" w:cs="Times New Roman"/>
          <w:sz w:val="28"/>
          <w:szCs w:val="28"/>
        </w:rPr>
        <w:t>22</w:t>
      </w:r>
      <w:r w:rsidRPr="00FA5174">
        <w:rPr>
          <w:rFonts w:ascii="Times New Roman" w:hAnsi="Times New Roman" w:cs="Times New Roman"/>
          <w:sz w:val="28"/>
          <w:szCs w:val="28"/>
        </w:rPr>
        <w:t>-20</w:t>
      </w:r>
      <w:r w:rsidR="0094564B" w:rsidRPr="00FA5174">
        <w:rPr>
          <w:rFonts w:ascii="Times New Roman" w:hAnsi="Times New Roman" w:cs="Times New Roman"/>
          <w:sz w:val="28"/>
          <w:szCs w:val="28"/>
        </w:rPr>
        <w:t>23</w:t>
      </w:r>
      <w:r w:rsidRPr="00FA5174">
        <w:rPr>
          <w:rFonts w:ascii="Times New Roman" w:hAnsi="Times New Roman" w:cs="Times New Roman"/>
          <w:sz w:val="28"/>
          <w:szCs w:val="28"/>
        </w:rPr>
        <w:t xml:space="preserve"> годами на 100. тыс. населения.</w:t>
      </w:r>
    </w:p>
    <w:p w:rsidR="006F0D20" w:rsidRPr="00FA5174" w:rsidRDefault="006F0D20" w:rsidP="006F0D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7797"/>
      </w:tblGrid>
      <w:tr w:rsidR="006F0D20" w:rsidRPr="00FA5174" w:rsidTr="00233677">
        <w:tc>
          <w:tcPr>
            <w:tcW w:w="1242" w:type="dxa"/>
          </w:tcPr>
          <w:p w:rsidR="006F0D20" w:rsidRPr="00FA5174" w:rsidRDefault="006F0D20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7797" w:type="dxa"/>
          </w:tcPr>
          <w:p w:rsidR="00FA5174" w:rsidRPr="00FA5174" w:rsidRDefault="006F0D20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цереброваскулярных болезней на 100 тыс. </w:t>
            </w:r>
          </w:p>
          <w:p w:rsidR="006F0D20" w:rsidRPr="00FA5174" w:rsidRDefault="006F0D20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6F0D20" w:rsidRPr="00FA5174" w:rsidTr="00233677">
        <w:tc>
          <w:tcPr>
            <w:tcW w:w="1242" w:type="dxa"/>
          </w:tcPr>
          <w:p w:rsidR="006F0D20" w:rsidRPr="00FA5174" w:rsidRDefault="006F0D20" w:rsidP="00945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564B" w:rsidRPr="00FA517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7" w:type="dxa"/>
          </w:tcPr>
          <w:p w:rsidR="006F0D20" w:rsidRPr="00FA5174" w:rsidRDefault="00FA5174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280,5</w:t>
            </w:r>
          </w:p>
        </w:tc>
      </w:tr>
      <w:tr w:rsidR="006F0D20" w:rsidRPr="00FA5174" w:rsidTr="00233677">
        <w:tc>
          <w:tcPr>
            <w:tcW w:w="1242" w:type="dxa"/>
          </w:tcPr>
          <w:p w:rsidR="006F0D20" w:rsidRPr="00FA5174" w:rsidRDefault="006F0D20" w:rsidP="00945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564B" w:rsidRPr="00FA517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7" w:type="dxa"/>
          </w:tcPr>
          <w:p w:rsidR="006F0D20" w:rsidRPr="00FA5174" w:rsidRDefault="00FA5174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228,9</w:t>
            </w:r>
          </w:p>
        </w:tc>
      </w:tr>
      <w:tr w:rsidR="006F0D20" w:rsidRPr="000E5A7D" w:rsidTr="00233677">
        <w:tc>
          <w:tcPr>
            <w:tcW w:w="1242" w:type="dxa"/>
          </w:tcPr>
          <w:p w:rsidR="006F0D20" w:rsidRPr="00FA5174" w:rsidRDefault="006F0D20" w:rsidP="00945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564B" w:rsidRPr="00FA517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7" w:type="dxa"/>
          </w:tcPr>
          <w:p w:rsidR="006F0D20" w:rsidRPr="00FA5174" w:rsidRDefault="00FA5174" w:rsidP="0023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174">
              <w:rPr>
                <w:rFonts w:ascii="Times New Roman" w:hAnsi="Times New Roman" w:cs="Times New Roman"/>
                <w:sz w:val="28"/>
                <w:szCs w:val="28"/>
              </w:rPr>
              <w:t>234,8</w:t>
            </w:r>
          </w:p>
        </w:tc>
      </w:tr>
    </w:tbl>
    <w:p w:rsidR="006F0D20" w:rsidRPr="00A872A4" w:rsidRDefault="006F0D20" w:rsidP="000602C3">
      <w:pPr>
        <w:rPr>
          <w:rFonts w:ascii="Times New Roman" w:hAnsi="Times New Roman" w:cs="Times New Roman"/>
          <w:sz w:val="28"/>
          <w:szCs w:val="28"/>
        </w:rPr>
      </w:pPr>
    </w:p>
    <w:p w:rsidR="0085043F" w:rsidRPr="00CA4187" w:rsidRDefault="008D57B5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CA4187" w:rsidRPr="00CA41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5043F" w:rsidRPr="00CA4187">
        <w:rPr>
          <w:rFonts w:ascii="Times New Roman" w:hAnsi="Times New Roman" w:cs="Times New Roman"/>
          <w:b/>
          <w:sz w:val="28"/>
          <w:szCs w:val="28"/>
        </w:rPr>
        <w:t xml:space="preserve"> Доступность имеющихся ресурсов в области общественного здоровья</w:t>
      </w:r>
    </w:p>
    <w:p w:rsidR="007916DE" w:rsidRDefault="0085043F" w:rsidP="005A4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(центров здоровья, кабинетов и отделений медицинской профилактики и др.)</w:t>
      </w:r>
    </w:p>
    <w:p w:rsidR="005A4A58" w:rsidRDefault="005A4A58" w:rsidP="005A4A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A58" w:rsidRPr="007916DE" w:rsidRDefault="005A4A58" w:rsidP="005A4A5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</w:t>
      </w:r>
      <w:proofErr w:type="gramStart"/>
      <w:r w:rsidRPr="007916DE">
        <w:rPr>
          <w:rFonts w:ascii="Times New Roman" w:hAnsi="Times New Roman" w:cs="Times New Roman"/>
          <w:sz w:val="28"/>
          <w:szCs w:val="28"/>
        </w:rPr>
        <w:t>ГБУ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916DE">
        <w:rPr>
          <w:rFonts w:ascii="Times New Roman" w:hAnsi="Times New Roman" w:cs="Times New Roman"/>
          <w:sz w:val="28"/>
          <w:szCs w:val="28"/>
        </w:rPr>
        <w:t xml:space="preserve"> РК «Печорская ЦРБ» является одним из самых крупных лечебных учреждений Республики Коми и оказывает как первичную, так и специализир</w:t>
      </w:r>
      <w:r w:rsidRPr="007916DE">
        <w:rPr>
          <w:rFonts w:ascii="Times New Roman" w:hAnsi="Times New Roman" w:cs="Times New Roman"/>
          <w:sz w:val="28"/>
          <w:szCs w:val="28"/>
        </w:rPr>
        <w:t>о</w:t>
      </w:r>
      <w:r w:rsidRPr="007916DE">
        <w:rPr>
          <w:rFonts w:ascii="Times New Roman" w:hAnsi="Times New Roman" w:cs="Times New Roman"/>
          <w:sz w:val="28"/>
          <w:szCs w:val="28"/>
        </w:rPr>
        <w:t>ванные виды медицинской помощи.</w:t>
      </w:r>
      <w:proofErr w:type="gramEnd"/>
    </w:p>
    <w:p w:rsidR="005A4A58" w:rsidRPr="007916DE" w:rsidRDefault="005A4A58" w:rsidP="005A4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16DE">
        <w:rPr>
          <w:rFonts w:ascii="Times New Roman" w:hAnsi="Times New Roman" w:cs="Times New Roman"/>
          <w:sz w:val="28"/>
          <w:szCs w:val="28"/>
        </w:rPr>
        <w:t>Структура ГБУ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916DE">
        <w:rPr>
          <w:rFonts w:ascii="Times New Roman" w:hAnsi="Times New Roman" w:cs="Times New Roman"/>
          <w:sz w:val="28"/>
          <w:szCs w:val="28"/>
        </w:rPr>
        <w:t xml:space="preserve"> РК «Печорская ЦРБ»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6DE">
        <w:rPr>
          <w:rFonts w:ascii="Times New Roman" w:hAnsi="Times New Roman" w:cs="Times New Roman"/>
          <w:sz w:val="28"/>
          <w:szCs w:val="28"/>
        </w:rPr>
        <w:t>представлена непосредственно лече</w:t>
      </w:r>
      <w:r w:rsidRPr="007916DE">
        <w:rPr>
          <w:rFonts w:ascii="Times New Roman" w:hAnsi="Times New Roman" w:cs="Times New Roman"/>
          <w:sz w:val="28"/>
          <w:szCs w:val="28"/>
        </w:rPr>
        <w:t>б</w:t>
      </w:r>
      <w:r w:rsidRPr="007916DE">
        <w:rPr>
          <w:rFonts w:ascii="Times New Roman" w:hAnsi="Times New Roman" w:cs="Times New Roman"/>
          <w:sz w:val="28"/>
          <w:szCs w:val="28"/>
        </w:rPr>
        <w:t xml:space="preserve">ными </w:t>
      </w:r>
      <w:proofErr w:type="gramStart"/>
      <w:r w:rsidRPr="007916DE">
        <w:rPr>
          <w:rFonts w:ascii="Times New Roman" w:hAnsi="Times New Roman" w:cs="Times New Roman"/>
          <w:sz w:val="28"/>
          <w:szCs w:val="28"/>
        </w:rPr>
        <w:t>учреждениями</w:t>
      </w:r>
      <w:proofErr w:type="gramEnd"/>
      <w:r w:rsidRPr="007916DE">
        <w:rPr>
          <w:rFonts w:ascii="Times New Roman" w:hAnsi="Times New Roman" w:cs="Times New Roman"/>
          <w:sz w:val="28"/>
          <w:szCs w:val="28"/>
        </w:rPr>
        <w:t xml:space="preserve"> как в городе, так и в районе. В городе функционируют ст</w:t>
      </w:r>
      <w:r w:rsidRPr="007916DE">
        <w:rPr>
          <w:rFonts w:ascii="Times New Roman" w:hAnsi="Times New Roman" w:cs="Times New Roman"/>
          <w:sz w:val="28"/>
          <w:szCs w:val="28"/>
        </w:rPr>
        <w:t>а</w:t>
      </w:r>
      <w:r w:rsidRPr="007916DE">
        <w:rPr>
          <w:rFonts w:ascii="Times New Roman" w:hAnsi="Times New Roman" w:cs="Times New Roman"/>
          <w:sz w:val="28"/>
          <w:szCs w:val="28"/>
        </w:rPr>
        <w:t>ционарные отделения: терапевтическое, хирургическое, неврологическое, травм</w:t>
      </w:r>
      <w:r w:rsidRPr="007916DE">
        <w:rPr>
          <w:rFonts w:ascii="Times New Roman" w:hAnsi="Times New Roman" w:cs="Times New Roman"/>
          <w:sz w:val="28"/>
          <w:szCs w:val="28"/>
        </w:rPr>
        <w:t>а</w:t>
      </w:r>
      <w:r w:rsidRPr="007916DE">
        <w:rPr>
          <w:rFonts w:ascii="Times New Roman" w:hAnsi="Times New Roman" w:cs="Times New Roman"/>
          <w:sz w:val="28"/>
          <w:szCs w:val="28"/>
        </w:rPr>
        <w:t xml:space="preserve">тологическое, акушерско-гинекологическое, инфекционное, гинекологическое, а также в составе ЦРБ имеются блок интенсивной терапии и два реанимационных отделения, оказывающие </w:t>
      </w:r>
      <w:proofErr w:type="gramStart"/>
      <w:r w:rsidRPr="007916DE">
        <w:rPr>
          <w:rFonts w:ascii="Times New Roman" w:hAnsi="Times New Roman" w:cs="Times New Roman"/>
          <w:sz w:val="28"/>
          <w:szCs w:val="28"/>
        </w:rPr>
        <w:t>помощь</w:t>
      </w:r>
      <w:proofErr w:type="gramEnd"/>
      <w:r w:rsidRPr="007916DE">
        <w:rPr>
          <w:rFonts w:ascii="Times New Roman" w:hAnsi="Times New Roman" w:cs="Times New Roman"/>
          <w:sz w:val="28"/>
          <w:szCs w:val="28"/>
        </w:rPr>
        <w:t xml:space="preserve"> как взрослому, так и детскому населению. </w:t>
      </w:r>
    </w:p>
    <w:p w:rsidR="005A4A58" w:rsidRPr="007916DE" w:rsidRDefault="005A4A58" w:rsidP="005A4A5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16DE">
        <w:rPr>
          <w:rFonts w:ascii="Times New Roman" w:hAnsi="Times New Roman" w:cs="Times New Roman"/>
          <w:sz w:val="28"/>
          <w:szCs w:val="28"/>
        </w:rPr>
        <w:t>В структуре ГБУ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916DE">
        <w:rPr>
          <w:rFonts w:ascii="Times New Roman" w:hAnsi="Times New Roman" w:cs="Times New Roman"/>
          <w:sz w:val="28"/>
          <w:szCs w:val="28"/>
        </w:rPr>
        <w:t xml:space="preserve"> РК «</w:t>
      </w:r>
      <w:proofErr w:type="gramStart"/>
      <w:r w:rsidRPr="007916DE">
        <w:rPr>
          <w:rFonts w:ascii="Times New Roman" w:hAnsi="Times New Roman" w:cs="Times New Roman"/>
          <w:sz w:val="28"/>
          <w:szCs w:val="28"/>
        </w:rPr>
        <w:t>Печорская</w:t>
      </w:r>
      <w:proofErr w:type="gramEnd"/>
      <w:r w:rsidRPr="007916DE">
        <w:rPr>
          <w:rFonts w:ascii="Times New Roman" w:hAnsi="Times New Roman" w:cs="Times New Roman"/>
          <w:sz w:val="28"/>
          <w:szCs w:val="28"/>
        </w:rPr>
        <w:t xml:space="preserve"> ЦРБ»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6DE">
        <w:rPr>
          <w:rFonts w:ascii="Times New Roman" w:hAnsi="Times New Roman" w:cs="Times New Roman"/>
          <w:sz w:val="28"/>
          <w:szCs w:val="28"/>
        </w:rPr>
        <w:t>в городе функционируют реабилит</w:t>
      </w:r>
      <w:r w:rsidRPr="007916DE">
        <w:rPr>
          <w:rFonts w:ascii="Times New Roman" w:hAnsi="Times New Roman" w:cs="Times New Roman"/>
          <w:sz w:val="28"/>
          <w:szCs w:val="28"/>
        </w:rPr>
        <w:t>а</w:t>
      </w:r>
      <w:r w:rsidRPr="007916DE">
        <w:rPr>
          <w:rFonts w:ascii="Times New Roman" w:hAnsi="Times New Roman" w:cs="Times New Roman"/>
          <w:sz w:val="28"/>
          <w:szCs w:val="28"/>
        </w:rPr>
        <w:t>ционное и гериатрическое отделения, в которых проходят реабилитацию пацие</w:t>
      </w:r>
      <w:r w:rsidRPr="007916DE">
        <w:rPr>
          <w:rFonts w:ascii="Times New Roman" w:hAnsi="Times New Roman" w:cs="Times New Roman"/>
          <w:sz w:val="28"/>
          <w:szCs w:val="28"/>
        </w:rPr>
        <w:t>н</w:t>
      </w:r>
      <w:r w:rsidRPr="007916DE">
        <w:rPr>
          <w:rFonts w:ascii="Times New Roman" w:hAnsi="Times New Roman" w:cs="Times New Roman"/>
          <w:sz w:val="28"/>
          <w:szCs w:val="28"/>
        </w:rPr>
        <w:t xml:space="preserve">ты, направляемые как поликлиниками, так и стационарными отделениями.   </w:t>
      </w:r>
    </w:p>
    <w:p w:rsidR="005A4A58" w:rsidRPr="007916DE" w:rsidRDefault="005A4A58" w:rsidP="005A4A5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6DE">
        <w:rPr>
          <w:rFonts w:ascii="Times New Roman" w:hAnsi="Times New Roman" w:cs="Times New Roman"/>
          <w:sz w:val="28"/>
          <w:szCs w:val="28"/>
        </w:rPr>
        <w:tab/>
        <w:t xml:space="preserve">Амбулаторно-поликлиническая помощь оказывается на уровне взрослых и детских поликлиник, женской консультации, стоматологической поликлиники, </w:t>
      </w:r>
      <w:proofErr w:type="spellStart"/>
      <w:r w:rsidRPr="007916DE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7916DE">
        <w:rPr>
          <w:rFonts w:ascii="Times New Roman" w:hAnsi="Times New Roman" w:cs="Times New Roman"/>
          <w:sz w:val="28"/>
          <w:szCs w:val="28"/>
        </w:rPr>
        <w:t xml:space="preserve"> работает в круглосуточном режиме, также в круглосуточном режиме медицинскую помощь оказывает </w:t>
      </w:r>
      <w:proofErr w:type="gramStart"/>
      <w:r w:rsidRPr="007916DE">
        <w:rPr>
          <w:rFonts w:ascii="Times New Roman" w:hAnsi="Times New Roman" w:cs="Times New Roman"/>
          <w:sz w:val="28"/>
          <w:szCs w:val="28"/>
        </w:rPr>
        <w:t>приемное</w:t>
      </w:r>
      <w:proofErr w:type="gramEnd"/>
      <w:r w:rsidRPr="007916DE">
        <w:rPr>
          <w:rFonts w:ascii="Times New Roman" w:hAnsi="Times New Roman" w:cs="Times New Roman"/>
          <w:sz w:val="28"/>
          <w:szCs w:val="28"/>
        </w:rPr>
        <w:t xml:space="preserve"> отделения больницы.</w:t>
      </w:r>
    </w:p>
    <w:p w:rsidR="006F0D20" w:rsidRDefault="005A4A58" w:rsidP="006F0D20">
      <w:pPr>
        <w:tabs>
          <w:tab w:val="left" w:pos="567"/>
        </w:tabs>
        <w:spacing w:after="0" w:line="240" w:lineRule="auto"/>
        <w:ind w:firstLine="397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7916DE">
        <w:rPr>
          <w:rFonts w:ascii="Times New Roman" w:hAnsi="Times New Roman" w:cs="Times New Roman"/>
          <w:sz w:val="28"/>
          <w:szCs w:val="28"/>
        </w:rPr>
        <w:t xml:space="preserve">В районе функционируют </w:t>
      </w:r>
      <w:proofErr w:type="spellStart"/>
      <w:r w:rsidRPr="007916DE">
        <w:rPr>
          <w:rFonts w:ascii="Times New Roman" w:hAnsi="Times New Roman" w:cs="Times New Roman"/>
          <w:sz w:val="28"/>
          <w:szCs w:val="28"/>
        </w:rPr>
        <w:t>Кожвинская</w:t>
      </w:r>
      <w:proofErr w:type="spellEnd"/>
      <w:r w:rsidRPr="007916DE">
        <w:rPr>
          <w:rFonts w:ascii="Times New Roman" w:hAnsi="Times New Roman" w:cs="Times New Roman"/>
          <w:sz w:val="28"/>
          <w:szCs w:val="28"/>
        </w:rPr>
        <w:t xml:space="preserve"> поликлиника, </w:t>
      </w:r>
      <w:proofErr w:type="spellStart"/>
      <w:r w:rsidRPr="007916DE">
        <w:rPr>
          <w:rFonts w:ascii="Times New Roman" w:hAnsi="Times New Roman" w:cs="Times New Roman"/>
          <w:sz w:val="28"/>
          <w:szCs w:val="28"/>
        </w:rPr>
        <w:t>Каджеромская</w:t>
      </w:r>
      <w:proofErr w:type="spellEnd"/>
      <w:r w:rsidRPr="007916DE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7916DE">
        <w:rPr>
          <w:rFonts w:ascii="Times New Roman" w:hAnsi="Times New Roman" w:cs="Times New Roman"/>
          <w:sz w:val="28"/>
          <w:szCs w:val="28"/>
        </w:rPr>
        <w:t>о</w:t>
      </w:r>
      <w:r w:rsidRPr="007916DE">
        <w:rPr>
          <w:rFonts w:ascii="Times New Roman" w:hAnsi="Times New Roman" w:cs="Times New Roman"/>
          <w:sz w:val="28"/>
          <w:szCs w:val="28"/>
        </w:rPr>
        <w:t xml:space="preserve">вая больница и 15 </w:t>
      </w:r>
      <w:proofErr w:type="spellStart"/>
      <w:r w:rsidRPr="007916DE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7916DE">
        <w:rPr>
          <w:rFonts w:ascii="Times New Roman" w:hAnsi="Times New Roman" w:cs="Times New Roman"/>
          <w:sz w:val="28"/>
          <w:szCs w:val="28"/>
        </w:rPr>
        <w:t>. Экстренная неотложная помощь оказывается отдел</w:t>
      </w:r>
      <w:r w:rsidRPr="007916DE">
        <w:rPr>
          <w:rFonts w:ascii="Times New Roman" w:hAnsi="Times New Roman" w:cs="Times New Roman"/>
          <w:sz w:val="28"/>
          <w:szCs w:val="28"/>
        </w:rPr>
        <w:t>е</w:t>
      </w:r>
      <w:r w:rsidRPr="007916DE">
        <w:rPr>
          <w:rFonts w:ascii="Times New Roman" w:hAnsi="Times New Roman" w:cs="Times New Roman"/>
          <w:sz w:val="28"/>
          <w:szCs w:val="28"/>
        </w:rPr>
        <w:t>ниями скорой медицинской помощи, как в городе, так и в районе.</w:t>
      </w:r>
    </w:p>
    <w:p w:rsidR="006F0D20" w:rsidRPr="006F0D20" w:rsidRDefault="006F0D20" w:rsidP="00234673">
      <w:pPr>
        <w:tabs>
          <w:tab w:val="left" w:pos="567"/>
        </w:tabs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</w:p>
    <w:p w:rsidR="00E96CEB" w:rsidRDefault="008D57B5" w:rsidP="008822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CA4187" w:rsidRPr="00CA4187">
        <w:rPr>
          <w:rFonts w:ascii="Times New Roman" w:hAnsi="Times New Roman" w:cs="Times New Roman"/>
          <w:b/>
          <w:sz w:val="28"/>
          <w:szCs w:val="28"/>
        </w:rPr>
        <w:t>.</w:t>
      </w:r>
      <w:r w:rsidR="00D0730D" w:rsidRPr="00CA4187">
        <w:rPr>
          <w:rFonts w:ascii="Times New Roman" w:hAnsi="Times New Roman" w:cs="Times New Roman"/>
          <w:b/>
          <w:sz w:val="28"/>
          <w:szCs w:val="28"/>
        </w:rPr>
        <w:t xml:space="preserve"> Общая характеристика системы здравоохранения </w:t>
      </w:r>
      <w:r w:rsidR="004B4CC2" w:rsidRPr="00CA4187">
        <w:rPr>
          <w:rFonts w:ascii="Times New Roman" w:hAnsi="Times New Roman" w:cs="Times New Roman"/>
          <w:b/>
          <w:sz w:val="28"/>
          <w:szCs w:val="28"/>
        </w:rPr>
        <w:t>МО МР «Печора»</w:t>
      </w:r>
    </w:p>
    <w:p w:rsidR="008822B7" w:rsidRPr="00A872A4" w:rsidRDefault="008822B7" w:rsidP="008822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510" w:rsidRPr="00A872A4" w:rsidRDefault="000F53BA" w:rsidP="00B22510">
      <w:pPr>
        <w:spacing w:after="0" w:line="240" w:lineRule="auto"/>
        <w:ind w:firstLine="397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>
        <w:rPr>
          <w:rFonts w:ascii="Times New Roman" w:eastAsia="12" w:hAnsi="Times New Roman" w:cs="Times New Roman"/>
          <w:bCs/>
          <w:sz w:val="28"/>
          <w:szCs w:val="28"/>
        </w:rPr>
        <w:t xml:space="preserve">     </w:t>
      </w:r>
      <w:r w:rsidR="00B22510" w:rsidRPr="00A872A4">
        <w:rPr>
          <w:rFonts w:ascii="Times New Roman" w:eastAsia="12" w:hAnsi="Times New Roman" w:cs="Times New Roman"/>
          <w:bCs/>
          <w:sz w:val="28"/>
          <w:szCs w:val="28"/>
        </w:rPr>
        <w:t>На территории МР «Печора» в отчетном году действовали 3 государстве</w:t>
      </w:r>
      <w:r w:rsidR="00B22510" w:rsidRPr="00A872A4">
        <w:rPr>
          <w:rFonts w:ascii="Times New Roman" w:eastAsia="12" w:hAnsi="Times New Roman" w:cs="Times New Roman"/>
          <w:bCs/>
          <w:sz w:val="28"/>
          <w:szCs w:val="28"/>
        </w:rPr>
        <w:t>н</w:t>
      </w:r>
      <w:r w:rsidR="00B22510" w:rsidRPr="00A872A4">
        <w:rPr>
          <w:rFonts w:ascii="Times New Roman" w:eastAsia="12" w:hAnsi="Times New Roman" w:cs="Times New Roman"/>
          <w:bCs/>
          <w:sz w:val="28"/>
          <w:szCs w:val="28"/>
        </w:rPr>
        <w:t>ных медицинских учреждения и одна некоммерческая организация здравоохран</w:t>
      </w:r>
      <w:r w:rsidR="00B22510" w:rsidRPr="00A872A4">
        <w:rPr>
          <w:rFonts w:ascii="Times New Roman" w:eastAsia="12" w:hAnsi="Times New Roman" w:cs="Times New Roman"/>
          <w:bCs/>
          <w:sz w:val="28"/>
          <w:szCs w:val="28"/>
        </w:rPr>
        <w:t>е</w:t>
      </w:r>
      <w:r w:rsidR="00B22510" w:rsidRPr="00A872A4">
        <w:rPr>
          <w:rFonts w:ascii="Times New Roman" w:eastAsia="12" w:hAnsi="Times New Roman" w:cs="Times New Roman"/>
          <w:bCs/>
          <w:sz w:val="28"/>
          <w:szCs w:val="28"/>
        </w:rPr>
        <w:t>ния:</w:t>
      </w:r>
    </w:p>
    <w:p w:rsidR="00B22510" w:rsidRPr="00A409C7" w:rsidRDefault="005A4A58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12" w:hAnsi="Times New Roman" w:cs="Times New Roman"/>
          <w:bCs/>
          <w:sz w:val="28"/>
          <w:szCs w:val="28"/>
        </w:rPr>
        <w:t xml:space="preserve">         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- ГБУЗ РК «Печорская ЦРБ»;</w:t>
      </w:r>
    </w:p>
    <w:p w:rsidR="00B22510" w:rsidRPr="002E3D1E" w:rsidRDefault="005A4A58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2E3D1E">
        <w:rPr>
          <w:rFonts w:ascii="Times New Roman" w:eastAsia="12" w:hAnsi="Times New Roman" w:cs="Times New Roman"/>
          <w:bCs/>
          <w:sz w:val="28"/>
          <w:szCs w:val="28"/>
        </w:rPr>
        <w:t xml:space="preserve">         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- Печорский противотуберкулезный диспансер - филиал ГБУЗ РК «Респу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б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ликанский противотуберкулезный диспансер»;</w:t>
      </w:r>
    </w:p>
    <w:p w:rsidR="00B22510" w:rsidRPr="002E3D1E" w:rsidRDefault="005A4A58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2E3D1E">
        <w:rPr>
          <w:rFonts w:ascii="Times New Roman" w:eastAsia="12" w:hAnsi="Times New Roman" w:cs="Times New Roman"/>
          <w:bCs/>
          <w:sz w:val="28"/>
          <w:szCs w:val="28"/>
        </w:rPr>
        <w:t xml:space="preserve">         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- Печорский кожно-венерологический диспансер - филиал Г</w:t>
      </w:r>
      <w:r w:rsidR="002E3D1E" w:rsidRPr="002E3D1E">
        <w:rPr>
          <w:rFonts w:ascii="Times New Roman" w:eastAsia="12" w:hAnsi="Times New Roman" w:cs="Times New Roman"/>
          <w:bCs/>
          <w:sz w:val="28"/>
          <w:szCs w:val="28"/>
        </w:rPr>
        <w:t>Б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У</w:t>
      </w:r>
      <w:r w:rsidR="002E3D1E" w:rsidRPr="002E3D1E">
        <w:rPr>
          <w:rFonts w:ascii="Times New Roman" w:eastAsia="12" w:hAnsi="Times New Roman" w:cs="Times New Roman"/>
          <w:bCs/>
          <w:sz w:val="28"/>
          <w:szCs w:val="28"/>
        </w:rPr>
        <w:t>З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 xml:space="preserve"> РК «Ре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с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публиканский кожно-венерологический диспансер»;</w:t>
      </w:r>
    </w:p>
    <w:p w:rsidR="00B22510" w:rsidRPr="002E3D1E" w:rsidRDefault="005A4A58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2E3D1E">
        <w:rPr>
          <w:rFonts w:ascii="Times New Roman" w:eastAsia="12" w:hAnsi="Times New Roman" w:cs="Times New Roman"/>
          <w:bCs/>
          <w:sz w:val="28"/>
          <w:szCs w:val="28"/>
        </w:rPr>
        <w:t xml:space="preserve">         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- «РЖД-Медицина» г. Печора».</w:t>
      </w:r>
    </w:p>
    <w:p w:rsidR="00B22510" w:rsidRPr="00A872A4" w:rsidRDefault="000F53BA" w:rsidP="005A4A58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2E3D1E">
        <w:rPr>
          <w:rFonts w:ascii="Times New Roman" w:eastAsia="12" w:hAnsi="Times New Roman" w:cs="Times New Roman"/>
          <w:bCs/>
          <w:sz w:val="28"/>
          <w:szCs w:val="28"/>
        </w:rPr>
        <w:t xml:space="preserve">     </w:t>
      </w:r>
      <w:r w:rsidR="00B22510" w:rsidRPr="002E3D1E">
        <w:rPr>
          <w:rFonts w:ascii="Times New Roman" w:eastAsia="12" w:hAnsi="Times New Roman" w:cs="Times New Roman"/>
          <w:bCs/>
          <w:sz w:val="28"/>
          <w:szCs w:val="28"/>
        </w:rPr>
        <w:t>Также на территории МР «Печора» располагаются:</w:t>
      </w:r>
    </w:p>
    <w:p w:rsidR="00B22510" w:rsidRPr="00A409C7" w:rsidRDefault="005A4A58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12" w:hAnsi="Times New Roman" w:cs="Times New Roman"/>
          <w:bCs/>
          <w:sz w:val="28"/>
          <w:szCs w:val="28"/>
        </w:rPr>
        <w:t xml:space="preserve">     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>- Территориальный отдел Управления федеральной службы по надзору в сфере защиты прав потребителей и благополучия человека по Республике Коми в г. Печоре;</w:t>
      </w:r>
    </w:p>
    <w:p w:rsidR="00B22510" w:rsidRPr="002223B6" w:rsidRDefault="00A409C7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2223B6">
        <w:rPr>
          <w:rFonts w:ascii="Times New Roman" w:eastAsia="12" w:hAnsi="Times New Roman" w:cs="Times New Roman"/>
          <w:bCs/>
          <w:sz w:val="28"/>
          <w:szCs w:val="28"/>
        </w:rPr>
        <w:t xml:space="preserve">     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>- Филиал ФБУЗ «Центр гигиены и эпидемиологии в Республике Коми в г. Печоре»;</w:t>
      </w:r>
    </w:p>
    <w:p w:rsidR="00B22510" w:rsidRPr="002223B6" w:rsidRDefault="00A409C7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2223B6">
        <w:rPr>
          <w:rFonts w:ascii="Times New Roman" w:eastAsia="12" w:hAnsi="Times New Roman" w:cs="Times New Roman"/>
          <w:bCs/>
          <w:sz w:val="28"/>
          <w:szCs w:val="28"/>
        </w:rPr>
        <w:t xml:space="preserve">     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>- Печорский филиал ФБУ</w:t>
      </w:r>
      <w:r w:rsidR="002223B6" w:rsidRPr="002223B6">
        <w:rPr>
          <w:rFonts w:ascii="Times New Roman" w:eastAsia="12" w:hAnsi="Times New Roman" w:cs="Times New Roman"/>
          <w:bCs/>
          <w:sz w:val="28"/>
          <w:szCs w:val="28"/>
        </w:rPr>
        <w:t>З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 xml:space="preserve"> «Центр гигиены и эпидемиологии по железнод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>о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>рожному транспорту»;</w:t>
      </w:r>
    </w:p>
    <w:p w:rsidR="00B22510" w:rsidRPr="00A409C7" w:rsidRDefault="00A409C7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  <w:highlight w:val="yellow"/>
        </w:rPr>
      </w:pPr>
      <w:r w:rsidRPr="002223B6">
        <w:rPr>
          <w:rFonts w:ascii="Times New Roman" w:eastAsia="12" w:hAnsi="Times New Roman" w:cs="Times New Roman"/>
          <w:bCs/>
          <w:sz w:val="28"/>
          <w:szCs w:val="28"/>
        </w:rPr>
        <w:t xml:space="preserve">     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 xml:space="preserve">- ФКУ «Главное бюро </w:t>
      </w:r>
      <w:proofErr w:type="gramStart"/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>медико-социальной</w:t>
      </w:r>
      <w:proofErr w:type="gramEnd"/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 xml:space="preserve"> экспертизы по Республике Коми филиал № 16»;</w:t>
      </w:r>
    </w:p>
    <w:p w:rsidR="00B22510" w:rsidRPr="00A872A4" w:rsidRDefault="00A409C7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2223B6">
        <w:rPr>
          <w:rFonts w:ascii="Times New Roman" w:eastAsia="12" w:hAnsi="Times New Roman" w:cs="Times New Roman"/>
          <w:bCs/>
          <w:sz w:val="28"/>
          <w:szCs w:val="28"/>
        </w:rPr>
        <w:t xml:space="preserve">     </w:t>
      </w:r>
      <w:r w:rsidR="00B22510" w:rsidRPr="002223B6">
        <w:rPr>
          <w:rFonts w:ascii="Times New Roman" w:eastAsia="12" w:hAnsi="Times New Roman" w:cs="Times New Roman"/>
          <w:bCs/>
          <w:sz w:val="28"/>
          <w:szCs w:val="28"/>
        </w:rPr>
        <w:t>- Печорская станция переливания крови - филиал ГУ РК «Республиканская станция переливания крови».</w:t>
      </w:r>
    </w:p>
    <w:p w:rsidR="00B22510" w:rsidRPr="002223B6" w:rsidRDefault="00A409C7" w:rsidP="00B225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2510" w:rsidRPr="002223B6">
        <w:rPr>
          <w:rFonts w:ascii="Times New Roman" w:eastAsia="Calibri" w:hAnsi="Times New Roman" w:cs="Times New Roman"/>
          <w:sz w:val="28"/>
          <w:szCs w:val="28"/>
        </w:rPr>
        <w:t>В составе ГБУЗ РК «Печорская центральная районная больница» находятся:</w:t>
      </w:r>
    </w:p>
    <w:p w:rsidR="00B22510" w:rsidRPr="002223B6" w:rsidRDefault="00A409C7" w:rsidP="00B22510">
      <w:pPr>
        <w:pStyle w:val="a3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B6">
        <w:rPr>
          <w:rFonts w:ascii="Times New Roman" w:hAnsi="Times New Roman" w:cs="Times New Roman"/>
          <w:sz w:val="28"/>
          <w:szCs w:val="28"/>
        </w:rPr>
        <w:t xml:space="preserve">   </w:t>
      </w:r>
      <w:r w:rsidR="00B22510" w:rsidRPr="002223B6">
        <w:rPr>
          <w:rFonts w:ascii="Times New Roman" w:hAnsi="Times New Roman" w:cs="Times New Roman"/>
          <w:sz w:val="28"/>
          <w:szCs w:val="28"/>
        </w:rPr>
        <w:t>- участковая больница п. Каджером;</w:t>
      </w:r>
    </w:p>
    <w:p w:rsidR="00B22510" w:rsidRPr="00A409C7" w:rsidRDefault="00A409C7" w:rsidP="00B22510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23B6">
        <w:rPr>
          <w:rFonts w:ascii="Times New Roman" w:hAnsi="Times New Roman" w:cs="Times New Roman"/>
          <w:sz w:val="28"/>
          <w:szCs w:val="28"/>
        </w:rPr>
        <w:t xml:space="preserve">   </w:t>
      </w:r>
      <w:r w:rsidR="00B22510" w:rsidRPr="002223B6">
        <w:rPr>
          <w:rFonts w:ascii="Times New Roman" w:hAnsi="Times New Roman" w:cs="Times New Roman"/>
          <w:sz w:val="28"/>
          <w:szCs w:val="28"/>
        </w:rPr>
        <w:t>-  городская больница пгт. Кожва;</w:t>
      </w:r>
    </w:p>
    <w:p w:rsidR="00B22510" w:rsidRPr="00A409C7" w:rsidRDefault="00A409C7" w:rsidP="00A409C7">
      <w:pPr>
        <w:pStyle w:val="ac"/>
        <w:ind w:left="426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696163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696163">
        <w:rPr>
          <w:rFonts w:ascii="Times New Roman" w:hAnsi="Times New Roman"/>
          <w:sz w:val="28"/>
          <w:szCs w:val="28"/>
        </w:rPr>
        <w:t>- 1</w:t>
      </w:r>
      <w:r w:rsidR="00B22510" w:rsidRPr="00696163">
        <w:rPr>
          <w:rFonts w:ascii="Times New Roman" w:hAnsi="Times New Roman"/>
          <w:sz w:val="28"/>
          <w:szCs w:val="28"/>
        </w:rPr>
        <w:t>5 фельдшерско-акушерских пунктов</w:t>
      </w:r>
      <w:r w:rsidR="002548F6" w:rsidRPr="00696163">
        <w:rPr>
          <w:rFonts w:ascii="Times New Roman" w:hAnsi="Times New Roman"/>
          <w:sz w:val="28"/>
          <w:szCs w:val="28"/>
        </w:rPr>
        <w:t xml:space="preserve"> (</w:t>
      </w:r>
      <w:r w:rsidR="00B22510" w:rsidRPr="00696163">
        <w:rPr>
          <w:rFonts w:ascii="Times New Roman" w:hAnsi="Times New Roman"/>
          <w:sz w:val="28"/>
          <w:szCs w:val="28"/>
        </w:rPr>
        <w:t>п. Чикшино,</w:t>
      </w:r>
      <w:r w:rsidR="002F1390" w:rsidRPr="00696163">
        <w:rPr>
          <w:rFonts w:ascii="Times New Roman" w:hAnsi="Times New Roman"/>
          <w:sz w:val="28"/>
          <w:szCs w:val="28"/>
        </w:rPr>
        <w:t xml:space="preserve"> </w:t>
      </w:r>
      <w:r w:rsidR="007312A6">
        <w:rPr>
          <w:rFonts w:ascii="Times New Roman" w:hAnsi="Times New Roman"/>
          <w:sz w:val="28"/>
          <w:szCs w:val="28"/>
        </w:rPr>
        <w:t xml:space="preserve">п. Березовка, </w:t>
      </w:r>
      <w:r w:rsidR="00B22510" w:rsidRPr="00696163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="00B22510" w:rsidRPr="00696163">
        <w:rPr>
          <w:rFonts w:ascii="Times New Roman" w:hAnsi="Times New Roman"/>
          <w:sz w:val="28"/>
          <w:szCs w:val="28"/>
        </w:rPr>
        <w:t>Медв</w:t>
      </w:r>
      <w:r w:rsidR="00B22510" w:rsidRPr="00696163">
        <w:rPr>
          <w:rFonts w:ascii="Times New Roman" w:hAnsi="Times New Roman"/>
          <w:sz w:val="28"/>
          <w:szCs w:val="28"/>
        </w:rPr>
        <w:t>е</w:t>
      </w:r>
      <w:r w:rsidR="00B22510" w:rsidRPr="00696163">
        <w:rPr>
          <w:rFonts w:ascii="Times New Roman" w:hAnsi="Times New Roman"/>
          <w:sz w:val="28"/>
          <w:szCs w:val="28"/>
        </w:rPr>
        <w:t>жская</w:t>
      </w:r>
      <w:proofErr w:type="spellEnd"/>
      <w:r w:rsidR="00B22510" w:rsidRPr="007312A6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B22510" w:rsidRPr="007312A6">
        <w:rPr>
          <w:rFonts w:ascii="Times New Roman" w:hAnsi="Times New Roman"/>
          <w:sz w:val="28"/>
          <w:szCs w:val="28"/>
        </w:rPr>
        <w:t>Соколово</w:t>
      </w:r>
      <w:proofErr w:type="spellEnd"/>
      <w:r w:rsidR="00B22510" w:rsidRPr="007312A6">
        <w:rPr>
          <w:rFonts w:ascii="Times New Roman" w:hAnsi="Times New Roman"/>
          <w:sz w:val="28"/>
          <w:szCs w:val="28"/>
        </w:rPr>
        <w:t xml:space="preserve">, </w:t>
      </w:r>
      <w:r w:rsidR="00B22510" w:rsidRPr="00696163">
        <w:rPr>
          <w:rFonts w:ascii="Times New Roman" w:hAnsi="Times New Roman"/>
          <w:sz w:val="28"/>
          <w:szCs w:val="28"/>
        </w:rPr>
        <w:t xml:space="preserve">д. Даниловка, д. </w:t>
      </w:r>
      <w:proofErr w:type="spellStart"/>
      <w:r w:rsidR="00B22510" w:rsidRPr="00696163">
        <w:rPr>
          <w:rFonts w:ascii="Times New Roman" w:hAnsi="Times New Roman"/>
          <w:sz w:val="28"/>
          <w:szCs w:val="28"/>
        </w:rPr>
        <w:t>Аранец</w:t>
      </w:r>
      <w:proofErr w:type="spellEnd"/>
      <w:r w:rsidR="00B22510" w:rsidRPr="00696163">
        <w:rPr>
          <w:rFonts w:ascii="Times New Roman" w:hAnsi="Times New Roman"/>
          <w:sz w:val="28"/>
          <w:szCs w:val="28"/>
        </w:rPr>
        <w:t>, д. Конец</w:t>
      </w:r>
      <w:r w:rsidR="00696163" w:rsidRPr="00696163">
        <w:rPr>
          <w:rFonts w:ascii="Times New Roman" w:hAnsi="Times New Roman"/>
          <w:sz w:val="28"/>
          <w:szCs w:val="28"/>
        </w:rPr>
        <w:t xml:space="preserve"> Б</w:t>
      </w:r>
      <w:r w:rsidR="00B22510" w:rsidRPr="00696163">
        <w:rPr>
          <w:rFonts w:ascii="Times New Roman" w:hAnsi="Times New Roman"/>
          <w:sz w:val="28"/>
          <w:szCs w:val="28"/>
        </w:rPr>
        <w:t xml:space="preserve">ор, </w:t>
      </w:r>
      <w:proofErr w:type="spellStart"/>
      <w:r w:rsidR="00B22510" w:rsidRPr="0055643F">
        <w:rPr>
          <w:rFonts w:ascii="Times New Roman" w:hAnsi="Times New Roman"/>
          <w:sz w:val="28"/>
          <w:szCs w:val="28"/>
        </w:rPr>
        <w:t>пст</w:t>
      </w:r>
      <w:proofErr w:type="spellEnd"/>
      <w:r w:rsidR="00B22510" w:rsidRPr="0055643F">
        <w:rPr>
          <w:rFonts w:ascii="Times New Roman" w:hAnsi="Times New Roman"/>
          <w:sz w:val="28"/>
          <w:szCs w:val="28"/>
        </w:rPr>
        <w:t>.</w:t>
      </w:r>
      <w:proofErr w:type="gramEnd"/>
      <w:r w:rsidR="00B22510" w:rsidRPr="0055643F">
        <w:rPr>
          <w:rFonts w:ascii="Times New Roman" w:hAnsi="Times New Roman"/>
          <w:sz w:val="28"/>
          <w:szCs w:val="28"/>
        </w:rPr>
        <w:t xml:space="preserve"> Луговой</w:t>
      </w:r>
      <w:r w:rsidR="00B22510" w:rsidRPr="006961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22510" w:rsidRPr="00696163">
        <w:rPr>
          <w:rFonts w:ascii="Times New Roman" w:hAnsi="Times New Roman"/>
          <w:sz w:val="28"/>
          <w:szCs w:val="28"/>
        </w:rPr>
        <w:t>пст</w:t>
      </w:r>
      <w:proofErr w:type="spellEnd"/>
      <w:r w:rsidR="00B22510" w:rsidRPr="00696163">
        <w:rPr>
          <w:rFonts w:ascii="Times New Roman" w:hAnsi="Times New Roman"/>
          <w:sz w:val="28"/>
          <w:szCs w:val="28"/>
        </w:rPr>
        <w:t xml:space="preserve">. Зеленоборск, с. Приуральское, </w:t>
      </w:r>
      <w:r w:rsidR="00B22510" w:rsidRPr="0055643F">
        <w:rPr>
          <w:rFonts w:ascii="Times New Roman" w:hAnsi="Times New Roman"/>
          <w:sz w:val="28"/>
          <w:szCs w:val="28"/>
        </w:rPr>
        <w:t xml:space="preserve">пгт. Путеец, </w:t>
      </w:r>
      <w:proofErr w:type="spellStart"/>
      <w:r w:rsidR="00B22510" w:rsidRPr="00DC44DE">
        <w:rPr>
          <w:rFonts w:ascii="Times New Roman" w:hAnsi="Times New Roman"/>
          <w:sz w:val="28"/>
          <w:szCs w:val="28"/>
        </w:rPr>
        <w:t>пст</w:t>
      </w:r>
      <w:proofErr w:type="spellEnd"/>
      <w:r w:rsidR="00B22510" w:rsidRPr="00DC44DE">
        <w:rPr>
          <w:rFonts w:ascii="Times New Roman" w:hAnsi="Times New Roman"/>
          <w:sz w:val="28"/>
          <w:szCs w:val="28"/>
        </w:rPr>
        <w:t xml:space="preserve">. Набережный, </w:t>
      </w:r>
      <w:proofErr w:type="spellStart"/>
      <w:r w:rsidR="00B22510" w:rsidRPr="0055643F">
        <w:rPr>
          <w:rFonts w:ascii="Times New Roman" w:hAnsi="Times New Roman"/>
          <w:sz w:val="28"/>
          <w:szCs w:val="28"/>
        </w:rPr>
        <w:t>пст</w:t>
      </w:r>
      <w:proofErr w:type="spellEnd"/>
      <w:r w:rsidR="00B22510" w:rsidRPr="0055643F">
        <w:rPr>
          <w:rFonts w:ascii="Times New Roman" w:hAnsi="Times New Roman"/>
          <w:sz w:val="28"/>
          <w:szCs w:val="28"/>
        </w:rPr>
        <w:t>. Озерный</w:t>
      </w:r>
      <w:r w:rsidR="00B22510" w:rsidRPr="00DC44D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E5C50" w:rsidRPr="00DC44DE">
        <w:rPr>
          <w:rFonts w:ascii="Times New Roman" w:hAnsi="Times New Roman"/>
          <w:sz w:val="28"/>
          <w:szCs w:val="28"/>
        </w:rPr>
        <w:t>пст</w:t>
      </w:r>
      <w:proofErr w:type="spellEnd"/>
      <w:r w:rsidR="004E5C50" w:rsidRPr="00DC44DE">
        <w:rPr>
          <w:rFonts w:ascii="Times New Roman" w:hAnsi="Times New Roman"/>
          <w:sz w:val="28"/>
          <w:szCs w:val="28"/>
        </w:rPr>
        <w:t xml:space="preserve">. Красный </w:t>
      </w:r>
      <w:proofErr w:type="spellStart"/>
      <w:r w:rsidR="004E5C50" w:rsidRPr="00DC44DE">
        <w:rPr>
          <w:rFonts w:ascii="Times New Roman" w:hAnsi="Times New Roman"/>
          <w:sz w:val="28"/>
          <w:szCs w:val="28"/>
        </w:rPr>
        <w:t>Яг</w:t>
      </w:r>
      <w:proofErr w:type="spellEnd"/>
      <w:r w:rsidR="004E5C50" w:rsidRPr="00DC44DE">
        <w:rPr>
          <w:rFonts w:ascii="Times New Roman" w:hAnsi="Times New Roman"/>
          <w:sz w:val="28"/>
          <w:szCs w:val="28"/>
        </w:rPr>
        <w:t xml:space="preserve">, пгт. </w:t>
      </w:r>
      <w:proofErr w:type="spellStart"/>
      <w:proofErr w:type="gramStart"/>
      <w:r w:rsidR="004E5C50" w:rsidRPr="00DC44DE">
        <w:rPr>
          <w:rFonts w:ascii="Times New Roman" w:hAnsi="Times New Roman"/>
          <w:sz w:val="28"/>
          <w:szCs w:val="28"/>
        </w:rPr>
        <w:t>Изьяю</w:t>
      </w:r>
      <w:proofErr w:type="spellEnd"/>
      <w:r w:rsidR="00B22510" w:rsidRPr="00DC44DE">
        <w:rPr>
          <w:rFonts w:ascii="Times New Roman" w:hAnsi="Times New Roman"/>
          <w:sz w:val="28"/>
          <w:szCs w:val="28"/>
        </w:rPr>
        <w:t>;</w:t>
      </w:r>
      <w:r w:rsidR="00DC44D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B22510" w:rsidRPr="00A872A4" w:rsidRDefault="00A409C7" w:rsidP="00A409C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312A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312A6">
        <w:rPr>
          <w:rFonts w:ascii="Times New Roman" w:hAnsi="Times New Roman" w:cs="Times New Roman"/>
          <w:sz w:val="28"/>
          <w:szCs w:val="28"/>
        </w:rPr>
        <w:t>-</w:t>
      </w:r>
      <w:r w:rsidR="00B22510" w:rsidRPr="007312A6">
        <w:rPr>
          <w:rFonts w:ascii="Times New Roman" w:hAnsi="Times New Roman" w:cs="Times New Roman"/>
          <w:sz w:val="28"/>
          <w:szCs w:val="28"/>
        </w:rPr>
        <w:t>3 отделения скорой медицинской помощи ГБУЗ РК «Печорская централ</w:t>
      </w:r>
      <w:r w:rsidR="00B22510" w:rsidRPr="007312A6">
        <w:rPr>
          <w:rFonts w:ascii="Times New Roman" w:hAnsi="Times New Roman" w:cs="Times New Roman"/>
          <w:sz w:val="28"/>
          <w:szCs w:val="28"/>
        </w:rPr>
        <w:t>ь</w:t>
      </w:r>
      <w:r w:rsidR="00B22510" w:rsidRPr="007312A6">
        <w:rPr>
          <w:rFonts w:ascii="Times New Roman" w:hAnsi="Times New Roman" w:cs="Times New Roman"/>
          <w:sz w:val="28"/>
          <w:szCs w:val="28"/>
        </w:rPr>
        <w:t>ная районная больница» (г. Печора, пгт.</w:t>
      </w:r>
      <w:proofErr w:type="gramEnd"/>
      <w:r w:rsidR="00B22510" w:rsidRPr="007312A6">
        <w:rPr>
          <w:rFonts w:ascii="Times New Roman" w:hAnsi="Times New Roman" w:cs="Times New Roman"/>
          <w:sz w:val="28"/>
          <w:szCs w:val="28"/>
        </w:rPr>
        <w:t xml:space="preserve"> Кожва и п. Каджером).</w:t>
      </w:r>
    </w:p>
    <w:p w:rsidR="00370E17" w:rsidRPr="00A872A4" w:rsidRDefault="00370E17" w:rsidP="006C65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70E17" w:rsidRPr="00A872A4" w:rsidSect="000B6E01">
          <w:headerReference w:type="default" r:id="rId8"/>
          <w:pgSz w:w="11906" w:h="16838"/>
          <w:pgMar w:top="567" w:right="567" w:bottom="851" w:left="1418" w:header="709" w:footer="709" w:gutter="0"/>
          <w:cols w:space="708"/>
          <w:titlePg/>
          <w:docGrid w:linePitch="360"/>
        </w:sectPr>
      </w:pPr>
    </w:p>
    <w:p w:rsidR="00A872A4" w:rsidRPr="00CA4187" w:rsidRDefault="006C6573" w:rsidP="006C65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 w:rsidR="008D57B5">
        <w:rPr>
          <w:rFonts w:ascii="Times New Roman" w:hAnsi="Times New Roman" w:cs="Times New Roman"/>
          <w:b/>
          <w:sz w:val="28"/>
          <w:szCs w:val="28"/>
        </w:rPr>
        <w:t>9</w:t>
      </w:r>
      <w:r w:rsidR="00CA4187" w:rsidRPr="00CA4187">
        <w:rPr>
          <w:rFonts w:ascii="Times New Roman" w:hAnsi="Times New Roman" w:cs="Times New Roman"/>
          <w:b/>
          <w:sz w:val="28"/>
          <w:szCs w:val="28"/>
        </w:rPr>
        <w:t>.</w:t>
      </w:r>
      <w:r w:rsidR="00370E17" w:rsidRPr="00CA4187">
        <w:rPr>
          <w:rFonts w:ascii="Times New Roman" w:hAnsi="Times New Roman" w:cs="Times New Roman"/>
          <w:b/>
          <w:sz w:val="28"/>
          <w:szCs w:val="28"/>
        </w:rPr>
        <w:t xml:space="preserve"> Распространенность факторов риска развития неинфекционных</w:t>
      </w:r>
      <w:r w:rsidR="00A872A4" w:rsidRPr="00CA418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70E17" w:rsidRPr="00CA4187">
        <w:rPr>
          <w:rFonts w:ascii="Times New Roman" w:hAnsi="Times New Roman" w:cs="Times New Roman"/>
          <w:b/>
          <w:sz w:val="28"/>
          <w:szCs w:val="28"/>
        </w:rPr>
        <w:t xml:space="preserve">заболеваний: </w:t>
      </w:r>
    </w:p>
    <w:p w:rsidR="00370E17" w:rsidRPr="00CA4187" w:rsidRDefault="00370E17" w:rsidP="00370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A4187">
        <w:rPr>
          <w:rFonts w:ascii="Times New Roman" w:hAnsi="Times New Roman" w:cs="Times New Roman"/>
          <w:b/>
          <w:sz w:val="28"/>
          <w:szCs w:val="28"/>
        </w:rPr>
        <w:t>(курение, потребление алкоголя, низкая физическая активность,</w:t>
      </w:r>
      <w:proofErr w:type="gramEnd"/>
    </w:p>
    <w:p w:rsidR="00370E17" w:rsidRPr="00CA4187" w:rsidRDefault="00370E17" w:rsidP="00370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187">
        <w:rPr>
          <w:rFonts w:ascii="Times New Roman" w:hAnsi="Times New Roman" w:cs="Times New Roman"/>
          <w:b/>
          <w:sz w:val="28"/>
          <w:szCs w:val="28"/>
        </w:rPr>
        <w:t xml:space="preserve">нездоровое питание, артериальная гипертония, </w:t>
      </w:r>
      <w:proofErr w:type="spellStart"/>
      <w:r w:rsidRPr="00CA4187">
        <w:rPr>
          <w:rFonts w:ascii="Times New Roman" w:hAnsi="Times New Roman" w:cs="Times New Roman"/>
          <w:b/>
          <w:sz w:val="28"/>
          <w:szCs w:val="28"/>
        </w:rPr>
        <w:t>гиперхолестеринемия</w:t>
      </w:r>
      <w:proofErr w:type="spellEnd"/>
      <w:r w:rsidRPr="00CA4187">
        <w:rPr>
          <w:rFonts w:ascii="Times New Roman" w:hAnsi="Times New Roman" w:cs="Times New Roman"/>
          <w:b/>
          <w:sz w:val="28"/>
          <w:szCs w:val="28"/>
        </w:rPr>
        <w:t>,</w:t>
      </w:r>
    </w:p>
    <w:p w:rsidR="00370E17" w:rsidRPr="00CA4187" w:rsidRDefault="00370E17" w:rsidP="00370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187">
        <w:rPr>
          <w:rFonts w:ascii="Times New Roman" w:hAnsi="Times New Roman" w:cs="Times New Roman"/>
          <w:b/>
          <w:sz w:val="28"/>
          <w:szCs w:val="28"/>
        </w:rPr>
        <w:t>гипергликемия, избыточная масса тела и ожирение, стресс и др.)</w:t>
      </w:r>
    </w:p>
    <w:p w:rsidR="000602C3" w:rsidRPr="00A872A4" w:rsidRDefault="000602C3" w:rsidP="00A8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E17" w:rsidRPr="00A872A4" w:rsidRDefault="000602C3" w:rsidP="000602C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 xml:space="preserve">Среди распространенных  факторов риска на первом месте - </w:t>
      </w:r>
      <w:r w:rsidR="006C6573" w:rsidRPr="00A872A4">
        <w:rPr>
          <w:rFonts w:ascii="Times New Roman" w:hAnsi="Times New Roman" w:cs="Times New Roman"/>
          <w:sz w:val="28"/>
          <w:szCs w:val="28"/>
        </w:rPr>
        <w:t>нерациональное питание</w:t>
      </w:r>
      <w:r w:rsidRPr="00A872A4">
        <w:rPr>
          <w:rFonts w:ascii="Times New Roman" w:hAnsi="Times New Roman" w:cs="Times New Roman"/>
          <w:sz w:val="28"/>
          <w:szCs w:val="28"/>
        </w:rPr>
        <w:t xml:space="preserve">, на втором </w:t>
      </w:r>
      <w:r w:rsidR="006C6573">
        <w:rPr>
          <w:rFonts w:ascii="Times New Roman" w:hAnsi="Times New Roman" w:cs="Times New Roman"/>
          <w:sz w:val="28"/>
          <w:szCs w:val="28"/>
        </w:rPr>
        <w:t>месте - низкая физич</w:t>
      </w:r>
      <w:r w:rsidR="006C6573">
        <w:rPr>
          <w:rFonts w:ascii="Times New Roman" w:hAnsi="Times New Roman" w:cs="Times New Roman"/>
          <w:sz w:val="28"/>
          <w:szCs w:val="28"/>
        </w:rPr>
        <w:t>е</w:t>
      </w:r>
      <w:r w:rsidR="006C6573">
        <w:rPr>
          <w:rFonts w:ascii="Times New Roman" w:hAnsi="Times New Roman" w:cs="Times New Roman"/>
          <w:sz w:val="28"/>
          <w:szCs w:val="28"/>
        </w:rPr>
        <w:t>ская активность</w:t>
      </w:r>
      <w:r w:rsidRPr="00A872A4">
        <w:rPr>
          <w:rFonts w:ascii="Times New Roman" w:hAnsi="Times New Roman" w:cs="Times New Roman"/>
          <w:sz w:val="28"/>
          <w:szCs w:val="28"/>
        </w:rPr>
        <w:t xml:space="preserve">, на третьем -   </w:t>
      </w:r>
      <w:r w:rsidR="006C6573">
        <w:rPr>
          <w:rFonts w:ascii="Times New Roman" w:hAnsi="Times New Roman" w:cs="Times New Roman"/>
          <w:sz w:val="28"/>
          <w:szCs w:val="28"/>
        </w:rPr>
        <w:t>курение табака</w:t>
      </w:r>
      <w:r w:rsidR="008822B7">
        <w:rPr>
          <w:rFonts w:ascii="Times New Roman" w:hAnsi="Times New Roman" w:cs="Times New Roman"/>
          <w:sz w:val="28"/>
          <w:szCs w:val="28"/>
        </w:rPr>
        <w:t xml:space="preserve"> (употребление наркотиков)</w:t>
      </w:r>
      <w:r w:rsidRPr="00A872A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80" w:type="dxa"/>
        <w:tblInd w:w="93" w:type="dxa"/>
        <w:tblLook w:val="04A0" w:firstRow="1" w:lastRow="0" w:firstColumn="1" w:lastColumn="0" w:noHBand="0" w:noVBand="1"/>
      </w:tblPr>
      <w:tblGrid>
        <w:gridCol w:w="3400"/>
        <w:gridCol w:w="960"/>
        <w:gridCol w:w="960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70E17" w:rsidRPr="00A750F4" w:rsidTr="005A4E26">
        <w:trPr>
          <w:trHeight w:val="330"/>
        </w:trPr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Фактора риска (наименование по МКБ-10)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Мужчины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Женщины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370E17" w:rsidRPr="00A750F4" w:rsidTr="005A4E26">
        <w:trPr>
          <w:trHeight w:val="630"/>
        </w:trPr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– 36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– 60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Старше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– 36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–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Старше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– 36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–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старше 60 лет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370E17" w:rsidRPr="00A750F4" w:rsidTr="005A4E26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C6573" w:rsidRPr="00A750F4" w:rsidTr="006C6573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Повышенный уровень артериального давления (Повышенное кровяное давл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 при отсутствии диагноза гиперте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зии)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</w:tr>
      <w:tr w:rsidR="006C6573" w:rsidRPr="00A750F4" w:rsidTr="006C6573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Гипергликемия неуточненная (Пов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шенное содержание глюкозы в крови)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6C6573" w:rsidRPr="00A750F4" w:rsidTr="006C6573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Избыточная масса тела (Анормальная прибавка массы тела)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6C6573" w:rsidRPr="00A750F4" w:rsidTr="006C6573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Курение табака (Употребление табака)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</w:tr>
      <w:tr w:rsidR="006C6573" w:rsidRPr="00A750F4" w:rsidTr="006C6573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Риск пагубного потребления алкоголя (Употребление алкоголя)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C6573" w:rsidRPr="00A750F4" w:rsidTr="006C6573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Риск потребления наркотических средств и психотропных веществ без назначения врача (Употребление нарк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тиков)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C6573" w:rsidRPr="00A750F4" w:rsidTr="006C6573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Низкая физическая активность (Нед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статок физической активности)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</w:tr>
      <w:tr w:rsidR="006C6573" w:rsidRPr="00A750F4" w:rsidTr="006C6573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73" w:rsidRPr="00A750F4" w:rsidRDefault="006C6573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C6573" w:rsidRDefault="006C6573" w:rsidP="006C6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</w:p>
        </w:tc>
      </w:tr>
    </w:tbl>
    <w:p w:rsidR="00370E17" w:rsidRDefault="00370E17" w:rsidP="000602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0F4" w:rsidRDefault="00A750F4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39B" w:rsidRDefault="00E5739B" w:rsidP="00780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5739B" w:rsidSect="00370E17">
          <w:pgSz w:w="16838" w:h="11906" w:orient="landscape"/>
          <w:pgMar w:top="1418" w:right="567" w:bottom="567" w:left="851" w:header="709" w:footer="709" w:gutter="0"/>
          <w:cols w:space="708"/>
          <w:titlePg/>
          <w:docGrid w:linePitch="360"/>
        </w:sectPr>
      </w:pPr>
    </w:p>
    <w:p w:rsidR="00B22510" w:rsidRPr="000E5A7D" w:rsidRDefault="00B22510" w:rsidP="00B22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0730D" w:rsidRPr="008148F7" w:rsidRDefault="00CA4187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8F7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D0730D" w:rsidRPr="008148F7">
        <w:rPr>
          <w:rFonts w:ascii="Times New Roman" w:hAnsi="Times New Roman" w:cs="Times New Roman"/>
          <w:b/>
          <w:sz w:val="28"/>
          <w:szCs w:val="28"/>
        </w:rPr>
        <w:t xml:space="preserve"> Наличие волонтерских организаций.</w:t>
      </w:r>
    </w:p>
    <w:p w:rsidR="00B22510" w:rsidRPr="00CA4187" w:rsidRDefault="00B22510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22510" w:rsidRDefault="00B22510" w:rsidP="00394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27F">
        <w:rPr>
          <w:rFonts w:ascii="Times New Roman" w:hAnsi="Times New Roman" w:cs="Times New Roman"/>
          <w:sz w:val="28"/>
          <w:szCs w:val="28"/>
        </w:rPr>
        <w:tab/>
        <w:t xml:space="preserve">На территории МР «Печора» более  </w:t>
      </w:r>
      <w:r w:rsidR="0078727F" w:rsidRPr="0078727F">
        <w:rPr>
          <w:rFonts w:ascii="Times New Roman" w:hAnsi="Times New Roman" w:cs="Times New Roman"/>
          <w:sz w:val="28"/>
          <w:szCs w:val="28"/>
        </w:rPr>
        <w:t>17</w:t>
      </w:r>
      <w:r w:rsidRPr="0078727F">
        <w:rPr>
          <w:rFonts w:ascii="Times New Roman" w:hAnsi="Times New Roman" w:cs="Times New Roman"/>
          <w:sz w:val="28"/>
          <w:szCs w:val="28"/>
        </w:rPr>
        <w:t xml:space="preserve"> волонтерских объединений, реал</w:t>
      </w:r>
      <w:r w:rsidRPr="0078727F">
        <w:rPr>
          <w:rFonts w:ascii="Times New Roman" w:hAnsi="Times New Roman" w:cs="Times New Roman"/>
          <w:sz w:val="28"/>
          <w:szCs w:val="28"/>
        </w:rPr>
        <w:t>и</w:t>
      </w:r>
      <w:r w:rsidRPr="0078727F">
        <w:rPr>
          <w:rFonts w:ascii="Times New Roman" w:hAnsi="Times New Roman" w:cs="Times New Roman"/>
          <w:sz w:val="28"/>
          <w:szCs w:val="28"/>
        </w:rPr>
        <w:t xml:space="preserve">зующих добровольческую деятельность. </w:t>
      </w:r>
      <w:r w:rsidR="0078727F" w:rsidRPr="0078727F">
        <w:rPr>
          <w:rFonts w:ascii="Times New Roman" w:hAnsi="Times New Roman" w:cs="Times New Roman"/>
          <w:sz w:val="28"/>
          <w:szCs w:val="28"/>
        </w:rPr>
        <w:t>Согласно региональному проекту «С</w:t>
      </w:r>
      <w:r w:rsidR="0078727F" w:rsidRPr="0078727F">
        <w:rPr>
          <w:rFonts w:ascii="Times New Roman" w:hAnsi="Times New Roman" w:cs="Times New Roman"/>
          <w:sz w:val="28"/>
          <w:szCs w:val="28"/>
        </w:rPr>
        <w:t>о</w:t>
      </w:r>
      <w:r w:rsidR="0078727F" w:rsidRPr="0078727F">
        <w:rPr>
          <w:rFonts w:ascii="Times New Roman" w:hAnsi="Times New Roman" w:cs="Times New Roman"/>
          <w:sz w:val="28"/>
          <w:szCs w:val="28"/>
        </w:rPr>
        <w:t>циальная активность» в</w:t>
      </w:r>
      <w:r w:rsidRPr="0078727F">
        <w:rPr>
          <w:rFonts w:ascii="Times New Roman" w:hAnsi="Times New Roman" w:cs="Times New Roman"/>
          <w:sz w:val="28"/>
          <w:szCs w:val="28"/>
        </w:rPr>
        <w:t>сего  жителей МР «Печора» вовлеченных в волонтерскую деятельность на декабрь 20</w:t>
      </w:r>
      <w:r w:rsidR="0078727F" w:rsidRPr="0078727F">
        <w:rPr>
          <w:rFonts w:ascii="Times New Roman" w:hAnsi="Times New Roman" w:cs="Times New Roman"/>
          <w:sz w:val="28"/>
          <w:szCs w:val="28"/>
        </w:rPr>
        <w:t>24</w:t>
      </w:r>
      <w:r w:rsidRPr="0078727F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78727F" w:rsidRPr="0078727F">
        <w:rPr>
          <w:rFonts w:ascii="Times New Roman" w:hAnsi="Times New Roman" w:cs="Times New Roman"/>
          <w:sz w:val="28"/>
          <w:szCs w:val="28"/>
        </w:rPr>
        <w:t>3797</w:t>
      </w:r>
      <w:r w:rsidRPr="0078727F">
        <w:rPr>
          <w:rFonts w:ascii="Times New Roman" w:hAnsi="Times New Roman" w:cs="Times New Roman"/>
          <w:sz w:val="28"/>
          <w:szCs w:val="28"/>
        </w:rPr>
        <w:t xml:space="preserve"> человек, из них волонтёров в сфере здравоохранения </w:t>
      </w:r>
      <w:r w:rsidR="0078727F" w:rsidRPr="0078727F">
        <w:rPr>
          <w:rFonts w:ascii="Times New Roman" w:hAnsi="Times New Roman" w:cs="Times New Roman"/>
          <w:sz w:val="28"/>
          <w:szCs w:val="28"/>
        </w:rPr>
        <w:t>203</w:t>
      </w:r>
      <w:r w:rsidRPr="0078727F">
        <w:rPr>
          <w:rFonts w:ascii="Times New Roman" w:hAnsi="Times New Roman" w:cs="Times New Roman"/>
          <w:sz w:val="28"/>
          <w:szCs w:val="28"/>
        </w:rPr>
        <w:t xml:space="preserve"> человек, а волонтёров в сфере физической культуры и спо</w:t>
      </w:r>
      <w:r w:rsidRPr="0078727F">
        <w:rPr>
          <w:rFonts w:ascii="Times New Roman" w:hAnsi="Times New Roman" w:cs="Times New Roman"/>
          <w:sz w:val="28"/>
          <w:szCs w:val="28"/>
        </w:rPr>
        <w:t>р</w:t>
      </w:r>
      <w:r w:rsidRPr="0078727F">
        <w:rPr>
          <w:rFonts w:ascii="Times New Roman" w:hAnsi="Times New Roman" w:cs="Times New Roman"/>
          <w:sz w:val="28"/>
          <w:szCs w:val="28"/>
        </w:rPr>
        <w:t xml:space="preserve">та </w:t>
      </w:r>
      <w:r w:rsidR="0078727F" w:rsidRPr="0078727F">
        <w:rPr>
          <w:rFonts w:ascii="Times New Roman" w:hAnsi="Times New Roman" w:cs="Times New Roman"/>
          <w:sz w:val="28"/>
          <w:szCs w:val="28"/>
        </w:rPr>
        <w:t>231</w:t>
      </w:r>
      <w:r w:rsidRPr="0078727F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394DFE" w:rsidRPr="0078727F">
        <w:rPr>
          <w:rFonts w:ascii="Times New Roman" w:hAnsi="Times New Roman" w:cs="Times New Roman"/>
          <w:sz w:val="28"/>
          <w:szCs w:val="28"/>
        </w:rPr>
        <w:t>.</w:t>
      </w:r>
    </w:p>
    <w:p w:rsidR="00965CC1" w:rsidRDefault="00965CC1" w:rsidP="00394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CC1" w:rsidRPr="00965CC1" w:rsidRDefault="00965CC1" w:rsidP="00965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CC1">
        <w:rPr>
          <w:rFonts w:ascii="Times New Roman" w:hAnsi="Times New Roman" w:cs="Times New Roman"/>
          <w:b/>
          <w:sz w:val="28"/>
          <w:szCs w:val="28"/>
        </w:rPr>
        <w:t>11.Обобщенная характеристика отдельных мероприятий</w:t>
      </w:r>
      <w:r w:rsidRPr="00965CC1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</w:p>
    <w:p w:rsidR="00C069C2" w:rsidRDefault="00965CC1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C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5CC1">
        <w:rPr>
          <w:rFonts w:ascii="Times New Roman" w:hAnsi="Times New Roman" w:cs="Times New Roman"/>
          <w:sz w:val="28"/>
          <w:szCs w:val="28"/>
        </w:rPr>
        <w:t>Достижение цели и решение задач муниципальной программы</w:t>
      </w:r>
      <w:r w:rsidRPr="00965CC1">
        <w:rPr>
          <w:rFonts w:ascii="Times New Roman" w:hAnsi="Times New Roman" w:cs="Times New Roman"/>
          <w:sz w:val="28"/>
          <w:szCs w:val="28"/>
        </w:rPr>
        <w:br/>
        <w:t>осуществляется путем скоординированного выполнения комплекса</w:t>
      </w:r>
      <w:r w:rsidRPr="00965CC1">
        <w:rPr>
          <w:rFonts w:ascii="Times New Roman" w:hAnsi="Times New Roman" w:cs="Times New Roman"/>
          <w:sz w:val="28"/>
          <w:szCs w:val="28"/>
        </w:rPr>
        <w:br/>
        <w:t>отдельных мероприятий, направленных на формирование здорового образа</w:t>
      </w:r>
      <w:r>
        <w:rPr>
          <w:rFonts w:ascii="Times New Roman" w:hAnsi="Times New Roman" w:cs="Times New Roman"/>
          <w:sz w:val="28"/>
          <w:szCs w:val="28"/>
        </w:rPr>
        <w:t xml:space="preserve"> жизни </w:t>
      </w:r>
      <w:r w:rsidRPr="00965CC1">
        <w:rPr>
          <w:rFonts w:ascii="Times New Roman" w:hAnsi="Times New Roman" w:cs="Times New Roman"/>
          <w:sz w:val="28"/>
          <w:szCs w:val="28"/>
        </w:rPr>
        <w:t xml:space="preserve">среди населения </w:t>
      </w:r>
      <w:r>
        <w:rPr>
          <w:rFonts w:ascii="Times New Roman" w:hAnsi="Times New Roman" w:cs="Times New Roman"/>
          <w:sz w:val="28"/>
          <w:szCs w:val="28"/>
        </w:rPr>
        <w:t>МР «Печора»</w:t>
      </w:r>
      <w:r w:rsidRPr="00965C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CC1">
        <w:rPr>
          <w:rFonts w:ascii="Times New Roman" w:hAnsi="Times New Roman" w:cs="Times New Roman"/>
          <w:sz w:val="28"/>
          <w:szCs w:val="28"/>
        </w:rPr>
        <w:t>Мероприятие реализуется через:</w:t>
      </w:r>
      <w:r w:rsidRPr="00965CC1">
        <w:rPr>
          <w:rFonts w:ascii="Times New Roman" w:hAnsi="Times New Roman" w:cs="Times New Roman"/>
          <w:sz w:val="28"/>
          <w:szCs w:val="28"/>
        </w:rPr>
        <w:br/>
      </w:r>
      <w:r w:rsidR="00C069C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5CC1">
        <w:rPr>
          <w:rFonts w:ascii="Times New Roman" w:hAnsi="Times New Roman" w:cs="Times New Roman"/>
          <w:sz w:val="28"/>
          <w:szCs w:val="28"/>
        </w:rPr>
        <w:t>-</w:t>
      </w:r>
      <w:r w:rsidR="00C069C2">
        <w:rPr>
          <w:rFonts w:ascii="Times New Roman" w:hAnsi="Times New Roman" w:cs="Times New Roman"/>
          <w:sz w:val="28"/>
          <w:szCs w:val="28"/>
        </w:rPr>
        <w:t xml:space="preserve"> </w:t>
      </w:r>
      <w:r w:rsidRPr="00965CC1">
        <w:rPr>
          <w:rFonts w:ascii="Times New Roman" w:hAnsi="Times New Roman" w:cs="Times New Roman"/>
          <w:sz w:val="28"/>
          <w:szCs w:val="28"/>
        </w:rPr>
        <w:t>организацию ежегодных профилактических акций, направленных на</w:t>
      </w:r>
      <w:r w:rsidRPr="00965CC1">
        <w:rPr>
          <w:rFonts w:ascii="Times New Roman" w:hAnsi="Times New Roman" w:cs="Times New Roman"/>
          <w:sz w:val="28"/>
          <w:szCs w:val="28"/>
        </w:rPr>
        <w:br/>
        <w:t>формирование здорового образа жизни с проведением тематических</w:t>
      </w:r>
      <w:r w:rsidR="00C069C2">
        <w:rPr>
          <w:rFonts w:ascii="Times New Roman" w:hAnsi="Times New Roman" w:cs="Times New Roman"/>
          <w:sz w:val="28"/>
          <w:szCs w:val="28"/>
        </w:rPr>
        <w:t xml:space="preserve"> семинаров, конкурсов, выставок;</w:t>
      </w:r>
    </w:p>
    <w:p w:rsidR="003D7589" w:rsidRDefault="00C069C2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-организацию молодёжного, семейного отдыха, популяризацию в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молодёжной среде семейных ценностей</w:t>
      </w:r>
      <w:r w:rsidR="003D758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 w:rsidR="00C069C2"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привлечение школьников к здоровому образу жизни, формирование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правильных стереотипов о здоровье через проведение бесед, конкурсов,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встреч, родительских собраний и других мероприятий;</w:t>
      </w:r>
    </w:p>
    <w:p w:rsidR="00C069C2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69C2"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 w:rsidR="00C069C2"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информирование населения о правилах рационального и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полноценного питания, здорового образа жизни через районные газеты и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</w:r>
      <w:r w:rsidR="00C069C2">
        <w:rPr>
          <w:rFonts w:ascii="Times New Roman" w:hAnsi="Times New Roman" w:cs="Times New Roman"/>
          <w:sz w:val="28"/>
          <w:szCs w:val="28"/>
        </w:rPr>
        <w:t>сеть «Интернет»;</w:t>
      </w:r>
    </w:p>
    <w:p w:rsidR="00C069C2" w:rsidRDefault="00C069C2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организация акций, дней здоровья и иных мероприятий,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направленных на мотивирование граждан к ведению здорового образа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жизни, з</w:t>
      </w:r>
      <w:r w:rsidR="00965CC1" w:rsidRPr="00965CC1">
        <w:rPr>
          <w:rFonts w:ascii="Times New Roman" w:hAnsi="Times New Roman" w:cs="Times New Roman"/>
          <w:sz w:val="28"/>
          <w:szCs w:val="28"/>
        </w:rPr>
        <w:t>а</w:t>
      </w:r>
      <w:r w:rsidR="00965CC1" w:rsidRPr="00965CC1">
        <w:rPr>
          <w:rFonts w:ascii="Times New Roman" w:hAnsi="Times New Roman" w:cs="Times New Roman"/>
          <w:sz w:val="28"/>
          <w:szCs w:val="28"/>
        </w:rPr>
        <w:t>нятиям физической культурой и спортом;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9C2" w:rsidRDefault="00C069C2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повышение уровня грамотности учащихся и родителей в вопросах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здорового образа жизни, формирование мотивация к ведению здорового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89" w:rsidRDefault="00C069C2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привлечение учащихся школьного и дошкольного возраста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систематич</w:t>
      </w:r>
      <w:r w:rsidR="00965CC1" w:rsidRPr="00965CC1">
        <w:rPr>
          <w:rFonts w:ascii="Times New Roman" w:hAnsi="Times New Roman" w:cs="Times New Roman"/>
          <w:sz w:val="28"/>
          <w:szCs w:val="28"/>
        </w:rPr>
        <w:t>е</w:t>
      </w:r>
      <w:r w:rsidR="00965CC1" w:rsidRPr="00965CC1">
        <w:rPr>
          <w:rFonts w:ascii="Times New Roman" w:hAnsi="Times New Roman" w:cs="Times New Roman"/>
          <w:sz w:val="28"/>
          <w:szCs w:val="28"/>
        </w:rPr>
        <w:t>ским занятиям физической культурой и спортом</w:t>
      </w:r>
      <w:r w:rsidR="003D758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оформление тематических книжных выставок, стендов, плакатов,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изготовление информационных буклетов, листовок, памяток по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 </w:t>
      </w:r>
      <w:r w:rsidR="00965CC1" w:rsidRPr="00965CC1">
        <w:rPr>
          <w:rFonts w:ascii="Times New Roman" w:hAnsi="Times New Roman" w:cs="Times New Roman"/>
          <w:sz w:val="28"/>
          <w:szCs w:val="28"/>
        </w:rPr>
        <w:t>здорового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организация массовых спортивно-оздоровительных мероприятий для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детей, подростков, молодежи;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проведение культурно-массовых мероприятий для населения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пропаганде здорового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распространение среди учащихся информационных материалов,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пропагандирующих здоровый образ жизни, в целях профилактики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наркомании, токсикомании и алкоголизма в учебных заведениях;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подготовка и размещение в печатных и сетевых изданиях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информации о защите детей от информации, причиняющей вред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здоровью и развитию;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противодействие немедицинскому потреблению наркотических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средств через проведение разъяснительной работы в образовательных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учреждениях района о пагубном влиянии и последствиях употребления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наркотических средств, курительных смесей и иных веществ, опасных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жизни и здоровья граждан;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проведение среди несовершеннолетних по профилактике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алкоголизма, наркомании, токсикомании, курения, пропаганде здорового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образа жизни, профилактике заболеваний, передаваемых половым путем,</w:t>
      </w:r>
      <w:r>
        <w:rPr>
          <w:rFonts w:ascii="Times New Roman" w:hAnsi="Times New Roman" w:cs="Times New Roman"/>
          <w:sz w:val="28"/>
          <w:szCs w:val="28"/>
        </w:rPr>
        <w:t xml:space="preserve"> половое </w:t>
      </w:r>
      <w:r w:rsidR="00965CC1" w:rsidRPr="00965CC1">
        <w:rPr>
          <w:rFonts w:ascii="Times New Roman" w:hAnsi="Times New Roman" w:cs="Times New Roman"/>
          <w:sz w:val="28"/>
          <w:szCs w:val="28"/>
        </w:rPr>
        <w:t>воспитание несовершеннолетних;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965CC1" w:rsidRPr="00965CC1">
        <w:rPr>
          <w:rFonts w:ascii="Times New Roman" w:hAnsi="Times New Roman" w:cs="Times New Roman"/>
          <w:sz w:val="28"/>
          <w:szCs w:val="28"/>
        </w:rPr>
        <w:t>городских</w:t>
      </w:r>
      <w:proofErr w:type="gramEnd"/>
      <w:r w:rsidR="00965CC1" w:rsidRPr="00965CC1">
        <w:rPr>
          <w:rFonts w:ascii="Times New Roman" w:hAnsi="Times New Roman" w:cs="Times New Roman"/>
          <w:sz w:val="28"/>
          <w:szCs w:val="28"/>
        </w:rPr>
        <w:t>, направленный на пропаганду здорового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образа жизни, профилактику асоциального поведения;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89" w:rsidRDefault="003D7589" w:rsidP="00965CC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проведение профилактических медицинских осмотров учащихся в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школах;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CC1" w:rsidRDefault="003D7589" w:rsidP="003D758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5CC1" w:rsidRPr="00965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C1" w:rsidRPr="00965CC1">
        <w:rPr>
          <w:rFonts w:ascii="Times New Roman" w:hAnsi="Times New Roman" w:cs="Times New Roman"/>
          <w:sz w:val="28"/>
          <w:szCs w:val="28"/>
        </w:rPr>
        <w:t>обеспечение информированности населения о диспансеризации и</w:t>
      </w:r>
      <w:r w:rsidR="00965CC1" w:rsidRPr="00965CC1">
        <w:rPr>
          <w:rFonts w:ascii="Times New Roman" w:hAnsi="Times New Roman" w:cs="Times New Roman"/>
          <w:sz w:val="28"/>
          <w:szCs w:val="28"/>
        </w:rPr>
        <w:br/>
        <w:t>профилактических осмотрах (средства массовой информации, печатная проду</w:t>
      </w:r>
      <w:r w:rsidR="00965CC1" w:rsidRPr="00965CC1">
        <w:rPr>
          <w:rFonts w:ascii="Times New Roman" w:hAnsi="Times New Roman" w:cs="Times New Roman"/>
          <w:sz w:val="28"/>
          <w:szCs w:val="28"/>
        </w:rPr>
        <w:t>к</w:t>
      </w:r>
      <w:r w:rsidR="00965CC1" w:rsidRPr="00965CC1">
        <w:rPr>
          <w:rFonts w:ascii="Times New Roman" w:hAnsi="Times New Roman" w:cs="Times New Roman"/>
          <w:sz w:val="28"/>
          <w:szCs w:val="28"/>
        </w:rPr>
        <w:t>ция, пр.);</w:t>
      </w:r>
    </w:p>
    <w:p w:rsidR="00965CC1" w:rsidRDefault="00495441" w:rsidP="00965C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5CC1">
        <w:rPr>
          <w:rFonts w:ascii="Times New Roman" w:hAnsi="Times New Roman" w:cs="Times New Roman"/>
          <w:sz w:val="28"/>
          <w:szCs w:val="28"/>
        </w:rPr>
        <w:t>- организацию профилактической работы (диспансеризация, профилактич</w:t>
      </w:r>
      <w:r w:rsidR="00965CC1">
        <w:rPr>
          <w:rFonts w:ascii="Times New Roman" w:hAnsi="Times New Roman" w:cs="Times New Roman"/>
          <w:sz w:val="28"/>
          <w:szCs w:val="28"/>
        </w:rPr>
        <w:t>е</w:t>
      </w:r>
      <w:r w:rsidR="00965CC1">
        <w:rPr>
          <w:rFonts w:ascii="Times New Roman" w:hAnsi="Times New Roman" w:cs="Times New Roman"/>
          <w:sz w:val="28"/>
          <w:szCs w:val="28"/>
        </w:rPr>
        <w:t>ская работа, вакцинация).</w:t>
      </w:r>
    </w:p>
    <w:p w:rsidR="00B8154C" w:rsidRDefault="00B8154C" w:rsidP="002346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54C">
        <w:rPr>
          <w:lang w:eastAsia="ru-RU"/>
        </w:rPr>
        <w:br/>
      </w:r>
      <w:r w:rsidR="002C170D" w:rsidRPr="002C170D">
        <w:rPr>
          <w:rFonts w:ascii="Times New Roman" w:hAnsi="Times New Roman" w:cs="Times New Roman"/>
          <w:b/>
          <w:sz w:val="28"/>
          <w:szCs w:val="28"/>
        </w:rPr>
        <w:t>12. Цели и задачи</w:t>
      </w:r>
    </w:p>
    <w:p w:rsidR="002C170D" w:rsidRPr="00A92170" w:rsidRDefault="000201BC" w:rsidP="000201B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170D" w:rsidRPr="00A92170">
        <w:rPr>
          <w:rFonts w:ascii="Times New Roman" w:hAnsi="Times New Roman" w:cs="Times New Roman"/>
          <w:sz w:val="28"/>
          <w:szCs w:val="28"/>
        </w:rPr>
        <w:t>Цель Муниципальной программы.</w:t>
      </w:r>
    </w:p>
    <w:p w:rsidR="002C170D" w:rsidRDefault="000201BC" w:rsidP="00020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170D" w:rsidRPr="00A92170">
        <w:rPr>
          <w:rFonts w:ascii="Times New Roman" w:hAnsi="Times New Roman" w:cs="Times New Roman"/>
          <w:sz w:val="28"/>
          <w:szCs w:val="28"/>
        </w:rPr>
        <w:t xml:space="preserve">Обеспечение к 2030 году увеличения доли граждан, </w:t>
      </w:r>
      <w:r w:rsidR="00A92170">
        <w:rPr>
          <w:rFonts w:ascii="Times New Roman" w:hAnsi="Times New Roman" w:cs="Times New Roman"/>
          <w:sz w:val="28"/>
          <w:szCs w:val="28"/>
        </w:rPr>
        <w:t>ведущих здоровый о</w:t>
      </w:r>
      <w:r w:rsidR="00A92170">
        <w:rPr>
          <w:rFonts w:ascii="Times New Roman" w:hAnsi="Times New Roman" w:cs="Times New Roman"/>
          <w:sz w:val="28"/>
          <w:szCs w:val="28"/>
        </w:rPr>
        <w:t>б</w:t>
      </w:r>
      <w:r w:rsidR="00A92170">
        <w:rPr>
          <w:rFonts w:ascii="Times New Roman" w:hAnsi="Times New Roman" w:cs="Times New Roman"/>
          <w:sz w:val="28"/>
          <w:szCs w:val="28"/>
        </w:rPr>
        <w:t>раз жизни.</w:t>
      </w:r>
    </w:p>
    <w:p w:rsidR="00A92170" w:rsidRDefault="000201BC" w:rsidP="00020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92170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E9485B">
        <w:rPr>
          <w:rFonts w:ascii="Times New Roman" w:hAnsi="Times New Roman" w:cs="Times New Roman"/>
          <w:sz w:val="28"/>
          <w:szCs w:val="28"/>
        </w:rPr>
        <w:t>М</w:t>
      </w:r>
      <w:r w:rsidR="00A92170">
        <w:rPr>
          <w:rFonts w:ascii="Times New Roman" w:hAnsi="Times New Roman" w:cs="Times New Roman"/>
          <w:sz w:val="28"/>
          <w:szCs w:val="28"/>
        </w:rPr>
        <w:t>униципальной программы.</w:t>
      </w:r>
    </w:p>
    <w:p w:rsidR="00A92170" w:rsidRDefault="000201BC" w:rsidP="00020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92170">
        <w:rPr>
          <w:rFonts w:ascii="Times New Roman" w:hAnsi="Times New Roman" w:cs="Times New Roman"/>
          <w:sz w:val="28"/>
          <w:szCs w:val="28"/>
        </w:rPr>
        <w:t>1. Формирование среды, способствующей ведению гражданами здорового образа жизни, включая здоровое питание и отказ от вредных привычек.</w:t>
      </w:r>
    </w:p>
    <w:p w:rsidR="00B8154C" w:rsidRDefault="000201BC" w:rsidP="00DB1FA1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92170">
        <w:rPr>
          <w:rFonts w:ascii="Times New Roman" w:hAnsi="Times New Roman" w:cs="Times New Roman"/>
          <w:sz w:val="28"/>
          <w:szCs w:val="28"/>
        </w:rPr>
        <w:t>2. Мотивирование граждан к ведению</w:t>
      </w:r>
      <w:r>
        <w:rPr>
          <w:rFonts w:ascii="Times New Roman" w:hAnsi="Times New Roman" w:cs="Times New Roman"/>
          <w:sz w:val="28"/>
          <w:szCs w:val="28"/>
        </w:rPr>
        <w:t xml:space="preserve"> здорового образа жизни и отказу от вредных привычек посредством информационно-коммуникационной кампании, а также вовлечения граждан в мероприятия по укреплению здоровья.</w:t>
      </w:r>
    </w:p>
    <w:p w:rsidR="00DB1FA1" w:rsidRPr="00DB1FA1" w:rsidRDefault="00DB1FA1" w:rsidP="00DB1FA1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54C" w:rsidRDefault="00B8154C" w:rsidP="00DB1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54C">
        <w:rPr>
          <w:lang w:eastAsia="ru-RU"/>
        </w:rPr>
        <w:br/>
      </w:r>
      <w:r w:rsidR="00DB1FA1" w:rsidRPr="00DB1FA1">
        <w:rPr>
          <w:rFonts w:ascii="Times New Roman" w:hAnsi="Times New Roman" w:cs="Times New Roman"/>
          <w:b/>
          <w:sz w:val="28"/>
          <w:szCs w:val="28"/>
        </w:rPr>
        <w:t>1</w:t>
      </w:r>
      <w:r w:rsidR="00306605">
        <w:rPr>
          <w:rFonts w:ascii="Times New Roman" w:hAnsi="Times New Roman" w:cs="Times New Roman"/>
          <w:b/>
          <w:sz w:val="28"/>
          <w:szCs w:val="28"/>
        </w:rPr>
        <w:t>3</w:t>
      </w:r>
      <w:r w:rsidRPr="00DB1FA1">
        <w:rPr>
          <w:rFonts w:ascii="Times New Roman" w:hAnsi="Times New Roman" w:cs="Times New Roman"/>
          <w:b/>
          <w:sz w:val="28"/>
          <w:szCs w:val="28"/>
        </w:rPr>
        <w:t xml:space="preserve">. Ожидаемые результаты </w:t>
      </w:r>
      <w:r w:rsidR="00C0505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DB1FA1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C0505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DB1FA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C05057" w:rsidRDefault="00C05057" w:rsidP="00DB1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2F8" w:rsidRDefault="002332F8" w:rsidP="00233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Доля граждан среднего возраста (женщины: 30-54 года, мужчины: 30-59 лет) систематически занимающихся физической культурой и спортом в общей численности граждан среднего возраста.</w:t>
      </w:r>
    </w:p>
    <w:p w:rsidR="002332F8" w:rsidRDefault="002332F8" w:rsidP="00233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Доля детей и молодежи от 3 до 29 лет, систематически занимающихся физической культурой и спортом в общей численности детей и молодежи.</w:t>
      </w:r>
    </w:p>
    <w:p w:rsidR="00306605" w:rsidRDefault="002332F8" w:rsidP="00233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Количество взрослого населения, прошедшего диспансеризацию.</w:t>
      </w:r>
    </w:p>
    <w:p w:rsidR="002332F8" w:rsidRPr="00DB1FA1" w:rsidRDefault="0054749C" w:rsidP="0054749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0121">
        <w:rPr>
          <w:rFonts w:ascii="Times New Roman" w:hAnsi="Times New Roman" w:cs="Times New Roman"/>
          <w:sz w:val="28"/>
          <w:szCs w:val="28"/>
        </w:rPr>
        <w:t xml:space="preserve">   </w:t>
      </w:r>
      <w:r w:rsidR="002332F8">
        <w:rPr>
          <w:rFonts w:ascii="Times New Roman" w:hAnsi="Times New Roman" w:cs="Times New Roman"/>
          <w:sz w:val="28"/>
          <w:szCs w:val="28"/>
        </w:rPr>
        <w:t xml:space="preserve">Перечень целевых </w:t>
      </w:r>
      <w:r>
        <w:rPr>
          <w:rFonts w:ascii="Times New Roman" w:hAnsi="Times New Roman" w:cs="Times New Roman"/>
          <w:sz w:val="28"/>
          <w:szCs w:val="28"/>
        </w:rPr>
        <w:t>показателей с ожидаемыми результатами по итогам ре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лизации Муниципальной программы представлен в приложении № 2 к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программе</w:t>
      </w:r>
      <w:r w:rsidR="00780121">
        <w:rPr>
          <w:rFonts w:ascii="Times New Roman" w:hAnsi="Times New Roman" w:cs="Times New Roman"/>
          <w:sz w:val="28"/>
          <w:szCs w:val="28"/>
        </w:rPr>
        <w:t>.</w:t>
      </w:r>
    </w:p>
    <w:sectPr w:rsidR="002332F8" w:rsidRPr="00DB1FA1" w:rsidSect="00780121"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2A3" w:rsidRDefault="003862A3" w:rsidP="00D66D5E">
      <w:pPr>
        <w:spacing w:after="0" w:line="240" w:lineRule="auto"/>
      </w:pPr>
      <w:r>
        <w:separator/>
      </w:r>
    </w:p>
  </w:endnote>
  <w:endnote w:type="continuationSeparator" w:id="0">
    <w:p w:rsidR="003862A3" w:rsidRDefault="003862A3" w:rsidP="00D66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12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2A3" w:rsidRDefault="003862A3" w:rsidP="00D66D5E">
      <w:pPr>
        <w:spacing w:after="0" w:line="240" w:lineRule="auto"/>
      </w:pPr>
      <w:r>
        <w:separator/>
      </w:r>
    </w:p>
  </w:footnote>
  <w:footnote w:type="continuationSeparator" w:id="0">
    <w:p w:rsidR="003862A3" w:rsidRDefault="003862A3" w:rsidP="00D66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608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7220" w:rsidRDefault="00557220" w:rsidP="00D66D5E">
        <w:pPr>
          <w:pStyle w:val="a6"/>
          <w:jc w:val="right"/>
        </w:pPr>
        <w:r w:rsidRPr="00D66D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66D5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6D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51A0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D66D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D41"/>
    <w:multiLevelType w:val="multilevel"/>
    <w:tmpl w:val="DBD295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40E633F"/>
    <w:multiLevelType w:val="hybridMultilevel"/>
    <w:tmpl w:val="3BAC8C8E"/>
    <w:lvl w:ilvl="0" w:tplc="00CCE992">
      <w:start w:val="1"/>
      <w:numFmt w:val="bullet"/>
      <w:lvlText w:val="–"/>
      <w:lvlJc w:val="left"/>
      <w:pPr>
        <w:ind w:left="786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25E610AE"/>
    <w:multiLevelType w:val="hybridMultilevel"/>
    <w:tmpl w:val="5A643EFC"/>
    <w:lvl w:ilvl="0" w:tplc="668A3BEC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64E0509"/>
    <w:multiLevelType w:val="multilevel"/>
    <w:tmpl w:val="DBD295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81"/>
    <w:rsid w:val="000018C2"/>
    <w:rsid w:val="00003E66"/>
    <w:rsid w:val="000201BC"/>
    <w:rsid w:val="000350F7"/>
    <w:rsid w:val="00037E34"/>
    <w:rsid w:val="0004046A"/>
    <w:rsid w:val="00052F51"/>
    <w:rsid w:val="000602C3"/>
    <w:rsid w:val="00085AA0"/>
    <w:rsid w:val="00096AAD"/>
    <w:rsid w:val="000A1AA2"/>
    <w:rsid w:val="000A659C"/>
    <w:rsid w:val="000B6E01"/>
    <w:rsid w:val="000C0268"/>
    <w:rsid w:val="000C3384"/>
    <w:rsid w:val="000C3618"/>
    <w:rsid w:val="000C649B"/>
    <w:rsid w:val="000D0917"/>
    <w:rsid w:val="000E2E9A"/>
    <w:rsid w:val="000E5A7D"/>
    <w:rsid w:val="000F53BA"/>
    <w:rsid w:val="001160DD"/>
    <w:rsid w:val="00133780"/>
    <w:rsid w:val="001630B4"/>
    <w:rsid w:val="00164F8B"/>
    <w:rsid w:val="001B3910"/>
    <w:rsid w:val="001C09F4"/>
    <w:rsid w:val="001D66F0"/>
    <w:rsid w:val="001F4BD8"/>
    <w:rsid w:val="001F61D9"/>
    <w:rsid w:val="0020247F"/>
    <w:rsid w:val="002223B6"/>
    <w:rsid w:val="00232168"/>
    <w:rsid w:val="002332F8"/>
    <w:rsid w:val="00233677"/>
    <w:rsid w:val="00233FEF"/>
    <w:rsid w:val="00234673"/>
    <w:rsid w:val="0023721B"/>
    <w:rsid w:val="00244F50"/>
    <w:rsid w:val="002513F2"/>
    <w:rsid w:val="002548F6"/>
    <w:rsid w:val="00263386"/>
    <w:rsid w:val="0026399E"/>
    <w:rsid w:val="00285781"/>
    <w:rsid w:val="00291629"/>
    <w:rsid w:val="002A54E6"/>
    <w:rsid w:val="002B3AE2"/>
    <w:rsid w:val="002B62A5"/>
    <w:rsid w:val="002C170D"/>
    <w:rsid w:val="002E3D1E"/>
    <w:rsid w:val="002F1390"/>
    <w:rsid w:val="00302F1A"/>
    <w:rsid w:val="00306605"/>
    <w:rsid w:val="00313D9E"/>
    <w:rsid w:val="00315CE0"/>
    <w:rsid w:val="00320097"/>
    <w:rsid w:val="00334ACF"/>
    <w:rsid w:val="00360094"/>
    <w:rsid w:val="00370E17"/>
    <w:rsid w:val="003829BE"/>
    <w:rsid w:val="003862A3"/>
    <w:rsid w:val="00394DFE"/>
    <w:rsid w:val="003C19F4"/>
    <w:rsid w:val="003C354D"/>
    <w:rsid w:val="003D06A1"/>
    <w:rsid w:val="003D4CA5"/>
    <w:rsid w:val="003D54E4"/>
    <w:rsid w:val="003D7589"/>
    <w:rsid w:val="003F744F"/>
    <w:rsid w:val="00402626"/>
    <w:rsid w:val="00407786"/>
    <w:rsid w:val="004114FE"/>
    <w:rsid w:val="004208CD"/>
    <w:rsid w:val="00442CBE"/>
    <w:rsid w:val="00471765"/>
    <w:rsid w:val="0047494E"/>
    <w:rsid w:val="00476F07"/>
    <w:rsid w:val="004806FE"/>
    <w:rsid w:val="00495441"/>
    <w:rsid w:val="004A123F"/>
    <w:rsid w:val="004A3E79"/>
    <w:rsid w:val="004B4CC2"/>
    <w:rsid w:val="004B6213"/>
    <w:rsid w:val="004B71F5"/>
    <w:rsid w:val="004C2C4B"/>
    <w:rsid w:val="004E5C50"/>
    <w:rsid w:val="004F228D"/>
    <w:rsid w:val="00500B5C"/>
    <w:rsid w:val="005246C1"/>
    <w:rsid w:val="005379CB"/>
    <w:rsid w:val="0054749C"/>
    <w:rsid w:val="00551866"/>
    <w:rsid w:val="005522E1"/>
    <w:rsid w:val="0055643F"/>
    <w:rsid w:val="00557220"/>
    <w:rsid w:val="00580361"/>
    <w:rsid w:val="005A4A58"/>
    <w:rsid w:val="005A4E26"/>
    <w:rsid w:val="005F5DB3"/>
    <w:rsid w:val="0062126F"/>
    <w:rsid w:val="006551A0"/>
    <w:rsid w:val="00692A55"/>
    <w:rsid w:val="00696163"/>
    <w:rsid w:val="006A4F7F"/>
    <w:rsid w:val="006B49E9"/>
    <w:rsid w:val="006B5AFA"/>
    <w:rsid w:val="006C6573"/>
    <w:rsid w:val="006D446E"/>
    <w:rsid w:val="006E2B8D"/>
    <w:rsid w:val="006F0D20"/>
    <w:rsid w:val="006F2E6A"/>
    <w:rsid w:val="006F43A0"/>
    <w:rsid w:val="00724731"/>
    <w:rsid w:val="00730B45"/>
    <w:rsid w:val="007312A6"/>
    <w:rsid w:val="007320F7"/>
    <w:rsid w:val="00734763"/>
    <w:rsid w:val="00767C28"/>
    <w:rsid w:val="00780121"/>
    <w:rsid w:val="00786598"/>
    <w:rsid w:val="0078727F"/>
    <w:rsid w:val="00790933"/>
    <w:rsid w:val="007916DE"/>
    <w:rsid w:val="007A12D8"/>
    <w:rsid w:val="007A134F"/>
    <w:rsid w:val="007A3301"/>
    <w:rsid w:val="007C137A"/>
    <w:rsid w:val="007C3B6E"/>
    <w:rsid w:val="007E6B55"/>
    <w:rsid w:val="0081298C"/>
    <w:rsid w:val="008148F7"/>
    <w:rsid w:val="00826350"/>
    <w:rsid w:val="00826E2D"/>
    <w:rsid w:val="008464E8"/>
    <w:rsid w:val="0085043F"/>
    <w:rsid w:val="0086770C"/>
    <w:rsid w:val="00871764"/>
    <w:rsid w:val="00880879"/>
    <w:rsid w:val="008822B7"/>
    <w:rsid w:val="008A418A"/>
    <w:rsid w:val="008B0600"/>
    <w:rsid w:val="008C514F"/>
    <w:rsid w:val="008D57B5"/>
    <w:rsid w:val="008E2683"/>
    <w:rsid w:val="008F2D7B"/>
    <w:rsid w:val="0090353F"/>
    <w:rsid w:val="00915601"/>
    <w:rsid w:val="00924B38"/>
    <w:rsid w:val="0094564B"/>
    <w:rsid w:val="00962CE5"/>
    <w:rsid w:val="00965CC1"/>
    <w:rsid w:val="009829AA"/>
    <w:rsid w:val="00992946"/>
    <w:rsid w:val="00995F4A"/>
    <w:rsid w:val="009B17DB"/>
    <w:rsid w:val="009B2908"/>
    <w:rsid w:val="009C6E00"/>
    <w:rsid w:val="009C7D9C"/>
    <w:rsid w:val="009D68E9"/>
    <w:rsid w:val="00A15C88"/>
    <w:rsid w:val="00A2083F"/>
    <w:rsid w:val="00A27CDC"/>
    <w:rsid w:val="00A409C7"/>
    <w:rsid w:val="00A45C0E"/>
    <w:rsid w:val="00A45D54"/>
    <w:rsid w:val="00A46D85"/>
    <w:rsid w:val="00A7329D"/>
    <w:rsid w:val="00A750F4"/>
    <w:rsid w:val="00A872A4"/>
    <w:rsid w:val="00A92170"/>
    <w:rsid w:val="00A9578A"/>
    <w:rsid w:val="00A9594A"/>
    <w:rsid w:val="00A97489"/>
    <w:rsid w:val="00AA4B62"/>
    <w:rsid w:val="00AB3564"/>
    <w:rsid w:val="00AE2D70"/>
    <w:rsid w:val="00AF6B9A"/>
    <w:rsid w:val="00B00D38"/>
    <w:rsid w:val="00B12A2B"/>
    <w:rsid w:val="00B22510"/>
    <w:rsid w:val="00B25A67"/>
    <w:rsid w:val="00B41234"/>
    <w:rsid w:val="00B42A80"/>
    <w:rsid w:val="00B569C9"/>
    <w:rsid w:val="00B6387D"/>
    <w:rsid w:val="00B8154C"/>
    <w:rsid w:val="00B92BEC"/>
    <w:rsid w:val="00B934F9"/>
    <w:rsid w:val="00BA31B7"/>
    <w:rsid w:val="00C03DA6"/>
    <w:rsid w:val="00C05057"/>
    <w:rsid w:val="00C069C2"/>
    <w:rsid w:val="00C11112"/>
    <w:rsid w:val="00C91104"/>
    <w:rsid w:val="00CA4187"/>
    <w:rsid w:val="00CD0DBF"/>
    <w:rsid w:val="00CD764C"/>
    <w:rsid w:val="00CE2BC4"/>
    <w:rsid w:val="00CF2EBE"/>
    <w:rsid w:val="00CF409E"/>
    <w:rsid w:val="00D0730D"/>
    <w:rsid w:val="00D208C3"/>
    <w:rsid w:val="00D25B1C"/>
    <w:rsid w:val="00D272E2"/>
    <w:rsid w:val="00D3625F"/>
    <w:rsid w:val="00D60FF7"/>
    <w:rsid w:val="00D61E11"/>
    <w:rsid w:val="00D66D5E"/>
    <w:rsid w:val="00D66F4B"/>
    <w:rsid w:val="00D70D44"/>
    <w:rsid w:val="00D80C35"/>
    <w:rsid w:val="00D865C7"/>
    <w:rsid w:val="00DA6E3E"/>
    <w:rsid w:val="00DA7EEC"/>
    <w:rsid w:val="00DB1FA1"/>
    <w:rsid w:val="00DC0451"/>
    <w:rsid w:val="00DC44DE"/>
    <w:rsid w:val="00DE3294"/>
    <w:rsid w:val="00DE3BD9"/>
    <w:rsid w:val="00DF26E2"/>
    <w:rsid w:val="00E06351"/>
    <w:rsid w:val="00E26041"/>
    <w:rsid w:val="00E45C64"/>
    <w:rsid w:val="00E564B2"/>
    <w:rsid w:val="00E5739B"/>
    <w:rsid w:val="00E82AFA"/>
    <w:rsid w:val="00E84E6A"/>
    <w:rsid w:val="00E913D4"/>
    <w:rsid w:val="00E9485B"/>
    <w:rsid w:val="00E96CEB"/>
    <w:rsid w:val="00EA6BFF"/>
    <w:rsid w:val="00EB7FA2"/>
    <w:rsid w:val="00EC56FC"/>
    <w:rsid w:val="00ED4990"/>
    <w:rsid w:val="00EF1605"/>
    <w:rsid w:val="00F01C81"/>
    <w:rsid w:val="00F11000"/>
    <w:rsid w:val="00F15F5B"/>
    <w:rsid w:val="00F21C23"/>
    <w:rsid w:val="00F30855"/>
    <w:rsid w:val="00F516C8"/>
    <w:rsid w:val="00F76926"/>
    <w:rsid w:val="00F90C00"/>
    <w:rsid w:val="00FA5174"/>
    <w:rsid w:val="00FA580C"/>
    <w:rsid w:val="00FC204F"/>
    <w:rsid w:val="00FC6AFE"/>
    <w:rsid w:val="00FD2B8A"/>
    <w:rsid w:val="00FE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41"/>
  </w:style>
  <w:style w:type="paragraph" w:styleId="3">
    <w:name w:val="heading 3"/>
    <w:basedOn w:val="a"/>
    <w:link w:val="30"/>
    <w:uiPriority w:val="9"/>
    <w:qFormat/>
    <w:rsid w:val="00B815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8154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Вc2c2аe0e0рf0f0иe8e8аe0e0нededтf2f2ыfbfb оeeeeтf2f2вe2e2еe5e5тf2f2оeeeeвe2e2,Вc2c2аe0e0рf0f0иe8e8аe0e0нededтf2f2ыfbfb оeeeeтf2f2вe2e2еe5e5тf2f2оeeeeвe2e2 Text,List Paragraph"/>
    <w:basedOn w:val="a"/>
    <w:link w:val="a4"/>
    <w:uiPriority w:val="34"/>
    <w:qFormat/>
    <w:rsid w:val="0085043F"/>
    <w:pPr>
      <w:ind w:left="720"/>
      <w:contextualSpacing/>
    </w:pPr>
  </w:style>
  <w:style w:type="paragraph" w:styleId="a5">
    <w:name w:val="Normal (Web)"/>
    <w:basedOn w:val="a"/>
    <w:uiPriority w:val="99"/>
    <w:rsid w:val="00D0730D"/>
    <w:pPr>
      <w:spacing w:before="100" w:beforeAutospacing="1" w:after="119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F4B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D5E"/>
  </w:style>
  <w:style w:type="paragraph" w:styleId="a8">
    <w:name w:val="footer"/>
    <w:basedOn w:val="a"/>
    <w:link w:val="a9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D5E"/>
  </w:style>
  <w:style w:type="table" w:styleId="aa">
    <w:name w:val="Table Grid"/>
    <w:basedOn w:val="a1"/>
    <w:uiPriority w:val="39"/>
    <w:rsid w:val="007A1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c"/>
    <w:uiPriority w:val="1"/>
    <w:locked/>
    <w:rsid w:val="004208CD"/>
    <w:rPr>
      <w:rFonts w:ascii="Calibri" w:eastAsia="Calibri" w:hAnsi="Calibri" w:cs="Times New Roman"/>
      <w:sz w:val="24"/>
      <w:szCs w:val="24"/>
      <w:lang w:eastAsia="ru-RU"/>
    </w:rPr>
  </w:style>
  <w:style w:type="paragraph" w:styleId="ac">
    <w:name w:val="No Spacing"/>
    <w:link w:val="ab"/>
    <w:uiPriority w:val="1"/>
    <w:qFormat/>
    <w:rsid w:val="004208C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4208CD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0B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6E0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815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15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8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154C"/>
    <w:rPr>
      <w:color w:val="0000FF"/>
      <w:u w:val="single"/>
    </w:rPr>
  </w:style>
  <w:style w:type="paragraph" w:customStyle="1" w:styleId="headertext">
    <w:name w:val="headertext"/>
    <w:basedOn w:val="a"/>
    <w:rsid w:val="00B8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Вc2c2аe0e0рf0f0иe8e8аe0e0нededтf2f2ыfbfb оeeeeтf2f2вe2e2еe5e5тf2f2оeeeeвe2e2 Знак,Вc2c2аe0e0рf0f0иe8e8аe0e0нededтf2f2ыfbfb оeeeeтf2f2вe2e2еe5e5тf2f2оeeeeвe2e2 Text Знак,List Paragraph Знак"/>
    <w:link w:val="a3"/>
    <w:uiPriority w:val="34"/>
    <w:locked/>
    <w:rsid w:val="009B17DB"/>
  </w:style>
  <w:style w:type="character" w:customStyle="1" w:styleId="fontstyle01">
    <w:name w:val="fontstyle01"/>
    <w:basedOn w:val="a0"/>
    <w:rsid w:val="002513F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A31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A31B7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41"/>
  </w:style>
  <w:style w:type="paragraph" w:styleId="3">
    <w:name w:val="heading 3"/>
    <w:basedOn w:val="a"/>
    <w:link w:val="30"/>
    <w:uiPriority w:val="9"/>
    <w:qFormat/>
    <w:rsid w:val="00B815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8154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Вc2c2аe0e0рf0f0иe8e8аe0e0нededтf2f2ыfbfb оeeeeтf2f2вe2e2еe5e5тf2f2оeeeeвe2e2,Вc2c2аe0e0рf0f0иe8e8аe0e0нededтf2f2ыfbfb оeeeeтf2f2вe2e2еe5e5тf2f2оeeeeвe2e2 Text,List Paragraph"/>
    <w:basedOn w:val="a"/>
    <w:link w:val="a4"/>
    <w:uiPriority w:val="34"/>
    <w:qFormat/>
    <w:rsid w:val="0085043F"/>
    <w:pPr>
      <w:ind w:left="720"/>
      <w:contextualSpacing/>
    </w:pPr>
  </w:style>
  <w:style w:type="paragraph" w:styleId="a5">
    <w:name w:val="Normal (Web)"/>
    <w:basedOn w:val="a"/>
    <w:uiPriority w:val="99"/>
    <w:rsid w:val="00D0730D"/>
    <w:pPr>
      <w:spacing w:before="100" w:beforeAutospacing="1" w:after="119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F4B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D5E"/>
  </w:style>
  <w:style w:type="paragraph" w:styleId="a8">
    <w:name w:val="footer"/>
    <w:basedOn w:val="a"/>
    <w:link w:val="a9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D5E"/>
  </w:style>
  <w:style w:type="table" w:styleId="aa">
    <w:name w:val="Table Grid"/>
    <w:basedOn w:val="a1"/>
    <w:uiPriority w:val="39"/>
    <w:rsid w:val="007A1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c"/>
    <w:uiPriority w:val="1"/>
    <w:locked/>
    <w:rsid w:val="004208CD"/>
    <w:rPr>
      <w:rFonts w:ascii="Calibri" w:eastAsia="Calibri" w:hAnsi="Calibri" w:cs="Times New Roman"/>
      <w:sz w:val="24"/>
      <w:szCs w:val="24"/>
      <w:lang w:eastAsia="ru-RU"/>
    </w:rPr>
  </w:style>
  <w:style w:type="paragraph" w:styleId="ac">
    <w:name w:val="No Spacing"/>
    <w:link w:val="ab"/>
    <w:uiPriority w:val="1"/>
    <w:qFormat/>
    <w:rsid w:val="004208C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4208CD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0B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6E0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815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15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8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154C"/>
    <w:rPr>
      <w:color w:val="0000FF"/>
      <w:u w:val="single"/>
    </w:rPr>
  </w:style>
  <w:style w:type="paragraph" w:customStyle="1" w:styleId="headertext">
    <w:name w:val="headertext"/>
    <w:basedOn w:val="a"/>
    <w:rsid w:val="00B8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Вc2c2аe0e0рf0f0иe8e8аe0e0нededтf2f2ыfbfb оeeeeтf2f2вe2e2еe5e5тf2f2оeeeeвe2e2 Знак,Вc2c2аe0e0рf0f0иe8e8аe0e0нededтf2f2ыfbfb оeeeeтf2f2вe2e2еe5e5тf2f2оeeeeвe2e2 Text Знак,List Paragraph Знак"/>
    <w:link w:val="a3"/>
    <w:uiPriority w:val="34"/>
    <w:locked/>
    <w:rsid w:val="009B17DB"/>
  </w:style>
  <w:style w:type="character" w:customStyle="1" w:styleId="fontstyle01">
    <w:name w:val="fontstyle01"/>
    <w:basedOn w:val="a0"/>
    <w:rsid w:val="002513F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A31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A31B7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9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5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0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8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5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9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211</cp:revision>
  <cp:lastPrinted>2025-04-15T06:48:00Z</cp:lastPrinted>
  <dcterms:created xsi:type="dcterms:W3CDTF">2020-03-06T12:57:00Z</dcterms:created>
  <dcterms:modified xsi:type="dcterms:W3CDTF">2025-04-30T07:10:00Z</dcterms:modified>
</cp:coreProperties>
</file>