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к постановлению администрации </w:t>
      </w:r>
      <w:proofErr w:type="gramStart"/>
      <w:r w:rsidRPr="00D478AB">
        <w:rPr>
          <w:sz w:val="26"/>
          <w:szCs w:val="26"/>
        </w:rPr>
        <w:t>МР  «</w:t>
      </w:r>
      <w:proofErr w:type="gramEnd"/>
      <w:r w:rsidRPr="00D478AB">
        <w:rPr>
          <w:sz w:val="26"/>
          <w:szCs w:val="26"/>
        </w:rPr>
        <w:t>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483F0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B145C7">
        <w:rPr>
          <w:sz w:val="26"/>
          <w:szCs w:val="26"/>
        </w:rPr>
        <w:t xml:space="preserve"> </w:t>
      </w:r>
      <w:r w:rsidR="00476EDE">
        <w:rPr>
          <w:sz w:val="26"/>
          <w:szCs w:val="26"/>
        </w:rPr>
        <w:t>04</w:t>
      </w:r>
      <w:r w:rsidR="00483F0C">
        <w:rPr>
          <w:sz w:val="26"/>
          <w:szCs w:val="26"/>
        </w:rPr>
        <w:t>.0</w:t>
      </w:r>
      <w:r w:rsidR="00476EDE">
        <w:rPr>
          <w:sz w:val="26"/>
          <w:szCs w:val="26"/>
        </w:rPr>
        <w:t>7</w:t>
      </w:r>
      <w:r w:rsidR="00483F0C">
        <w:rPr>
          <w:sz w:val="26"/>
          <w:szCs w:val="26"/>
        </w:rPr>
        <w:t>.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483F0C">
        <w:rPr>
          <w:sz w:val="26"/>
          <w:szCs w:val="26"/>
        </w:rPr>
        <w:t>9</w:t>
      </w:r>
      <w:r w:rsidR="00476EDE">
        <w:rPr>
          <w:sz w:val="26"/>
          <w:szCs w:val="26"/>
        </w:rPr>
        <w:t>32</w:t>
      </w:r>
      <w:r w:rsidR="00483F0C">
        <w:rPr>
          <w:sz w:val="26"/>
          <w:szCs w:val="26"/>
        </w:rPr>
        <w:t>/1</w:t>
      </w:r>
      <w:r>
        <w:rPr>
          <w:sz w:val="26"/>
          <w:szCs w:val="26"/>
        </w:rPr>
        <w:t xml:space="preserve">       </w:t>
      </w:r>
      <w:r w:rsidR="00D648FB">
        <w:rPr>
          <w:sz w:val="26"/>
          <w:szCs w:val="26"/>
        </w:rPr>
        <w:t xml:space="preserve"> </w:t>
      </w:r>
      <w:r w:rsidR="000C6DC1">
        <w:rPr>
          <w:sz w:val="26"/>
          <w:szCs w:val="26"/>
        </w:rPr>
        <w:t xml:space="preserve">  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336AAC" w:rsidTr="00F20F06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C760B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 w:rsidR="005C45A5">
              <w:rPr>
                <w:color w:val="000000"/>
                <w:lang w:eastAsia="en-US"/>
              </w:rPr>
              <w:t> 176 </w:t>
            </w:r>
            <w:r w:rsidR="002C760B">
              <w:rPr>
                <w:color w:val="000000"/>
                <w:lang w:eastAsia="en-US"/>
              </w:rPr>
              <w:t>6</w:t>
            </w:r>
            <w:r w:rsidR="005C45A5">
              <w:rPr>
                <w:color w:val="000000"/>
                <w:lang w:eastAsia="en-US"/>
              </w:rPr>
              <w:t>93,5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F20F06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784C32" w:rsidP="002C760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  <w:r w:rsidR="005C45A5">
              <w:rPr>
                <w:sz w:val="18"/>
                <w:szCs w:val="18"/>
                <w:lang w:eastAsia="en-US"/>
              </w:rPr>
              <w:t> 176 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5C45A5">
              <w:rPr>
                <w:sz w:val="18"/>
                <w:szCs w:val="18"/>
                <w:lang w:eastAsia="en-US"/>
              </w:rPr>
              <w:t>93,5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C57CA">
              <w:rPr>
                <w:sz w:val="18"/>
                <w:szCs w:val="18"/>
                <w:lang w:eastAsia="en-US"/>
              </w:rPr>
              <w:t> </w:t>
            </w:r>
            <w:r w:rsidR="005C45A5">
              <w:rPr>
                <w:sz w:val="18"/>
                <w:szCs w:val="18"/>
                <w:lang w:eastAsia="en-US"/>
              </w:rPr>
              <w:t>71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CC57CA">
              <w:rPr>
                <w:sz w:val="18"/>
                <w:szCs w:val="18"/>
                <w:lang w:eastAsia="en-US"/>
              </w:rPr>
              <w:t xml:space="preserve"> </w:t>
            </w:r>
            <w:r w:rsidR="002C760B">
              <w:rPr>
                <w:sz w:val="18"/>
                <w:szCs w:val="18"/>
                <w:lang w:eastAsia="en-US"/>
              </w:rPr>
              <w:t>1</w:t>
            </w:r>
            <w:r w:rsidR="005C45A5">
              <w:rPr>
                <w:sz w:val="18"/>
                <w:szCs w:val="18"/>
                <w:lang w:eastAsia="en-US"/>
              </w:rPr>
              <w:t>71,7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725 023,9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F20F06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F20F06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784C32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5C45A5">
              <w:rPr>
                <w:sz w:val="18"/>
                <w:szCs w:val="18"/>
                <w:lang w:eastAsia="en-US"/>
              </w:rPr>
              <w:t> 965 </w:t>
            </w:r>
            <w:r w:rsidR="002C760B">
              <w:rPr>
                <w:sz w:val="18"/>
                <w:szCs w:val="18"/>
                <w:lang w:eastAsia="en-US"/>
              </w:rPr>
              <w:t>6</w:t>
            </w:r>
            <w:r w:rsidR="005C45A5">
              <w:rPr>
                <w:sz w:val="18"/>
                <w:szCs w:val="18"/>
                <w:lang w:eastAsia="en-US"/>
              </w:rPr>
              <w:t>87,6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C760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5C45A5">
              <w:rPr>
                <w:sz w:val="18"/>
                <w:szCs w:val="18"/>
                <w:lang w:eastAsia="en-US"/>
              </w:rPr>
              <w:t> 11</w:t>
            </w:r>
            <w:r w:rsidR="002C760B">
              <w:rPr>
                <w:sz w:val="18"/>
                <w:szCs w:val="18"/>
                <w:lang w:eastAsia="en-US"/>
              </w:rPr>
              <w:t>5</w:t>
            </w:r>
            <w:r w:rsidR="005C45A5">
              <w:rPr>
                <w:sz w:val="18"/>
                <w:szCs w:val="18"/>
                <w:lang w:eastAsia="en-US"/>
              </w:rPr>
              <w:t> </w:t>
            </w:r>
            <w:r w:rsidR="002C760B">
              <w:rPr>
                <w:sz w:val="18"/>
                <w:szCs w:val="18"/>
                <w:lang w:eastAsia="en-US"/>
              </w:rPr>
              <w:t>0</w:t>
            </w:r>
            <w:r w:rsidR="005C45A5">
              <w:rPr>
                <w:sz w:val="18"/>
                <w:szCs w:val="18"/>
                <w:lang w:eastAsia="en-US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07EB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F20F06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336AAC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F024E4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C57CA">
              <w:rPr>
                <w:sz w:val="18"/>
                <w:szCs w:val="18"/>
                <w:lang w:eastAsia="en-US"/>
              </w:rPr>
              <w:t>1</w:t>
            </w:r>
            <w:r w:rsidR="00F024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2,</w:t>
            </w:r>
            <w:r w:rsidR="00F024E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CC57C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47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C57CA"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00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D3F8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430DED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53272D" w:rsidRPr="001220D4" w:rsidRDefault="0053272D" w:rsidP="0053272D">
      <w:pPr>
        <w:overflowPunct w:val="0"/>
        <w:autoSpaceDE w:val="0"/>
        <w:autoSpaceDN w:val="0"/>
        <w:adjustRightInd w:val="0"/>
        <w:ind w:left="-567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C760B">
        <w:rPr>
          <w:sz w:val="26"/>
          <w:szCs w:val="26"/>
        </w:rPr>
        <w:t>2</w:t>
      </w:r>
      <w:r w:rsidRPr="001220D4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 xml:space="preserve">В приложении 1 к постановлению администрации МР «Печора» </w:t>
      </w:r>
      <w:r>
        <w:rPr>
          <w:sz w:val="26"/>
          <w:szCs w:val="26"/>
        </w:rPr>
        <w:t>в</w:t>
      </w:r>
      <w:r w:rsidRPr="001220D4">
        <w:rPr>
          <w:sz w:val="26"/>
          <w:szCs w:val="26"/>
        </w:rPr>
        <w:t xml:space="preserve"> паспорте подпрогр</w:t>
      </w:r>
      <w:r>
        <w:rPr>
          <w:sz w:val="26"/>
          <w:szCs w:val="26"/>
        </w:rPr>
        <w:t>аммы 3 «Дети и молодёжь» позицию</w:t>
      </w:r>
      <w:r w:rsidRPr="001220D4">
        <w:rPr>
          <w:sz w:val="26"/>
          <w:szCs w:val="26"/>
        </w:rPr>
        <w:t xml:space="preserve"> 8 изложить в следующей редакции:</w:t>
      </w:r>
    </w:p>
    <w:p w:rsidR="0053272D" w:rsidRPr="00D20B74" w:rsidRDefault="0053272D" w:rsidP="0053272D">
      <w:pPr>
        <w:overflowPunct w:val="0"/>
        <w:autoSpaceDE w:val="0"/>
        <w:autoSpaceDN w:val="0"/>
        <w:adjustRightInd w:val="0"/>
        <w:ind w:firstLine="567"/>
        <w:jc w:val="both"/>
        <w:rPr>
          <w:sz w:val="26"/>
          <w:szCs w:val="20"/>
        </w:rPr>
      </w:pPr>
      <w:r w:rsidRPr="00037266">
        <w:rPr>
          <w:sz w:val="26"/>
          <w:szCs w:val="20"/>
        </w:rPr>
        <w:t>«</w:t>
      </w:r>
    </w:p>
    <w:tbl>
      <w:tblPr>
        <w:tblW w:w="109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1276"/>
        <w:gridCol w:w="992"/>
        <w:gridCol w:w="850"/>
        <w:gridCol w:w="851"/>
        <w:gridCol w:w="850"/>
        <w:gridCol w:w="993"/>
        <w:gridCol w:w="992"/>
        <w:gridCol w:w="992"/>
        <w:gridCol w:w="1154"/>
      </w:tblGrid>
      <w:tr w:rsidR="0053272D" w:rsidRPr="006D1E31" w:rsidTr="00CB2702">
        <w:trPr>
          <w:trHeight w:val="49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</w:t>
            </w:r>
            <w:proofErr w:type="gramStart"/>
            <w:r w:rsidRPr="006D1E31">
              <w:rPr>
                <w:sz w:val="22"/>
                <w:szCs w:val="22"/>
              </w:rPr>
              <w:t xml:space="preserve">финансирования  </w:t>
            </w:r>
            <w:proofErr w:type="spellStart"/>
            <w:r w:rsidRPr="006D1E31">
              <w:rPr>
                <w:sz w:val="22"/>
                <w:szCs w:val="22"/>
              </w:rPr>
              <w:t>подпрограм</w:t>
            </w:r>
            <w:proofErr w:type="spellEnd"/>
            <w:proofErr w:type="gramEnd"/>
            <w:r>
              <w:rPr>
                <w:sz w:val="22"/>
                <w:szCs w:val="22"/>
              </w:rPr>
              <w:t>-</w:t>
            </w:r>
            <w:r w:rsidRPr="006D1E31">
              <w:rPr>
                <w:sz w:val="22"/>
                <w:szCs w:val="22"/>
              </w:rPr>
              <w:t xml:space="preserve">мы </w:t>
            </w:r>
          </w:p>
        </w:tc>
        <w:tc>
          <w:tcPr>
            <w:tcW w:w="8950" w:type="dxa"/>
            <w:gridSpan w:val="9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53272D" w:rsidRPr="006D1E31" w:rsidRDefault="0053272D" w:rsidP="002C760B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DC5B11">
              <w:rPr>
                <w:sz w:val="22"/>
                <w:szCs w:val="22"/>
              </w:rPr>
              <w:t>492 </w:t>
            </w:r>
            <w:r w:rsidR="002C760B">
              <w:rPr>
                <w:sz w:val="22"/>
                <w:szCs w:val="22"/>
              </w:rPr>
              <w:t>9</w:t>
            </w:r>
            <w:r w:rsidR="00DC5B11">
              <w:rPr>
                <w:sz w:val="22"/>
                <w:szCs w:val="22"/>
              </w:rPr>
              <w:t>57,3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3272D" w:rsidRPr="006D1E31" w:rsidTr="00CB270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53272D" w:rsidRPr="006D1E31" w:rsidTr="00CB2702">
        <w:trPr>
          <w:trHeight w:val="4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CB2702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2026 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D56DBD">
              <w:rPr>
                <w:sz w:val="20"/>
                <w:szCs w:val="20"/>
              </w:rPr>
              <w:t xml:space="preserve"> год</w:t>
            </w:r>
          </w:p>
        </w:tc>
      </w:tr>
      <w:tr w:rsidR="0053272D" w:rsidRPr="006D1E31" w:rsidTr="0013585E">
        <w:trPr>
          <w:trHeight w:val="3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DC5B11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492 </w:t>
            </w:r>
            <w:r w:rsidR="002C760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42 414,3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45 755,5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49 766,4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59 296,7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68 807,2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DC5B11">
              <w:rPr>
                <w:sz w:val="20"/>
                <w:szCs w:val="20"/>
              </w:rPr>
              <w:t> </w:t>
            </w:r>
            <w:r w:rsidR="002C760B">
              <w:rPr>
                <w:sz w:val="20"/>
                <w:szCs w:val="20"/>
              </w:rPr>
              <w:t>9</w:t>
            </w:r>
            <w:r w:rsidR="00DC5B11">
              <w:rPr>
                <w:sz w:val="20"/>
                <w:szCs w:val="20"/>
              </w:rPr>
              <w:t>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13585E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76 318,8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13585E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76 604,7</w:t>
            </w:r>
          </w:p>
        </w:tc>
      </w:tr>
      <w:tr w:rsidR="0053272D" w:rsidRPr="006D1E31" w:rsidTr="00CB2702">
        <w:trPr>
          <w:trHeight w:val="28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53272D" w:rsidRPr="006D1E31" w:rsidTr="00CB2702">
        <w:trPr>
          <w:trHeight w:val="26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 xml:space="preserve">федеральный бюджет </w:t>
            </w:r>
          </w:p>
        </w:tc>
      </w:tr>
      <w:tr w:rsidR="0053272D" w:rsidRPr="006D1E31" w:rsidTr="00CB2702"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34 807,3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968,8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2 694,6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6 649,7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8 224,6</w:t>
            </w:r>
          </w:p>
        </w:tc>
      </w:tr>
      <w:tr w:rsidR="0053272D" w:rsidRPr="006D1E31" w:rsidTr="00CB2702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республиканский бюджет РК</w:t>
            </w:r>
          </w:p>
        </w:tc>
      </w:tr>
      <w:tr w:rsidR="0053272D" w:rsidRPr="006D1E31" w:rsidTr="00CB2702">
        <w:trPr>
          <w:trHeight w:val="4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C760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="002C760B">
              <w:rPr>
                <w:sz w:val="20"/>
                <w:szCs w:val="20"/>
              </w:rPr>
              <w:t>341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8 883,1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9 288,8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12 952,6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15 472,8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20 531,6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911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615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2C76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</w:t>
            </w:r>
            <w:r w:rsidR="002C760B">
              <w:rPr>
                <w:sz w:val="20"/>
                <w:szCs w:val="20"/>
              </w:rPr>
              <w:t>686</w:t>
            </w:r>
            <w:r>
              <w:rPr>
                <w:sz w:val="20"/>
                <w:szCs w:val="20"/>
              </w:rPr>
              <w:t>,</w:t>
            </w:r>
            <w:r w:rsidR="002C760B">
              <w:rPr>
                <w:sz w:val="20"/>
                <w:szCs w:val="20"/>
              </w:rPr>
              <w:t>3</w:t>
            </w:r>
          </w:p>
        </w:tc>
      </w:tr>
      <w:tr w:rsidR="0053272D" w:rsidRPr="006D1E31" w:rsidTr="00CB2702">
        <w:trPr>
          <w:trHeight w:val="3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C02AC" w:rsidRDefault="0053272D" w:rsidP="00CB2702">
            <w:pPr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бюджет МО МР «Печора»</w:t>
            </w:r>
          </w:p>
        </w:tc>
      </w:tr>
      <w:tr w:rsidR="0053272D" w:rsidRPr="006D1E31" w:rsidTr="00CB2702">
        <w:trPr>
          <w:trHeight w:val="38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DC5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  <w:r w:rsidR="00DC5B11">
              <w:rPr>
                <w:sz w:val="20"/>
                <w:szCs w:val="20"/>
              </w:rPr>
              <w:t> 808,1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32 562,4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36 466,7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36 813,8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  <w:lang w:val="en-US"/>
              </w:rPr>
            </w:pPr>
            <w:r w:rsidRPr="006C02AC">
              <w:rPr>
                <w:sz w:val="20"/>
                <w:szCs w:val="20"/>
              </w:rPr>
              <w:t>41 129,3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6C02AC" w:rsidRDefault="0053272D" w:rsidP="00CB2702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41 625,9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DC5B11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46 993,1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7B28BF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7B28BF">
              <w:rPr>
                <w:sz w:val="20"/>
                <w:szCs w:val="20"/>
              </w:rPr>
              <w:t> 523,1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C02AC" w:rsidRDefault="0053272D" w:rsidP="007B28BF">
            <w:pPr>
              <w:jc w:val="center"/>
              <w:rPr>
                <w:sz w:val="20"/>
                <w:szCs w:val="20"/>
              </w:rPr>
            </w:pPr>
            <w:r w:rsidRPr="006C02AC">
              <w:rPr>
                <w:sz w:val="20"/>
                <w:szCs w:val="20"/>
              </w:rPr>
              <w:t>49</w:t>
            </w:r>
            <w:r w:rsidR="007B28BF">
              <w:rPr>
                <w:sz w:val="20"/>
                <w:szCs w:val="20"/>
              </w:rPr>
              <w:t> 693,8</w:t>
            </w:r>
            <w:bookmarkStart w:id="0" w:name="_GoBack"/>
            <w:bookmarkEnd w:id="0"/>
          </w:p>
        </w:tc>
      </w:tr>
      <w:tr w:rsidR="0053272D" w:rsidRPr="006D1E31" w:rsidTr="00CB2702">
        <w:trPr>
          <w:trHeight w:val="33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D56DBD" w:rsidRDefault="0053272D" w:rsidP="00CB2702">
            <w:pPr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внебюджетные источники</w:t>
            </w:r>
          </w:p>
        </w:tc>
      </w:tr>
      <w:tr w:rsidR="0053272D" w:rsidRPr="006D1E31" w:rsidTr="00CB2702">
        <w:trPr>
          <w:trHeight w:val="3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 w:rsidRPr="00D56DBD">
              <w:rPr>
                <w:sz w:val="20"/>
                <w:szCs w:val="20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72D" w:rsidRPr="00D56DBD" w:rsidRDefault="0053272D" w:rsidP="00CB27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3272D" w:rsidRPr="006D1E31" w:rsidTr="00CB2702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2D" w:rsidRPr="006D1E31" w:rsidRDefault="0053272D" w:rsidP="00CB2702">
            <w:pPr>
              <w:rPr>
                <w:sz w:val="22"/>
                <w:szCs w:val="22"/>
              </w:rPr>
            </w:pPr>
          </w:p>
        </w:tc>
        <w:tc>
          <w:tcPr>
            <w:tcW w:w="89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72D" w:rsidRPr="006D1E31" w:rsidRDefault="0053272D" w:rsidP="00CB2702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>- 203</w:t>
            </w:r>
            <w:r>
              <w:rPr>
                <w:rFonts w:eastAsia="Calibri"/>
                <w:sz w:val="22"/>
                <w:szCs w:val="22"/>
                <w:lang w:eastAsia="en-US"/>
              </w:rPr>
              <w:t>0 гг. планируется на уровне 2027</w:t>
            </w:r>
            <w:r w:rsidRPr="006D1E31">
              <w:rPr>
                <w:rFonts w:eastAsia="Calibri"/>
                <w:sz w:val="22"/>
                <w:szCs w:val="22"/>
                <w:lang w:eastAsia="en-US"/>
              </w:rPr>
              <w:t xml:space="preserve"> года</w:t>
            </w:r>
          </w:p>
        </w:tc>
      </w:tr>
    </w:tbl>
    <w:p w:rsidR="0053272D" w:rsidRPr="006D1E31" w:rsidRDefault="0053272D" w:rsidP="0053272D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Default="002C760B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8"/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64090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6D65"/>
    <w:rsid w:val="002C760B"/>
    <w:rsid w:val="002D03E0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0DED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8BF"/>
    <w:rsid w:val="007B2B91"/>
    <w:rsid w:val="007B2C80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97B59-FC03-40A9-9D3D-17105F08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7580D-9D30-4140-860C-4CC79A05F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ПЭО</cp:lastModifiedBy>
  <cp:revision>69</cp:revision>
  <cp:lastPrinted>2025-07-11T12:25:00Z</cp:lastPrinted>
  <dcterms:created xsi:type="dcterms:W3CDTF">2024-12-26T09:23:00Z</dcterms:created>
  <dcterms:modified xsi:type="dcterms:W3CDTF">2025-07-18T11:20:00Z</dcterms:modified>
</cp:coreProperties>
</file>