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C4" w:rsidRPr="000E4707" w:rsidRDefault="00B409C4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 w:rsidRPr="000E4707">
        <w:rPr>
          <w:rFonts w:ascii="Times New Roman" w:hAnsi="Times New Roman" w:cs="Times New Roman"/>
          <w:sz w:val="26"/>
          <w:szCs w:val="26"/>
        </w:rPr>
        <w:t>Приложение</w:t>
      </w:r>
    </w:p>
    <w:p w:rsidR="00B409C4" w:rsidRPr="000E4707" w:rsidRDefault="00B409C4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 w:rsidRPr="000E4707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B409C4" w:rsidRPr="000E4707" w:rsidRDefault="00004049" w:rsidP="00B409C4">
      <w:pPr>
        <w:pStyle w:val="a5"/>
        <w:widowControl w:val="0"/>
        <w:suppressAutoHyphens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731C1">
        <w:rPr>
          <w:rFonts w:ascii="Times New Roman" w:hAnsi="Times New Roman" w:cs="Times New Roman"/>
          <w:sz w:val="26"/>
          <w:szCs w:val="26"/>
        </w:rPr>
        <w:t>30</w:t>
      </w:r>
      <w:r w:rsidR="00B409C4" w:rsidRPr="000E4707">
        <w:rPr>
          <w:rFonts w:ascii="Times New Roman" w:hAnsi="Times New Roman" w:cs="Times New Roman"/>
          <w:sz w:val="26"/>
          <w:szCs w:val="26"/>
        </w:rPr>
        <w:t xml:space="preserve"> </w:t>
      </w:r>
      <w:r w:rsidR="00E93906">
        <w:rPr>
          <w:rFonts w:ascii="Times New Roman" w:hAnsi="Times New Roman" w:cs="Times New Roman"/>
          <w:sz w:val="26"/>
          <w:szCs w:val="26"/>
        </w:rPr>
        <w:t>сентября</w:t>
      </w:r>
      <w:r w:rsidR="00B409C4" w:rsidRPr="000E4707">
        <w:rPr>
          <w:rFonts w:ascii="Times New Roman" w:hAnsi="Times New Roman" w:cs="Times New Roman"/>
          <w:sz w:val="26"/>
          <w:szCs w:val="26"/>
        </w:rPr>
        <w:t xml:space="preserve"> 202</w:t>
      </w:r>
      <w:r w:rsidR="003B5AED">
        <w:rPr>
          <w:rFonts w:ascii="Times New Roman" w:hAnsi="Times New Roman" w:cs="Times New Roman"/>
          <w:sz w:val="26"/>
          <w:szCs w:val="26"/>
        </w:rPr>
        <w:t>5</w:t>
      </w:r>
      <w:r w:rsidR="00B409C4" w:rsidRPr="000E4707">
        <w:rPr>
          <w:rFonts w:ascii="Times New Roman" w:hAnsi="Times New Roman" w:cs="Times New Roman"/>
          <w:sz w:val="26"/>
          <w:szCs w:val="26"/>
        </w:rPr>
        <w:t xml:space="preserve"> г. №</w:t>
      </w:r>
      <w:r w:rsidR="00764EC6">
        <w:rPr>
          <w:rFonts w:ascii="Times New Roman" w:hAnsi="Times New Roman" w:cs="Times New Roman"/>
          <w:sz w:val="26"/>
          <w:szCs w:val="26"/>
        </w:rPr>
        <w:t xml:space="preserve"> </w:t>
      </w:r>
      <w:r w:rsidR="00B731C1">
        <w:rPr>
          <w:rFonts w:ascii="Times New Roman" w:hAnsi="Times New Roman" w:cs="Times New Roman"/>
          <w:sz w:val="26"/>
          <w:szCs w:val="26"/>
        </w:rPr>
        <w:t>1335</w:t>
      </w:r>
      <w:r w:rsidR="009459B7" w:rsidRPr="000E4707">
        <w:rPr>
          <w:rFonts w:ascii="Times New Roman" w:hAnsi="Times New Roman" w:cs="Times New Roman"/>
          <w:sz w:val="26"/>
          <w:szCs w:val="26"/>
        </w:rPr>
        <w:t xml:space="preserve"> </w:t>
      </w:r>
      <w:r w:rsidR="001E06EF" w:rsidRPr="000E4707">
        <w:rPr>
          <w:rFonts w:ascii="Times New Roman" w:hAnsi="Times New Roman" w:cs="Times New Roman"/>
          <w:sz w:val="26"/>
          <w:szCs w:val="26"/>
        </w:rPr>
        <w:t xml:space="preserve">       </w:t>
      </w:r>
      <w:r w:rsidR="009459B7" w:rsidRPr="000E470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Default="00B409C4" w:rsidP="00B409C4">
      <w:pPr>
        <w:widowControl w:val="0"/>
        <w:suppressAutoHyphens/>
        <w:ind w:firstLine="540"/>
        <w:jc w:val="both"/>
        <w:rPr>
          <w:szCs w:val="26"/>
        </w:rPr>
      </w:pPr>
    </w:p>
    <w:p w:rsidR="00B409C4" w:rsidRDefault="00B409C4" w:rsidP="00B409C4">
      <w:pPr>
        <w:widowControl w:val="0"/>
        <w:suppressAutoHyphens/>
        <w:ind w:firstLine="540"/>
        <w:jc w:val="both"/>
        <w:rPr>
          <w:szCs w:val="26"/>
        </w:rPr>
      </w:pPr>
    </w:p>
    <w:p w:rsidR="00B409C4" w:rsidRPr="003B5AED" w:rsidRDefault="00B409C4" w:rsidP="00B409C4">
      <w:pPr>
        <w:widowControl w:val="0"/>
        <w:suppressAutoHyphens/>
        <w:jc w:val="center"/>
        <w:rPr>
          <w:b/>
          <w:szCs w:val="26"/>
        </w:rPr>
      </w:pPr>
      <w:r w:rsidRPr="003B5AED">
        <w:rPr>
          <w:b/>
          <w:szCs w:val="26"/>
        </w:rPr>
        <w:t xml:space="preserve">Основные направления </w:t>
      </w:r>
    </w:p>
    <w:p w:rsidR="00B409C4" w:rsidRPr="003B5AED" w:rsidRDefault="00B409C4" w:rsidP="00C32007">
      <w:pPr>
        <w:widowControl w:val="0"/>
        <w:suppressAutoHyphens/>
        <w:jc w:val="center"/>
        <w:rPr>
          <w:b/>
          <w:szCs w:val="26"/>
        </w:rPr>
      </w:pPr>
      <w:r w:rsidRPr="003B5AED">
        <w:rPr>
          <w:b/>
          <w:szCs w:val="26"/>
        </w:rPr>
        <w:t xml:space="preserve">бюджетной и налоговой политики </w:t>
      </w:r>
      <w:r w:rsidR="009C66A8" w:rsidRPr="003B5AED">
        <w:rPr>
          <w:b/>
          <w:szCs w:val="26"/>
        </w:rPr>
        <w:t xml:space="preserve">муниципального образования </w:t>
      </w:r>
      <w:r w:rsidRPr="003B5AED">
        <w:rPr>
          <w:b/>
          <w:szCs w:val="26"/>
        </w:rPr>
        <w:t>муниципального района «Печора» на 202</w:t>
      </w:r>
      <w:r w:rsidR="003B5AED" w:rsidRPr="003B5AED">
        <w:rPr>
          <w:b/>
          <w:szCs w:val="26"/>
        </w:rPr>
        <w:t>6</w:t>
      </w:r>
      <w:r w:rsidRPr="003B5AED">
        <w:rPr>
          <w:b/>
          <w:szCs w:val="26"/>
        </w:rPr>
        <w:t xml:space="preserve"> год и  на плановый период 202</w:t>
      </w:r>
      <w:r w:rsidR="003B5AED" w:rsidRPr="003B5AED">
        <w:rPr>
          <w:b/>
          <w:szCs w:val="26"/>
        </w:rPr>
        <w:t>7</w:t>
      </w:r>
      <w:r w:rsidRPr="003B5AED">
        <w:rPr>
          <w:b/>
          <w:szCs w:val="26"/>
        </w:rPr>
        <w:t xml:space="preserve"> и 202</w:t>
      </w:r>
      <w:r w:rsidR="003B5AED" w:rsidRPr="003B5AED">
        <w:rPr>
          <w:b/>
          <w:szCs w:val="26"/>
        </w:rPr>
        <w:t>8</w:t>
      </w:r>
      <w:r w:rsidRPr="003B5AED">
        <w:rPr>
          <w:b/>
          <w:szCs w:val="26"/>
        </w:rPr>
        <w:t xml:space="preserve"> годов</w:t>
      </w:r>
    </w:p>
    <w:p w:rsidR="00B409C4" w:rsidRPr="003B5AED" w:rsidRDefault="00B409C4" w:rsidP="00B409C4">
      <w:pPr>
        <w:widowControl w:val="0"/>
        <w:suppressAutoHyphens/>
        <w:jc w:val="center"/>
        <w:rPr>
          <w:szCs w:val="26"/>
        </w:rPr>
      </w:pPr>
    </w:p>
    <w:p w:rsidR="008462E8" w:rsidRDefault="00B409C4" w:rsidP="00104742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B5AED">
        <w:rPr>
          <w:rFonts w:ascii="Times New Roman" w:hAnsi="Times New Roman" w:cs="Times New Roman"/>
          <w:sz w:val="26"/>
          <w:szCs w:val="26"/>
        </w:rPr>
        <w:t xml:space="preserve">Основные направления бюджетной и налоговой политики </w:t>
      </w:r>
      <w:r w:rsidR="007A168D" w:rsidRPr="003B5AE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Pr="003B5AED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="009459B7" w:rsidRPr="003B5AED">
        <w:rPr>
          <w:rFonts w:ascii="Times New Roman" w:hAnsi="Times New Roman" w:cs="Times New Roman"/>
          <w:sz w:val="26"/>
          <w:szCs w:val="26"/>
        </w:rPr>
        <w:t>на 202</w:t>
      </w:r>
      <w:r w:rsidR="003B5AED" w:rsidRPr="003B5AED">
        <w:rPr>
          <w:rFonts w:ascii="Times New Roman" w:hAnsi="Times New Roman" w:cs="Times New Roman"/>
          <w:sz w:val="26"/>
          <w:szCs w:val="26"/>
        </w:rPr>
        <w:t>6</w:t>
      </w:r>
      <w:r w:rsidR="006C1349" w:rsidRPr="003B5AED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3B5AED" w:rsidRPr="003B5AED">
        <w:rPr>
          <w:rFonts w:ascii="Times New Roman" w:hAnsi="Times New Roman" w:cs="Times New Roman"/>
          <w:sz w:val="26"/>
          <w:szCs w:val="26"/>
        </w:rPr>
        <w:t>7</w:t>
      </w:r>
      <w:r w:rsidR="009459B7" w:rsidRPr="003B5AED">
        <w:rPr>
          <w:rFonts w:ascii="Times New Roman" w:hAnsi="Times New Roman" w:cs="Times New Roman"/>
          <w:sz w:val="26"/>
          <w:szCs w:val="26"/>
        </w:rPr>
        <w:t xml:space="preserve"> и 202</w:t>
      </w:r>
      <w:r w:rsidR="003B5AED" w:rsidRPr="003B5AED">
        <w:rPr>
          <w:rFonts w:ascii="Times New Roman" w:hAnsi="Times New Roman" w:cs="Times New Roman"/>
          <w:sz w:val="26"/>
          <w:szCs w:val="26"/>
        </w:rPr>
        <w:t>8</w:t>
      </w:r>
      <w:r w:rsidRPr="003B5AED">
        <w:rPr>
          <w:rFonts w:ascii="Times New Roman" w:hAnsi="Times New Roman" w:cs="Times New Roman"/>
          <w:sz w:val="26"/>
          <w:szCs w:val="26"/>
        </w:rPr>
        <w:t xml:space="preserve"> годов (далее – Основные направления</w:t>
      </w:r>
      <w:r w:rsidR="00020DE6" w:rsidRPr="003B5AED">
        <w:rPr>
          <w:rFonts w:ascii="Times New Roman" w:hAnsi="Times New Roman" w:cs="Times New Roman"/>
          <w:sz w:val="26"/>
          <w:szCs w:val="26"/>
        </w:rPr>
        <w:t xml:space="preserve"> бюджетной и налоговой политики</w:t>
      </w:r>
      <w:r w:rsidRPr="003B5AED">
        <w:rPr>
          <w:rFonts w:ascii="Times New Roman" w:hAnsi="Times New Roman" w:cs="Times New Roman"/>
          <w:sz w:val="26"/>
          <w:szCs w:val="26"/>
        </w:rPr>
        <w:t xml:space="preserve"> </w:t>
      </w:r>
      <w:r w:rsidR="007A168D" w:rsidRPr="003B5AED">
        <w:rPr>
          <w:rFonts w:ascii="Times New Roman" w:hAnsi="Times New Roman" w:cs="Times New Roman"/>
          <w:sz w:val="26"/>
          <w:szCs w:val="26"/>
        </w:rPr>
        <w:t xml:space="preserve">МО </w:t>
      </w:r>
      <w:r w:rsidRPr="003B5AED">
        <w:rPr>
          <w:rFonts w:ascii="Times New Roman" w:hAnsi="Times New Roman" w:cs="Times New Roman"/>
          <w:sz w:val="26"/>
          <w:szCs w:val="26"/>
        </w:rPr>
        <w:t xml:space="preserve">МР «Печора») </w:t>
      </w:r>
      <w:r w:rsidR="009459B7" w:rsidRPr="003B5AED">
        <w:rPr>
          <w:rFonts w:ascii="Times New Roman" w:hAnsi="Times New Roman" w:cs="Times New Roman"/>
          <w:sz w:val="26"/>
          <w:szCs w:val="26"/>
        </w:rPr>
        <w:t>разработаны</w:t>
      </w:r>
      <w:r w:rsidRPr="003B5AED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020DE6" w:rsidRPr="003B5AED">
        <w:rPr>
          <w:rFonts w:ascii="Times New Roman" w:hAnsi="Times New Roman" w:cs="Times New Roman"/>
          <w:sz w:val="26"/>
          <w:szCs w:val="26"/>
        </w:rPr>
        <w:t>со статьей 172 и 184.2  Бюджетного</w:t>
      </w:r>
      <w:r w:rsidRPr="003B5AED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proofErr w:type="gramStart"/>
        <w:r w:rsidR="00020DE6" w:rsidRPr="003B5AED">
          <w:rPr>
            <w:rFonts w:ascii="Times New Roman" w:hAnsi="Times New Roman" w:cs="Times New Roman"/>
            <w:sz w:val="26"/>
            <w:szCs w:val="26"/>
          </w:rPr>
          <w:t>кодекс</w:t>
        </w:r>
        <w:proofErr w:type="gramEnd"/>
      </w:hyperlink>
      <w:r w:rsidR="00020DE6" w:rsidRPr="003B5AED">
        <w:rPr>
          <w:rFonts w:ascii="Times New Roman" w:hAnsi="Times New Roman" w:cs="Times New Roman"/>
          <w:sz w:val="26"/>
          <w:szCs w:val="26"/>
        </w:rPr>
        <w:t>а</w:t>
      </w:r>
      <w:r w:rsidRPr="003B5AED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="008462E8" w:rsidRPr="008462E8">
        <w:rPr>
          <w:rFonts w:ascii="Times New Roman" w:hAnsi="Times New Roman" w:cs="Times New Roman"/>
          <w:sz w:val="26"/>
          <w:szCs w:val="26"/>
        </w:rPr>
        <w:t>статьей 13 Положения о бюджетном процессе в муниципальном образовании муниципального района «Печора», утвержденного решением Совета муниципального района «Печора» от 30.05.2019 № 6-35/386</w:t>
      </w:r>
      <w:r w:rsidR="008462E8">
        <w:rPr>
          <w:rFonts w:ascii="Times New Roman" w:hAnsi="Times New Roman" w:cs="Times New Roman"/>
          <w:sz w:val="26"/>
          <w:szCs w:val="26"/>
        </w:rPr>
        <w:t>.</w:t>
      </w:r>
    </w:p>
    <w:p w:rsidR="00C344BD" w:rsidRPr="008462E8" w:rsidRDefault="00F140C3" w:rsidP="008462E8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62E8">
        <w:rPr>
          <w:rFonts w:ascii="Times New Roman" w:hAnsi="Times New Roman" w:cs="Times New Roman"/>
          <w:sz w:val="26"/>
          <w:szCs w:val="26"/>
        </w:rPr>
        <w:t xml:space="preserve">При  подготовке Основных направлений бюджетной и налоговой политики МО МР «Печора» учтены </w:t>
      </w:r>
      <w:r w:rsidR="00D11BA5" w:rsidRPr="008462E8">
        <w:rPr>
          <w:rFonts w:ascii="Times New Roman" w:hAnsi="Times New Roman" w:cs="Times New Roman"/>
          <w:sz w:val="26"/>
          <w:szCs w:val="26"/>
        </w:rPr>
        <w:t>положения 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</w:r>
      <w:r w:rsidR="008462E8" w:rsidRPr="008462E8">
        <w:t xml:space="preserve"> </w:t>
      </w:r>
      <w:r w:rsidR="008462E8" w:rsidRPr="008462E8">
        <w:rPr>
          <w:rFonts w:ascii="Times New Roman" w:hAnsi="Times New Roman" w:cs="Times New Roman"/>
          <w:sz w:val="26"/>
          <w:szCs w:val="26"/>
        </w:rPr>
        <w:t>и Плана мероприятий по обеспечению развития экономики</w:t>
      </w:r>
      <w:r w:rsidR="008462E8">
        <w:rPr>
          <w:rFonts w:ascii="Times New Roman" w:hAnsi="Times New Roman" w:cs="Times New Roman"/>
          <w:sz w:val="26"/>
          <w:szCs w:val="26"/>
        </w:rPr>
        <w:t xml:space="preserve"> </w:t>
      </w:r>
      <w:r w:rsidR="008462E8" w:rsidRPr="008462E8">
        <w:rPr>
          <w:rFonts w:ascii="Times New Roman" w:hAnsi="Times New Roman" w:cs="Times New Roman"/>
          <w:sz w:val="26"/>
          <w:szCs w:val="26"/>
        </w:rPr>
        <w:t>Республики Коми в условиях внешнего санкционного давления,</w:t>
      </w:r>
      <w:r w:rsidR="008462E8">
        <w:rPr>
          <w:rFonts w:ascii="Times New Roman" w:hAnsi="Times New Roman" w:cs="Times New Roman"/>
          <w:sz w:val="26"/>
          <w:szCs w:val="26"/>
        </w:rPr>
        <w:t xml:space="preserve"> </w:t>
      </w:r>
      <w:r w:rsidR="008462E8" w:rsidRPr="008462E8">
        <w:rPr>
          <w:rFonts w:ascii="Times New Roman" w:hAnsi="Times New Roman" w:cs="Times New Roman"/>
          <w:sz w:val="26"/>
          <w:szCs w:val="26"/>
        </w:rPr>
        <w:t>утвержденного Главой Республики Коми 16 апреля 2024 года</w:t>
      </w:r>
      <w:r w:rsidR="00D11BA5" w:rsidRPr="008462E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42FA3" w:rsidRPr="00AD3059" w:rsidRDefault="00342FA3" w:rsidP="00342FA3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3059">
        <w:rPr>
          <w:rFonts w:ascii="Times New Roman" w:hAnsi="Times New Roman" w:cs="Times New Roman"/>
          <w:sz w:val="26"/>
          <w:szCs w:val="26"/>
        </w:rPr>
        <w:t>В муниципальном районе «Печора» определены следующие приоритеты в сфере управления муниципальными финансами:</w:t>
      </w:r>
    </w:p>
    <w:p w:rsidR="00AD3059" w:rsidRPr="00AD3059" w:rsidRDefault="00AD3059" w:rsidP="00AD3059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D3059">
        <w:rPr>
          <w:rFonts w:ascii="Times New Roman" w:hAnsi="Times New Roman" w:cs="Times New Roman"/>
          <w:sz w:val="26"/>
          <w:szCs w:val="26"/>
        </w:rPr>
        <w:t xml:space="preserve"> сохранение устойчивости бюджетной системы муниципального образования муниципального района «Печора» и поселений и обеспечение сбалансированности местных бюджетов;</w:t>
      </w:r>
    </w:p>
    <w:p w:rsidR="00AD3059" w:rsidRPr="00AD3059" w:rsidRDefault="00AD3059" w:rsidP="00AD3059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D3059">
        <w:rPr>
          <w:rFonts w:ascii="Times New Roman" w:hAnsi="Times New Roman" w:cs="Times New Roman"/>
          <w:sz w:val="26"/>
          <w:szCs w:val="26"/>
        </w:rPr>
        <w:t xml:space="preserve"> сохранение условий роста налоговых и неналоговых доходов бюджета муниципального образования муниципального района «Печора» и поселений;</w:t>
      </w:r>
    </w:p>
    <w:p w:rsidR="00AD3059" w:rsidRPr="00AD3059" w:rsidRDefault="00AD3059" w:rsidP="00AD3059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D3059">
        <w:rPr>
          <w:rFonts w:ascii="Times New Roman" w:hAnsi="Times New Roman" w:cs="Times New Roman"/>
          <w:sz w:val="26"/>
          <w:szCs w:val="26"/>
        </w:rPr>
        <w:t xml:space="preserve"> сдерживание роста расходов бюджета муниципального образования муниципального района «Печора» и поселений, не обеспеченного увеличением доходов и (или) оптимизацией расходов; </w:t>
      </w:r>
    </w:p>
    <w:p w:rsidR="00AD3059" w:rsidRPr="00AD3059" w:rsidRDefault="00AD3059" w:rsidP="00AD3059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D3059">
        <w:rPr>
          <w:rFonts w:ascii="Times New Roman" w:hAnsi="Times New Roman" w:cs="Times New Roman"/>
          <w:sz w:val="26"/>
          <w:szCs w:val="26"/>
        </w:rPr>
        <w:t xml:space="preserve"> сохранение объема муниципального долга муниципального образования муниципального района «Печора» и поселений на безопасном уровне и обеспечения ликвидности бюджета муниципального образования муниципального района «Печора» и поселений;</w:t>
      </w:r>
    </w:p>
    <w:p w:rsidR="00BE7C84" w:rsidRDefault="00AD3059" w:rsidP="00AD3059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D3059">
        <w:rPr>
          <w:rFonts w:ascii="Times New Roman" w:hAnsi="Times New Roman" w:cs="Times New Roman"/>
          <w:sz w:val="26"/>
          <w:szCs w:val="26"/>
        </w:rPr>
        <w:t xml:space="preserve"> совершенствование системы управления общественными финансами муниципального образования муниципального района «Печора» и поселений.</w:t>
      </w:r>
    </w:p>
    <w:p w:rsidR="00BE7C84" w:rsidRDefault="00BE7C84" w:rsidP="00342FA3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11BA5" w:rsidRPr="002C5D6E" w:rsidRDefault="00D11BA5" w:rsidP="00D11BA5">
      <w:pPr>
        <w:pStyle w:val="ConsPlusNormal"/>
        <w:suppressAutoHyphens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C5D6E">
        <w:rPr>
          <w:rFonts w:ascii="Times New Roman" w:hAnsi="Times New Roman" w:cs="Times New Roman"/>
          <w:sz w:val="26"/>
          <w:szCs w:val="26"/>
        </w:rPr>
        <w:lastRenderedPageBreak/>
        <w:t>Основные направления бюджетной, налоговой политики являются основой для составления проекта бюджета МО МР «Печора» и бюджетов поселений на 202</w:t>
      </w:r>
      <w:r w:rsidR="002C5D6E" w:rsidRPr="002C5D6E">
        <w:rPr>
          <w:rFonts w:ascii="Times New Roman" w:hAnsi="Times New Roman" w:cs="Times New Roman"/>
          <w:sz w:val="26"/>
          <w:szCs w:val="26"/>
        </w:rPr>
        <w:t>6</w:t>
      </w:r>
      <w:r w:rsidRPr="002C5D6E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2C5D6E" w:rsidRPr="002C5D6E">
        <w:rPr>
          <w:rFonts w:ascii="Times New Roman" w:hAnsi="Times New Roman" w:cs="Times New Roman"/>
          <w:sz w:val="26"/>
          <w:szCs w:val="26"/>
        </w:rPr>
        <w:t>7</w:t>
      </w:r>
      <w:r w:rsidRPr="002C5D6E">
        <w:rPr>
          <w:rFonts w:ascii="Times New Roman" w:hAnsi="Times New Roman" w:cs="Times New Roman"/>
          <w:sz w:val="26"/>
          <w:szCs w:val="26"/>
        </w:rPr>
        <w:t xml:space="preserve"> и 202</w:t>
      </w:r>
      <w:r w:rsidR="002C5D6E" w:rsidRPr="002C5D6E">
        <w:rPr>
          <w:rFonts w:ascii="Times New Roman" w:hAnsi="Times New Roman" w:cs="Times New Roman"/>
          <w:sz w:val="26"/>
          <w:szCs w:val="26"/>
        </w:rPr>
        <w:t>8</w:t>
      </w:r>
      <w:r w:rsidRPr="002C5D6E">
        <w:rPr>
          <w:rFonts w:ascii="Times New Roman" w:hAnsi="Times New Roman" w:cs="Times New Roman"/>
          <w:sz w:val="26"/>
          <w:szCs w:val="26"/>
        </w:rPr>
        <w:t xml:space="preserve"> годов, а также для повышения качества бюджетного проце</w:t>
      </w:r>
      <w:r w:rsidR="00810784">
        <w:rPr>
          <w:rFonts w:ascii="Times New Roman" w:hAnsi="Times New Roman" w:cs="Times New Roman"/>
          <w:sz w:val="26"/>
          <w:szCs w:val="26"/>
        </w:rPr>
        <w:t xml:space="preserve">сса, обеспечения рационального, </w:t>
      </w:r>
      <w:r w:rsidRPr="002C5D6E">
        <w:rPr>
          <w:rFonts w:ascii="Times New Roman" w:hAnsi="Times New Roman" w:cs="Times New Roman"/>
          <w:sz w:val="26"/>
          <w:szCs w:val="26"/>
        </w:rPr>
        <w:t>эффективного и результативного расходования бюджетных средств.</w:t>
      </w:r>
    </w:p>
    <w:p w:rsidR="00FD549E" w:rsidRPr="003B5AED" w:rsidRDefault="00FD549E" w:rsidP="00104742">
      <w:pPr>
        <w:widowControl w:val="0"/>
        <w:suppressAutoHyphens/>
        <w:spacing w:line="276" w:lineRule="auto"/>
        <w:ind w:firstLine="567"/>
        <w:jc w:val="both"/>
        <w:rPr>
          <w:szCs w:val="26"/>
          <w:highlight w:val="yellow"/>
        </w:rPr>
      </w:pPr>
    </w:p>
    <w:p w:rsidR="00B409C4" w:rsidRPr="00810784" w:rsidRDefault="00B409C4" w:rsidP="00104742">
      <w:pPr>
        <w:suppressAutoHyphens/>
        <w:spacing w:line="276" w:lineRule="auto"/>
        <w:ind w:firstLine="567"/>
        <w:jc w:val="center"/>
        <w:rPr>
          <w:szCs w:val="26"/>
        </w:rPr>
      </w:pPr>
      <w:r w:rsidRPr="00810784">
        <w:rPr>
          <w:szCs w:val="26"/>
        </w:rPr>
        <w:t>1. Основные итоги бюджетной и налоговой политики</w:t>
      </w:r>
      <w:r w:rsidR="009164C1" w:rsidRPr="00810784">
        <w:rPr>
          <w:szCs w:val="26"/>
        </w:rPr>
        <w:t xml:space="preserve"> МО</w:t>
      </w:r>
      <w:r w:rsidRPr="00810784">
        <w:rPr>
          <w:szCs w:val="26"/>
        </w:rPr>
        <w:t xml:space="preserve"> МР «Печора»</w:t>
      </w:r>
    </w:p>
    <w:p w:rsidR="00B409C4" w:rsidRPr="00810784" w:rsidRDefault="00B409C4" w:rsidP="00104742">
      <w:pPr>
        <w:suppressAutoHyphens/>
        <w:spacing w:line="276" w:lineRule="auto"/>
        <w:ind w:firstLine="567"/>
        <w:jc w:val="center"/>
        <w:rPr>
          <w:szCs w:val="26"/>
        </w:rPr>
      </w:pPr>
      <w:r w:rsidRPr="00810784">
        <w:rPr>
          <w:szCs w:val="26"/>
        </w:rPr>
        <w:t>за 20</w:t>
      </w:r>
      <w:r w:rsidR="0017020B" w:rsidRPr="00810784">
        <w:rPr>
          <w:szCs w:val="26"/>
        </w:rPr>
        <w:t>2</w:t>
      </w:r>
      <w:r w:rsidR="00810784" w:rsidRPr="00810784">
        <w:rPr>
          <w:szCs w:val="26"/>
        </w:rPr>
        <w:t>4</w:t>
      </w:r>
      <w:r w:rsidRPr="00810784">
        <w:rPr>
          <w:szCs w:val="26"/>
        </w:rPr>
        <w:t xml:space="preserve"> год и </w:t>
      </w:r>
      <w:r w:rsidR="00DB71C6">
        <w:rPr>
          <w:szCs w:val="26"/>
        </w:rPr>
        <w:t>первое полугодие</w:t>
      </w:r>
      <w:r w:rsidRPr="00810784">
        <w:rPr>
          <w:szCs w:val="26"/>
        </w:rPr>
        <w:t xml:space="preserve"> 202</w:t>
      </w:r>
      <w:r w:rsidR="00810784" w:rsidRPr="00810784">
        <w:rPr>
          <w:szCs w:val="26"/>
        </w:rPr>
        <w:t>5</w:t>
      </w:r>
      <w:r w:rsidRPr="00810784">
        <w:rPr>
          <w:szCs w:val="26"/>
        </w:rPr>
        <w:t xml:space="preserve"> года</w:t>
      </w:r>
    </w:p>
    <w:p w:rsidR="00B409C4" w:rsidRPr="008860AC" w:rsidRDefault="00B409C4" w:rsidP="00104742">
      <w:pPr>
        <w:suppressAutoHyphens/>
        <w:spacing w:line="276" w:lineRule="auto"/>
        <w:ind w:firstLine="567"/>
        <w:rPr>
          <w:szCs w:val="26"/>
        </w:rPr>
      </w:pPr>
    </w:p>
    <w:p w:rsidR="00834EF8" w:rsidRPr="008860AC" w:rsidRDefault="0058084D" w:rsidP="00D11BA5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860AC">
        <w:rPr>
          <w:szCs w:val="26"/>
        </w:rPr>
        <w:t xml:space="preserve">  </w:t>
      </w:r>
      <w:r w:rsidR="00F140C3" w:rsidRPr="008860AC">
        <w:rPr>
          <w:rFonts w:ascii="Times New Roman" w:hAnsi="Times New Roman" w:cs="Times New Roman"/>
          <w:sz w:val="26"/>
          <w:szCs w:val="26"/>
        </w:rPr>
        <w:t xml:space="preserve">  Основным итогом реализации бюджетной и налоговой политики в МО МР «Печора» в 202</w:t>
      </w:r>
      <w:r w:rsidR="008860AC" w:rsidRPr="008860AC">
        <w:rPr>
          <w:rFonts w:ascii="Times New Roman" w:hAnsi="Times New Roman" w:cs="Times New Roman"/>
          <w:sz w:val="26"/>
          <w:szCs w:val="26"/>
        </w:rPr>
        <w:t>4</w:t>
      </w:r>
      <w:r w:rsidR="00F140C3" w:rsidRPr="008860AC">
        <w:rPr>
          <w:rFonts w:ascii="Times New Roman" w:hAnsi="Times New Roman" w:cs="Times New Roman"/>
          <w:sz w:val="26"/>
          <w:szCs w:val="26"/>
        </w:rPr>
        <w:t xml:space="preserve"> году стало сохранение устойчивости бюджетной системы муниципального района «Печора» и обеспечение сбалансированности бюджета МО МР и местных бюджетов поселений.</w:t>
      </w:r>
    </w:p>
    <w:p w:rsidR="009164C1" w:rsidRPr="00B741A9" w:rsidRDefault="00B409C4" w:rsidP="009164C1">
      <w:pPr>
        <w:spacing w:line="276" w:lineRule="auto"/>
        <w:ind w:firstLine="567"/>
        <w:jc w:val="both"/>
        <w:rPr>
          <w:rFonts w:eastAsia="Calibri"/>
          <w:szCs w:val="26"/>
        </w:rPr>
      </w:pPr>
      <w:r w:rsidRPr="006E4D38">
        <w:rPr>
          <w:szCs w:val="26"/>
        </w:rPr>
        <w:t>В 20</w:t>
      </w:r>
      <w:r w:rsidR="00E364A2" w:rsidRPr="006E4D38">
        <w:rPr>
          <w:szCs w:val="26"/>
        </w:rPr>
        <w:t>2</w:t>
      </w:r>
      <w:r w:rsidR="006E4D38" w:rsidRPr="006E4D38">
        <w:rPr>
          <w:szCs w:val="26"/>
        </w:rPr>
        <w:t>4</w:t>
      </w:r>
      <w:r w:rsidR="009164C1" w:rsidRPr="006E4D38">
        <w:rPr>
          <w:szCs w:val="26"/>
        </w:rPr>
        <w:t xml:space="preserve"> году план по доходам </w:t>
      </w:r>
      <w:r w:rsidRPr="006E4D38">
        <w:rPr>
          <w:szCs w:val="26"/>
        </w:rPr>
        <w:t>бюджета</w:t>
      </w:r>
      <w:r w:rsidR="009164C1" w:rsidRPr="006E4D38">
        <w:rPr>
          <w:szCs w:val="26"/>
        </w:rPr>
        <w:t xml:space="preserve"> МО</w:t>
      </w:r>
      <w:r w:rsidRPr="006E4D38">
        <w:rPr>
          <w:szCs w:val="26"/>
        </w:rPr>
        <w:t xml:space="preserve"> МР «Печора» исполнен на </w:t>
      </w:r>
      <w:r w:rsidR="00E61734" w:rsidRPr="00493272">
        <w:rPr>
          <w:szCs w:val="26"/>
        </w:rPr>
        <w:t>9</w:t>
      </w:r>
      <w:r w:rsidR="00493272" w:rsidRPr="00493272">
        <w:rPr>
          <w:szCs w:val="26"/>
        </w:rPr>
        <w:t>7</w:t>
      </w:r>
      <w:r w:rsidR="00E61734" w:rsidRPr="00493272">
        <w:rPr>
          <w:szCs w:val="26"/>
        </w:rPr>
        <w:t>,</w:t>
      </w:r>
      <w:r w:rsidR="00493272" w:rsidRPr="00493272">
        <w:rPr>
          <w:szCs w:val="26"/>
        </w:rPr>
        <w:t>8</w:t>
      </w:r>
      <w:r w:rsidR="00E61734" w:rsidRPr="00493272">
        <w:rPr>
          <w:szCs w:val="26"/>
        </w:rPr>
        <w:t xml:space="preserve"> </w:t>
      </w:r>
      <w:r w:rsidRPr="00493272">
        <w:rPr>
          <w:szCs w:val="26"/>
        </w:rPr>
        <w:t xml:space="preserve">% </w:t>
      </w:r>
      <w:r w:rsidR="00493272" w:rsidRPr="00493272">
        <w:rPr>
          <w:szCs w:val="26"/>
        </w:rPr>
        <w:t>(уточненный годовой план поступлений  2 825 904,7 тыс. руб., исполнено  2 764 763,0 тыс. руб</w:t>
      </w:r>
      <w:r w:rsidR="00493272" w:rsidRPr="0055592D">
        <w:rPr>
          <w:szCs w:val="26"/>
        </w:rPr>
        <w:t>.).</w:t>
      </w:r>
      <w:r w:rsidR="00735444" w:rsidRPr="0055592D">
        <w:rPr>
          <w:szCs w:val="26"/>
        </w:rPr>
        <w:t xml:space="preserve"> </w:t>
      </w:r>
      <w:r w:rsidR="0055592D" w:rsidRPr="0055592D">
        <w:rPr>
          <w:szCs w:val="26"/>
        </w:rPr>
        <w:t>По сравнению с 2023 годом доходы  бюджета увеличились на 8,6 % (исполнено в 2023 году  2 546 582,6 тыс. руб.). План поступления налоговых и неналоговых доходов бюджета за 2024 год выполнен на 101,3% (уточненный годовой план 1 079 432,0 тыс. руб., исполнено 1 093 599,9 тыс. руб.). По сравнению с объемом поступлений налоговых и неналоговых доходов бюджета за 2023 год (исполнено 950 811,3 тыс. руб.) данные доходы бюджета в 2024 году увеличились на 15,0 %  в основном в связи с увеличением поступлений налога на доходы физических лиц</w:t>
      </w:r>
      <w:r w:rsidR="0055592D" w:rsidRPr="00B741A9">
        <w:rPr>
          <w:szCs w:val="26"/>
        </w:rPr>
        <w:t>.</w:t>
      </w:r>
      <w:r w:rsidR="00E61734" w:rsidRPr="00B741A9">
        <w:rPr>
          <w:rFonts w:eastAsia="Calibri"/>
          <w:szCs w:val="26"/>
        </w:rPr>
        <w:t xml:space="preserve"> </w:t>
      </w:r>
      <w:r w:rsidR="009164C1" w:rsidRPr="00B741A9">
        <w:rPr>
          <w:rFonts w:eastAsia="Calibri"/>
          <w:szCs w:val="26"/>
        </w:rPr>
        <w:t xml:space="preserve">Основным источником налоговых платежей является НДФЛ, поступления по которому </w:t>
      </w:r>
      <w:r w:rsidR="009164C1" w:rsidRPr="009A7539">
        <w:rPr>
          <w:rFonts w:eastAsia="Calibri"/>
          <w:szCs w:val="26"/>
        </w:rPr>
        <w:t xml:space="preserve">составили </w:t>
      </w:r>
      <w:r w:rsidR="001B46F4" w:rsidRPr="009A7539">
        <w:rPr>
          <w:rFonts w:eastAsia="Calibri"/>
          <w:szCs w:val="26"/>
        </w:rPr>
        <w:t>855 576,9 тыс.</w:t>
      </w:r>
      <w:r w:rsidR="009164C1" w:rsidRPr="009A7539">
        <w:rPr>
          <w:rFonts w:eastAsia="Calibri"/>
          <w:szCs w:val="26"/>
        </w:rPr>
        <w:t xml:space="preserve"> руб., или 78</w:t>
      </w:r>
      <w:r w:rsidR="00E61734" w:rsidRPr="00B741A9">
        <w:rPr>
          <w:rFonts w:eastAsia="Calibri"/>
          <w:szCs w:val="26"/>
        </w:rPr>
        <w:t>,</w:t>
      </w:r>
      <w:r w:rsidR="00B741A9" w:rsidRPr="00B741A9">
        <w:rPr>
          <w:rFonts w:eastAsia="Calibri"/>
          <w:szCs w:val="26"/>
        </w:rPr>
        <w:t>2</w:t>
      </w:r>
      <w:r w:rsidR="00E61734" w:rsidRPr="00B741A9">
        <w:rPr>
          <w:rFonts w:eastAsia="Calibri"/>
          <w:szCs w:val="26"/>
        </w:rPr>
        <w:t xml:space="preserve"> </w:t>
      </w:r>
      <w:r w:rsidR="009164C1" w:rsidRPr="00B741A9">
        <w:rPr>
          <w:rFonts w:eastAsia="Calibri"/>
          <w:szCs w:val="26"/>
        </w:rPr>
        <w:t xml:space="preserve">% от всех налоговых и неналоговых поступлений. </w:t>
      </w:r>
    </w:p>
    <w:p w:rsidR="00361AA7" w:rsidRPr="00B741A9" w:rsidRDefault="0058084D" w:rsidP="00D65F56">
      <w:pPr>
        <w:pStyle w:val="ConsPlusNormal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41A9">
        <w:rPr>
          <w:rFonts w:ascii="Times New Roman" w:hAnsi="Times New Roman" w:cs="Times New Roman"/>
          <w:sz w:val="26"/>
          <w:szCs w:val="26"/>
        </w:rPr>
        <w:t xml:space="preserve">        </w:t>
      </w:r>
      <w:r w:rsidR="00361AA7" w:rsidRPr="00B741A9">
        <w:rPr>
          <w:rFonts w:ascii="Times New Roman" w:hAnsi="Times New Roman" w:cs="Times New Roman"/>
          <w:sz w:val="26"/>
          <w:szCs w:val="26"/>
        </w:rPr>
        <w:t>Наряду с НДФЛ  источниками формирования налоговых и неналоговых доходов 202</w:t>
      </w:r>
      <w:r w:rsidR="00B741A9" w:rsidRPr="00B741A9">
        <w:rPr>
          <w:rFonts w:ascii="Times New Roman" w:hAnsi="Times New Roman" w:cs="Times New Roman"/>
          <w:sz w:val="26"/>
          <w:szCs w:val="26"/>
        </w:rPr>
        <w:t>4</w:t>
      </w:r>
      <w:r w:rsidR="00361AA7" w:rsidRPr="00B741A9">
        <w:rPr>
          <w:rFonts w:ascii="Times New Roman" w:hAnsi="Times New Roman" w:cs="Times New Roman"/>
          <w:sz w:val="26"/>
          <w:szCs w:val="26"/>
        </w:rPr>
        <w:t xml:space="preserve"> года яв</w:t>
      </w:r>
      <w:r w:rsidR="00D65F56" w:rsidRPr="00B741A9">
        <w:rPr>
          <w:rFonts w:ascii="Times New Roman" w:hAnsi="Times New Roman" w:cs="Times New Roman"/>
          <w:sz w:val="26"/>
          <w:szCs w:val="26"/>
        </w:rPr>
        <w:t xml:space="preserve">лялись: налог на совокупный доход, </w:t>
      </w:r>
      <w:r w:rsidR="00361AA7" w:rsidRPr="00B741A9">
        <w:rPr>
          <w:rFonts w:ascii="Times New Roman" w:hAnsi="Times New Roman" w:cs="Times New Roman"/>
          <w:sz w:val="26"/>
          <w:szCs w:val="26"/>
        </w:rPr>
        <w:t xml:space="preserve"> доходы от использ</w:t>
      </w:r>
      <w:r w:rsidR="00D65F56" w:rsidRPr="00B741A9">
        <w:rPr>
          <w:rFonts w:ascii="Times New Roman" w:hAnsi="Times New Roman" w:cs="Times New Roman"/>
          <w:sz w:val="26"/>
          <w:szCs w:val="26"/>
        </w:rPr>
        <w:t xml:space="preserve">ования муниципального имущества, </w:t>
      </w:r>
      <w:r w:rsidR="00361AA7" w:rsidRPr="00B741A9">
        <w:rPr>
          <w:rFonts w:ascii="Times New Roman" w:hAnsi="Times New Roman" w:cs="Times New Roman"/>
          <w:sz w:val="26"/>
          <w:szCs w:val="26"/>
        </w:rPr>
        <w:t>безвозмездны</w:t>
      </w:r>
      <w:r w:rsidR="00D65F56" w:rsidRPr="00B741A9">
        <w:rPr>
          <w:rFonts w:ascii="Times New Roman" w:hAnsi="Times New Roman" w:cs="Times New Roman"/>
          <w:sz w:val="26"/>
          <w:szCs w:val="26"/>
        </w:rPr>
        <w:t>е</w:t>
      </w:r>
      <w:r w:rsidR="00361AA7" w:rsidRPr="00B741A9">
        <w:rPr>
          <w:rFonts w:ascii="Times New Roman" w:hAnsi="Times New Roman" w:cs="Times New Roman"/>
          <w:sz w:val="26"/>
          <w:szCs w:val="26"/>
        </w:rPr>
        <w:t xml:space="preserve"> поступления.</w:t>
      </w:r>
    </w:p>
    <w:p w:rsidR="00E61734" w:rsidRPr="003B5AED" w:rsidRDefault="00E61734" w:rsidP="00E61734">
      <w:pPr>
        <w:spacing w:line="276" w:lineRule="auto"/>
        <w:ind w:firstLine="567"/>
        <w:jc w:val="both"/>
        <w:rPr>
          <w:rFonts w:eastAsia="Calibri"/>
          <w:szCs w:val="26"/>
          <w:highlight w:val="yellow"/>
        </w:rPr>
      </w:pPr>
      <w:r w:rsidRPr="00B741A9">
        <w:rPr>
          <w:rFonts w:eastAsia="Calibri"/>
          <w:szCs w:val="26"/>
        </w:rPr>
        <w:t>Безвозмез</w:t>
      </w:r>
      <w:r w:rsidR="00B741A9" w:rsidRPr="00B741A9">
        <w:rPr>
          <w:rFonts w:eastAsia="Calibri"/>
          <w:szCs w:val="26"/>
        </w:rPr>
        <w:t>дные поступления бюджета за 2024</w:t>
      </w:r>
      <w:r w:rsidRPr="00B741A9">
        <w:rPr>
          <w:rFonts w:eastAsia="Calibri"/>
          <w:szCs w:val="26"/>
        </w:rPr>
        <w:t xml:space="preserve"> год исполнены на </w:t>
      </w:r>
      <w:r w:rsidR="00B741A9" w:rsidRPr="00B741A9">
        <w:rPr>
          <w:rFonts w:eastAsia="Calibri"/>
          <w:szCs w:val="26"/>
        </w:rPr>
        <w:t>95,7</w:t>
      </w:r>
      <w:r w:rsidRPr="00B741A9">
        <w:rPr>
          <w:rFonts w:eastAsia="Calibri"/>
          <w:szCs w:val="26"/>
        </w:rPr>
        <w:t>% (</w:t>
      </w:r>
      <w:r w:rsidR="00B741A9">
        <w:rPr>
          <w:rFonts w:eastAsia="Calibri"/>
          <w:szCs w:val="26"/>
        </w:rPr>
        <w:t>план 1746</w:t>
      </w:r>
      <w:r w:rsidR="00B741A9" w:rsidRPr="00B741A9">
        <w:rPr>
          <w:rFonts w:eastAsia="Calibri"/>
          <w:szCs w:val="26"/>
        </w:rPr>
        <w:t>472,7 тыс. руб.</w:t>
      </w:r>
      <w:r w:rsidRPr="00B741A9">
        <w:rPr>
          <w:rFonts w:eastAsia="Calibri"/>
          <w:szCs w:val="26"/>
        </w:rPr>
        <w:t xml:space="preserve">). </w:t>
      </w:r>
      <w:r w:rsidR="00B741A9" w:rsidRPr="00482F55">
        <w:rPr>
          <w:rFonts w:eastAsia="Calibri"/>
          <w:szCs w:val="26"/>
        </w:rPr>
        <w:t>По сравнению с 2023</w:t>
      </w:r>
      <w:r w:rsidRPr="00482F55">
        <w:rPr>
          <w:rFonts w:eastAsia="Calibri"/>
          <w:szCs w:val="26"/>
        </w:rPr>
        <w:t xml:space="preserve"> годом </w:t>
      </w:r>
      <w:r w:rsidR="00B741A9" w:rsidRPr="00482F55">
        <w:rPr>
          <w:rFonts w:eastAsia="Calibri"/>
          <w:szCs w:val="26"/>
        </w:rPr>
        <w:t xml:space="preserve">безвозмездные поступления </w:t>
      </w:r>
      <w:r w:rsidR="00482F55" w:rsidRPr="00482F55">
        <w:rPr>
          <w:rFonts w:eastAsia="Calibri"/>
          <w:szCs w:val="26"/>
        </w:rPr>
        <w:t>увеличились</w:t>
      </w:r>
      <w:r w:rsidRPr="00482F55">
        <w:rPr>
          <w:rFonts w:eastAsia="Calibri"/>
          <w:szCs w:val="26"/>
        </w:rPr>
        <w:t xml:space="preserve"> на </w:t>
      </w:r>
      <w:r w:rsidR="00B741A9" w:rsidRPr="00482F55">
        <w:rPr>
          <w:rFonts w:eastAsia="Calibri"/>
          <w:szCs w:val="26"/>
        </w:rPr>
        <w:t>7</w:t>
      </w:r>
      <w:r w:rsidR="001B46F4">
        <w:rPr>
          <w:rFonts w:eastAsia="Calibri"/>
          <w:szCs w:val="26"/>
        </w:rPr>
        <w:t>5 391,8 тыс</w:t>
      </w:r>
      <w:r w:rsidRPr="00482F55">
        <w:rPr>
          <w:rFonts w:eastAsia="Calibri"/>
          <w:szCs w:val="26"/>
        </w:rPr>
        <w:t xml:space="preserve">. руб. или </w:t>
      </w:r>
      <w:r w:rsidR="00482F55" w:rsidRPr="00482F55">
        <w:rPr>
          <w:rFonts w:eastAsia="Calibri"/>
          <w:szCs w:val="26"/>
        </w:rPr>
        <w:t>4,7</w:t>
      </w:r>
      <w:r w:rsidRPr="00482F55">
        <w:rPr>
          <w:rFonts w:eastAsia="Calibri"/>
          <w:szCs w:val="26"/>
        </w:rPr>
        <w:t>% (исполнено в 202</w:t>
      </w:r>
      <w:r w:rsidR="00482F55" w:rsidRPr="00482F55">
        <w:rPr>
          <w:rFonts w:eastAsia="Calibri"/>
          <w:szCs w:val="26"/>
        </w:rPr>
        <w:t>3</w:t>
      </w:r>
      <w:r w:rsidRPr="00482F55">
        <w:rPr>
          <w:rFonts w:eastAsia="Calibri"/>
          <w:szCs w:val="26"/>
        </w:rPr>
        <w:t xml:space="preserve"> году </w:t>
      </w:r>
      <w:r w:rsidR="00482F55" w:rsidRPr="00482F55">
        <w:rPr>
          <w:rFonts w:eastAsia="Calibri"/>
          <w:szCs w:val="26"/>
        </w:rPr>
        <w:t>–</w:t>
      </w:r>
      <w:r w:rsidRPr="00482F55">
        <w:rPr>
          <w:rFonts w:eastAsia="Calibri"/>
          <w:szCs w:val="26"/>
        </w:rPr>
        <w:t xml:space="preserve"> </w:t>
      </w:r>
      <w:r w:rsidR="001B46F4">
        <w:rPr>
          <w:rFonts w:eastAsia="Calibri"/>
          <w:szCs w:val="26"/>
        </w:rPr>
        <w:t>1 595 771,3 тыс.</w:t>
      </w:r>
      <w:r w:rsidRPr="00482F55">
        <w:rPr>
          <w:rFonts w:eastAsia="Calibri"/>
          <w:szCs w:val="26"/>
        </w:rPr>
        <w:t xml:space="preserve"> руб.).</w:t>
      </w:r>
    </w:p>
    <w:p w:rsidR="006F4E3A" w:rsidRPr="00081DD4" w:rsidRDefault="00E61734" w:rsidP="00E61734">
      <w:pPr>
        <w:spacing w:line="276" w:lineRule="auto"/>
        <w:ind w:firstLine="567"/>
        <w:jc w:val="both"/>
        <w:rPr>
          <w:rFonts w:eastAsia="Calibri"/>
          <w:szCs w:val="26"/>
        </w:rPr>
      </w:pPr>
      <w:r w:rsidRPr="00482F55">
        <w:rPr>
          <w:rFonts w:eastAsia="Calibri"/>
          <w:szCs w:val="26"/>
        </w:rPr>
        <w:t>В общем объеме доходов в 202</w:t>
      </w:r>
      <w:r w:rsidR="00482F55" w:rsidRPr="00482F55">
        <w:rPr>
          <w:rFonts w:eastAsia="Calibri"/>
          <w:szCs w:val="26"/>
        </w:rPr>
        <w:t>4</w:t>
      </w:r>
      <w:r w:rsidRPr="00482F55">
        <w:rPr>
          <w:rFonts w:eastAsia="Calibri"/>
          <w:szCs w:val="26"/>
        </w:rPr>
        <w:t xml:space="preserve"> году налоговые и неналоговые доходы составили </w:t>
      </w:r>
      <w:r w:rsidR="00482F55" w:rsidRPr="00482F55">
        <w:rPr>
          <w:rFonts w:eastAsia="Calibri"/>
          <w:szCs w:val="26"/>
        </w:rPr>
        <w:t>39,6</w:t>
      </w:r>
      <w:r w:rsidRPr="00482F55">
        <w:rPr>
          <w:rFonts w:eastAsia="Calibri"/>
          <w:szCs w:val="26"/>
        </w:rPr>
        <w:t>% (</w:t>
      </w:r>
      <w:r w:rsidR="00482F55" w:rsidRPr="00482F55">
        <w:rPr>
          <w:rFonts w:eastAsia="Calibri"/>
          <w:szCs w:val="26"/>
        </w:rPr>
        <w:t>1</w:t>
      </w:r>
      <w:r w:rsidR="001B46F4">
        <w:rPr>
          <w:rFonts w:eastAsia="Calibri"/>
          <w:szCs w:val="26"/>
        </w:rPr>
        <w:t> </w:t>
      </w:r>
      <w:r w:rsidR="00482F55" w:rsidRPr="00482F55">
        <w:rPr>
          <w:rFonts w:eastAsia="Calibri"/>
          <w:szCs w:val="26"/>
        </w:rPr>
        <w:t>093</w:t>
      </w:r>
      <w:r w:rsidR="001B46F4">
        <w:rPr>
          <w:rFonts w:eastAsia="Calibri"/>
          <w:szCs w:val="26"/>
        </w:rPr>
        <w:t> 599,9 тыс.</w:t>
      </w:r>
      <w:r w:rsidR="00482F55" w:rsidRPr="00482F55">
        <w:rPr>
          <w:rFonts w:eastAsia="Calibri"/>
          <w:szCs w:val="26"/>
        </w:rPr>
        <w:t xml:space="preserve"> руб.</w:t>
      </w:r>
      <w:r w:rsidRPr="00482F55">
        <w:rPr>
          <w:rFonts w:eastAsia="Calibri"/>
          <w:szCs w:val="26"/>
        </w:rPr>
        <w:t xml:space="preserve">), </w:t>
      </w:r>
      <w:r w:rsidR="00482F55" w:rsidRPr="00482F55">
        <w:rPr>
          <w:rFonts w:eastAsia="Calibri"/>
          <w:szCs w:val="26"/>
        </w:rPr>
        <w:t>безво</w:t>
      </w:r>
      <w:r w:rsidR="00482F55">
        <w:rPr>
          <w:rFonts w:eastAsia="Calibri"/>
          <w:szCs w:val="26"/>
        </w:rPr>
        <w:t>змездные поступления – 60,4% (</w:t>
      </w:r>
      <w:r w:rsidR="001B46F4">
        <w:rPr>
          <w:rFonts w:eastAsia="Calibri"/>
          <w:szCs w:val="26"/>
        </w:rPr>
        <w:t>1 671 163,1 тыс.</w:t>
      </w:r>
      <w:r w:rsidR="00482F55" w:rsidRPr="00482F55">
        <w:rPr>
          <w:rFonts w:eastAsia="Calibri"/>
          <w:szCs w:val="26"/>
        </w:rPr>
        <w:t xml:space="preserve"> руб.). </w:t>
      </w:r>
      <w:r w:rsidRPr="00081DD4">
        <w:rPr>
          <w:rFonts w:eastAsia="Calibri"/>
          <w:szCs w:val="26"/>
        </w:rPr>
        <w:t>В сравнении с 202</w:t>
      </w:r>
      <w:r w:rsidR="00081DD4" w:rsidRPr="00081DD4">
        <w:rPr>
          <w:rFonts w:eastAsia="Calibri"/>
          <w:szCs w:val="26"/>
        </w:rPr>
        <w:t>3</w:t>
      </w:r>
      <w:r w:rsidRPr="00081DD4">
        <w:rPr>
          <w:rFonts w:eastAsia="Calibri"/>
          <w:szCs w:val="26"/>
        </w:rPr>
        <w:t xml:space="preserve"> годом произошел рост доли налоговых и неналоговых доходов и снижение доли безвозмездных поступлений:</w:t>
      </w:r>
    </w:p>
    <w:tbl>
      <w:tblPr>
        <w:tblStyle w:val="41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1755"/>
        <w:gridCol w:w="1445"/>
        <w:gridCol w:w="1755"/>
        <w:gridCol w:w="1480"/>
      </w:tblGrid>
      <w:tr w:rsidR="006F4E3A" w:rsidRPr="003B5AED" w:rsidTr="00782606"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081DD4" w:rsidRDefault="006F4E3A" w:rsidP="00782606">
            <w:pPr>
              <w:jc w:val="center"/>
              <w:rPr>
                <w:szCs w:val="26"/>
                <w:lang w:eastAsia="en-US"/>
              </w:rPr>
            </w:pPr>
            <w:r w:rsidRPr="00081DD4">
              <w:rPr>
                <w:szCs w:val="26"/>
                <w:lang w:eastAsia="en-US"/>
              </w:rPr>
              <w:t>Вид доходов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081DD4" w:rsidRDefault="006F4E3A" w:rsidP="00081DD4">
            <w:pPr>
              <w:jc w:val="center"/>
              <w:rPr>
                <w:szCs w:val="26"/>
                <w:lang w:eastAsia="en-US"/>
              </w:rPr>
            </w:pPr>
            <w:r w:rsidRPr="00081DD4">
              <w:rPr>
                <w:szCs w:val="26"/>
                <w:lang w:eastAsia="en-US"/>
              </w:rPr>
              <w:t>202</w:t>
            </w:r>
            <w:r w:rsidR="00081DD4" w:rsidRPr="00081DD4">
              <w:rPr>
                <w:szCs w:val="26"/>
                <w:lang w:eastAsia="en-US"/>
              </w:rPr>
              <w:t>3</w:t>
            </w:r>
            <w:r w:rsidRPr="00081DD4">
              <w:rPr>
                <w:szCs w:val="26"/>
                <w:lang w:eastAsia="en-US"/>
              </w:rPr>
              <w:t xml:space="preserve"> год</w:t>
            </w: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081DD4" w:rsidRDefault="006F4E3A" w:rsidP="00081DD4">
            <w:pPr>
              <w:jc w:val="center"/>
              <w:rPr>
                <w:szCs w:val="26"/>
                <w:lang w:eastAsia="en-US"/>
              </w:rPr>
            </w:pPr>
            <w:r w:rsidRPr="00081DD4">
              <w:rPr>
                <w:szCs w:val="26"/>
                <w:lang w:eastAsia="en-US"/>
              </w:rPr>
              <w:t>202</w:t>
            </w:r>
            <w:r w:rsidR="00081DD4" w:rsidRPr="00081DD4">
              <w:rPr>
                <w:szCs w:val="26"/>
                <w:lang w:eastAsia="en-US"/>
              </w:rPr>
              <w:t>4</w:t>
            </w:r>
            <w:r w:rsidRPr="00081DD4">
              <w:rPr>
                <w:szCs w:val="26"/>
                <w:lang w:eastAsia="en-US"/>
              </w:rPr>
              <w:t xml:space="preserve"> год</w:t>
            </w:r>
          </w:p>
        </w:tc>
      </w:tr>
      <w:tr w:rsidR="006F4E3A" w:rsidRPr="003B5AED" w:rsidTr="007826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081DD4" w:rsidRDefault="006F4E3A" w:rsidP="00782606">
            <w:pPr>
              <w:rPr>
                <w:szCs w:val="26"/>
                <w:lang w:eastAsia="en-US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081DD4" w:rsidRDefault="001B46F4" w:rsidP="00782606">
            <w:pPr>
              <w:jc w:val="center"/>
              <w:rPr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тыс.</w:t>
            </w:r>
            <w:r w:rsidR="006F4E3A" w:rsidRPr="00081DD4">
              <w:rPr>
                <w:szCs w:val="26"/>
                <w:lang w:eastAsia="en-US"/>
              </w:rPr>
              <w:t xml:space="preserve"> руб.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081DD4" w:rsidRDefault="006F4E3A" w:rsidP="00782606">
            <w:pPr>
              <w:jc w:val="center"/>
              <w:rPr>
                <w:szCs w:val="26"/>
                <w:lang w:eastAsia="en-US"/>
              </w:rPr>
            </w:pPr>
            <w:r w:rsidRPr="00081DD4">
              <w:rPr>
                <w:szCs w:val="26"/>
                <w:lang w:eastAsia="en-US"/>
              </w:rPr>
              <w:t>%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081DD4" w:rsidRDefault="001B46F4" w:rsidP="00782606">
            <w:pPr>
              <w:jc w:val="center"/>
              <w:rPr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Тыс.</w:t>
            </w:r>
            <w:r w:rsidR="006F4E3A" w:rsidRPr="00081DD4">
              <w:rPr>
                <w:szCs w:val="26"/>
                <w:lang w:eastAsia="en-US"/>
              </w:rPr>
              <w:t xml:space="preserve"> руб.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E3A" w:rsidRPr="00081DD4" w:rsidRDefault="006F4E3A" w:rsidP="00782606">
            <w:pPr>
              <w:jc w:val="center"/>
              <w:rPr>
                <w:szCs w:val="26"/>
                <w:lang w:eastAsia="en-US"/>
              </w:rPr>
            </w:pPr>
            <w:r w:rsidRPr="00081DD4">
              <w:rPr>
                <w:szCs w:val="26"/>
                <w:lang w:eastAsia="en-US"/>
              </w:rPr>
              <w:t>%</w:t>
            </w:r>
          </w:p>
        </w:tc>
      </w:tr>
      <w:tr w:rsidR="006F4E3A" w:rsidRPr="003B5AED" w:rsidTr="00782606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E3A" w:rsidRPr="00081DD4" w:rsidRDefault="006F4E3A" w:rsidP="00782606">
            <w:pPr>
              <w:rPr>
                <w:szCs w:val="26"/>
                <w:lang w:eastAsia="en-US"/>
              </w:rPr>
            </w:pPr>
            <w:r w:rsidRPr="00081DD4">
              <w:rPr>
                <w:szCs w:val="26"/>
                <w:lang w:eastAsia="en-US"/>
              </w:rPr>
              <w:t>Всего доходов, в т.ч.: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3B5AED" w:rsidRDefault="001B46F4" w:rsidP="00782606">
            <w:pPr>
              <w:jc w:val="center"/>
              <w:rPr>
                <w:bCs/>
                <w:szCs w:val="26"/>
                <w:highlight w:val="yellow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2 546 582,6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3B5AED" w:rsidRDefault="006F4E3A" w:rsidP="00782606">
            <w:pPr>
              <w:jc w:val="center"/>
              <w:rPr>
                <w:szCs w:val="26"/>
                <w:highlight w:val="yellow"/>
                <w:lang w:eastAsia="en-US"/>
              </w:rPr>
            </w:pPr>
            <w:r w:rsidRPr="00081DD4">
              <w:rPr>
                <w:szCs w:val="26"/>
                <w:lang w:eastAsia="en-US"/>
              </w:rPr>
              <w:t>100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3B5AED" w:rsidRDefault="001B46F4" w:rsidP="00782606">
            <w:pPr>
              <w:jc w:val="center"/>
              <w:rPr>
                <w:bCs/>
                <w:szCs w:val="26"/>
                <w:highlight w:val="yellow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2 764 763,0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E3A" w:rsidRPr="003B5AED" w:rsidRDefault="006F4E3A" w:rsidP="00782606">
            <w:pPr>
              <w:jc w:val="center"/>
              <w:rPr>
                <w:szCs w:val="26"/>
                <w:highlight w:val="yellow"/>
                <w:lang w:eastAsia="en-US"/>
              </w:rPr>
            </w:pPr>
            <w:r w:rsidRPr="00081DD4">
              <w:rPr>
                <w:szCs w:val="26"/>
                <w:lang w:eastAsia="en-US"/>
              </w:rPr>
              <w:t>100</w:t>
            </w:r>
          </w:p>
        </w:tc>
      </w:tr>
      <w:tr w:rsidR="00081DD4" w:rsidRPr="003B5AED" w:rsidTr="00081DD4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D4" w:rsidRPr="00081DD4" w:rsidRDefault="00081DD4" w:rsidP="00782606">
            <w:pPr>
              <w:rPr>
                <w:szCs w:val="26"/>
                <w:lang w:eastAsia="en-US"/>
              </w:rPr>
            </w:pPr>
            <w:r w:rsidRPr="00081DD4">
              <w:rPr>
                <w:szCs w:val="26"/>
                <w:lang w:eastAsia="en-US"/>
              </w:rPr>
              <w:t>Налоговые и неналоговые доходы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D4" w:rsidRPr="00081DD4" w:rsidRDefault="001B46F4" w:rsidP="00F4684A">
            <w:pPr>
              <w:jc w:val="center"/>
              <w:rPr>
                <w:szCs w:val="26"/>
                <w:lang w:eastAsia="en-US"/>
              </w:rPr>
            </w:pPr>
            <w:r>
              <w:rPr>
                <w:bCs/>
                <w:szCs w:val="26"/>
                <w:lang w:eastAsia="en-US"/>
              </w:rPr>
              <w:t>950 811,3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D4" w:rsidRPr="00081DD4" w:rsidRDefault="00081DD4" w:rsidP="00F4684A">
            <w:pPr>
              <w:jc w:val="center"/>
              <w:rPr>
                <w:szCs w:val="26"/>
                <w:lang w:eastAsia="en-US"/>
              </w:rPr>
            </w:pPr>
            <w:r w:rsidRPr="00081DD4">
              <w:rPr>
                <w:szCs w:val="26"/>
                <w:lang w:eastAsia="en-US"/>
              </w:rPr>
              <w:t>37,3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D4" w:rsidRPr="003B5AED" w:rsidRDefault="001B46F4" w:rsidP="00782606">
            <w:pPr>
              <w:jc w:val="center"/>
              <w:rPr>
                <w:szCs w:val="26"/>
                <w:highlight w:val="yellow"/>
                <w:lang w:eastAsia="en-US"/>
              </w:rPr>
            </w:pPr>
            <w:r>
              <w:rPr>
                <w:szCs w:val="26"/>
                <w:lang w:eastAsia="en-US"/>
              </w:rPr>
              <w:t>1 093 599,9</w:t>
            </w:r>
            <w:r w:rsidR="00081DD4" w:rsidRPr="00081DD4">
              <w:rPr>
                <w:szCs w:val="26"/>
                <w:lang w:eastAsia="en-US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D4" w:rsidRPr="005D1B7B" w:rsidRDefault="005D1B7B" w:rsidP="00782606">
            <w:pPr>
              <w:jc w:val="center"/>
              <w:rPr>
                <w:szCs w:val="26"/>
                <w:lang w:eastAsia="en-US"/>
              </w:rPr>
            </w:pPr>
            <w:r w:rsidRPr="005D1B7B">
              <w:rPr>
                <w:szCs w:val="26"/>
                <w:lang w:eastAsia="en-US"/>
              </w:rPr>
              <w:t>39,6</w:t>
            </w:r>
          </w:p>
        </w:tc>
      </w:tr>
      <w:tr w:rsidR="00081DD4" w:rsidRPr="003B5AED" w:rsidTr="00081DD4"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D4" w:rsidRPr="00081DD4" w:rsidRDefault="00081DD4" w:rsidP="00782606">
            <w:pPr>
              <w:jc w:val="both"/>
              <w:rPr>
                <w:szCs w:val="26"/>
                <w:lang w:eastAsia="en-US"/>
              </w:rPr>
            </w:pPr>
            <w:r w:rsidRPr="00081DD4">
              <w:rPr>
                <w:szCs w:val="26"/>
                <w:lang w:eastAsia="en-US"/>
              </w:rPr>
              <w:t>Безвозмездные поступления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D4" w:rsidRPr="00081DD4" w:rsidRDefault="00081DD4" w:rsidP="001B46F4">
            <w:pPr>
              <w:jc w:val="center"/>
              <w:rPr>
                <w:szCs w:val="26"/>
                <w:lang w:eastAsia="en-US"/>
              </w:rPr>
            </w:pPr>
            <w:r w:rsidRPr="00081DD4">
              <w:rPr>
                <w:bCs/>
                <w:szCs w:val="26"/>
                <w:lang w:eastAsia="en-US"/>
              </w:rPr>
              <w:t>1</w:t>
            </w:r>
            <w:r w:rsidR="001B46F4">
              <w:rPr>
                <w:bCs/>
                <w:szCs w:val="26"/>
                <w:lang w:eastAsia="en-US"/>
              </w:rPr>
              <w:t> </w:t>
            </w:r>
            <w:r w:rsidRPr="00081DD4">
              <w:rPr>
                <w:bCs/>
                <w:szCs w:val="26"/>
                <w:lang w:eastAsia="en-US"/>
              </w:rPr>
              <w:t>595</w:t>
            </w:r>
            <w:r w:rsidR="001B46F4">
              <w:rPr>
                <w:bCs/>
                <w:szCs w:val="26"/>
                <w:lang w:eastAsia="en-US"/>
              </w:rPr>
              <w:t> 771,3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DD4" w:rsidRPr="00081DD4" w:rsidRDefault="00081DD4" w:rsidP="00F4684A">
            <w:pPr>
              <w:jc w:val="center"/>
              <w:rPr>
                <w:szCs w:val="26"/>
                <w:lang w:eastAsia="en-US"/>
              </w:rPr>
            </w:pPr>
            <w:r w:rsidRPr="00081DD4">
              <w:rPr>
                <w:szCs w:val="26"/>
                <w:lang w:eastAsia="en-US"/>
              </w:rPr>
              <w:t>62,7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D4" w:rsidRPr="003B5AED" w:rsidRDefault="00081DD4" w:rsidP="001B46F4">
            <w:pPr>
              <w:jc w:val="center"/>
              <w:rPr>
                <w:szCs w:val="26"/>
                <w:highlight w:val="yellow"/>
                <w:lang w:eastAsia="en-US"/>
              </w:rPr>
            </w:pPr>
            <w:r w:rsidRPr="00081DD4">
              <w:rPr>
                <w:szCs w:val="26"/>
                <w:lang w:eastAsia="en-US"/>
              </w:rPr>
              <w:t>1</w:t>
            </w:r>
            <w:r w:rsidR="001B46F4">
              <w:rPr>
                <w:szCs w:val="26"/>
                <w:lang w:eastAsia="en-US"/>
              </w:rPr>
              <w:t> </w:t>
            </w:r>
            <w:r w:rsidRPr="00081DD4">
              <w:rPr>
                <w:szCs w:val="26"/>
                <w:lang w:eastAsia="en-US"/>
              </w:rPr>
              <w:t>671</w:t>
            </w:r>
            <w:r w:rsidR="001B46F4">
              <w:rPr>
                <w:szCs w:val="26"/>
                <w:lang w:eastAsia="en-US"/>
              </w:rPr>
              <w:t> 163,1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DD4" w:rsidRPr="005D1B7B" w:rsidRDefault="005D1B7B" w:rsidP="00782606">
            <w:pPr>
              <w:jc w:val="center"/>
              <w:rPr>
                <w:szCs w:val="26"/>
                <w:lang w:eastAsia="en-US"/>
              </w:rPr>
            </w:pPr>
            <w:r w:rsidRPr="005D1B7B">
              <w:rPr>
                <w:szCs w:val="26"/>
                <w:lang w:eastAsia="en-US"/>
              </w:rPr>
              <w:t>60,4</w:t>
            </w:r>
          </w:p>
        </w:tc>
      </w:tr>
    </w:tbl>
    <w:p w:rsidR="009F112D" w:rsidRDefault="009F112D" w:rsidP="009F112D">
      <w:pPr>
        <w:spacing w:line="276" w:lineRule="auto"/>
        <w:ind w:firstLine="426"/>
        <w:jc w:val="both"/>
        <w:rPr>
          <w:rFonts w:eastAsia="Calibri"/>
          <w:szCs w:val="26"/>
        </w:rPr>
      </w:pPr>
      <w:proofErr w:type="gramStart"/>
      <w:r w:rsidRPr="009F112D">
        <w:rPr>
          <w:rFonts w:eastAsia="Calibri"/>
          <w:szCs w:val="26"/>
        </w:rPr>
        <w:lastRenderedPageBreak/>
        <w:t>Расходная часть бюджета на 2024 год сохранила социальную направленность, как и расходы 2012-2023 гг., доля расходов по муниципальным программам развития отраслей культуры, образования, спорта и социальной политики в общем объеме расходов составила 2 064 846,7 тыс. руб. или 73,6 %.  В целом уточненный план по расходам в 2024 году исполнен на 95,3 %, по сравнению с 2023 годом расходы увеличились на 11,2</w:t>
      </w:r>
      <w:proofErr w:type="gramEnd"/>
      <w:r w:rsidRPr="009F112D">
        <w:rPr>
          <w:rFonts w:eastAsia="Calibri"/>
          <w:szCs w:val="26"/>
        </w:rPr>
        <w:t xml:space="preserve"> % или на 283 297,1 тыс. руб.   </w:t>
      </w:r>
    </w:p>
    <w:p w:rsidR="004F2926" w:rsidRPr="003B5AED" w:rsidRDefault="002A6315" w:rsidP="009F112D">
      <w:pPr>
        <w:spacing w:line="276" w:lineRule="auto"/>
        <w:ind w:firstLine="426"/>
        <w:jc w:val="both"/>
        <w:rPr>
          <w:spacing w:val="-5"/>
          <w:szCs w:val="26"/>
          <w:highlight w:val="yellow"/>
        </w:rPr>
      </w:pPr>
      <w:r w:rsidRPr="009F112D">
        <w:rPr>
          <w:spacing w:val="-5"/>
          <w:szCs w:val="26"/>
        </w:rPr>
        <w:t xml:space="preserve">Расходы  на реализацию  муниципальных программ  составили </w:t>
      </w:r>
      <w:r w:rsidR="007009F2" w:rsidRPr="009F112D">
        <w:rPr>
          <w:spacing w:val="-5"/>
          <w:szCs w:val="26"/>
        </w:rPr>
        <w:t>2</w:t>
      </w:r>
      <w:r w:rsidR="001B46F4">
        <w:rPr>
          <w:spacing w:val="-5"/>
          <w:szCs w:val="26"/>
        </w:rPr>
        <w:t> 807 054,9 тыс</w:t>
      </w:r>
      <w:r w:rsidR="00705E8F" w:rsidRPr="009F112D">
        <w:rPr>
          <w:spacing w:val="-5"/>
          <w:szCs w:val="26"/>
        </w:rPr>
        <w:t>.</w:t>
      </w:r>
      <w:r w:rsidRPr="009F112D">
        <w:rPr>
          <w:spacing w:val="-5"/>
          <w:szCs w:val="26"/>
        </w:rPr>
        <w:t xml:space="preserve"> руб., уровень </w:t>
      </w:r>
      <w:r w:rsidR="004F2926" w:rsidRPr="009F112D">
        <w:rPr>
          <w:spacing w:val="-5"/>
          <w:szCs w:val="26"/>
        </w:rPr>
        <w:t xml:space="preserve">программного подхода к планированию </w:t>
      </w:r>
      <w:r w:rsidRPr="009F112D">
        <w:rPr>
          <w:spacing w:val="-5"/>
          <w:szCs w:val="26"/>
        </w:rPr>
        <w:t xml:space="preserve">расходов бюджета  составил  </w:t>
      </w:r>
      <w:r w:rsidR="007009F2" w:rsidRPr="009F112D">
        <w:rPr>
          <w:spacing w:val="-5"/>
          <w:szCs w:val="26"/>
        </w:rPr>
        <w:t>9</w:t>
      </w:r>
      <w:r w:rsidR="00705E8F" w:rsidRPr="009F112D">
        <w:rPr>
          <w:spacing w:val="-5"/>
          <w:szCs w:val="26"/>
        </w:rPr>
        <w:t>5</w:t>
      </w:r>
      <w:r w:rsidR="007009F2" w:rsidRPr="009F112D">
        <w:rPr>
          <w:spacing w:val="-5"/>
          <w:szCs w:val="26"/>
        </w:rPr>
        <w:t>,</w:t>
      </w:r>
      <w:r w:rsidR="009F112D">
        <w:rPr>
          <w:spacing w:val="-5"/>
          <w:szCs w:val="26"/>
        </w:rPr>
        <w:t>3</w:t>
      </w:r>
      <w:r w:rsidR="00C3482F" w:rsidRPr="009F112D">
        <w:rPr>
          <w:spacing w:val="-5"/>
          <w:szCs w:val="26"/>
        </w:rPr>
        <w:t xml:space="preserve"> </w:t>
      </w:r>
      <w:r w:rsidRPr="009F112D">
        <w:rPr>
          <w:spacing w:val="-5"/>
          <w:szCs w:val="26"/>
        </w:rPr>
        <w:t>%</w:t>
      </w:r>
      <w:r w:rsidR="004F2926" w:rsidRPr="009F112D">
        <w:rPr>
          <w:spacing w:val="-5"/>
          <w:szCs w:val="26"/>
        </w:rPr>
        <w:t xml:space="preserve">. </w:t>
      </w:r>
    </w:p>
    <w:p w:rsidR="00B409C4" w:rsidRPr="00130311" w:rsidRDefault="00B409C4" w:rsidP="00F935B0">
      <w:pPr>
        <w:suppressAutoHyphens/>
        <w:overflowPunct/>
        <w:autoSpaceDE/>
        <w:autoSpaceDN/>
        <w:adjustRightInd/>
        <w:spacing w:line="276" w:lineRule="auto"/>
        <w:ind w:firstLine="426"/>
        <w:jc w:val="both"/>
        <w:rPr>
          <w:szCs w:val="26"/>
        </w:rPr>
      </w:pPr>
      <w:proofErr w:type="gramStart"/>
      <w:r w:rsidRPr="00130311">
        <w:rPr>
          <w:szCs w:val="26"/>
        </w:rPr>
        <w:t xml:space="preserve">По итогам </w:t>
      </w:r>
      <w:r w:rsidR="00DB71C6" w:rsidRPr="00130311">
        <w:rPr>
          <w:szCs w:val="26"/>
        </w:rPr>
        <w:t>первого полугодия</w:t>
      </w:r>
      <w:r w:rsidRPr="00130311">
        <w:rPr>
          <w:szCs w:val="26"/>
        </w:rPr>
        <w:t xml:space="preserve"> 202</w:t>
      </w:r>
      <w:r w:rsidR="001B10C5" w:rsidRPr="00130311">
        <w:rPr>
          <w:szCs w:val="26"/>
        </w:rPr>
        <w:t>5</w:t>
      </w:r>
      <w:r w:rsidRPr="00130311">
        <w:rPr>
          <w:szCs w:val="26"/>
        </w:rPr>
        <w:t xml:space="preserve"> года налоговые и неналоговые доходы бюджета</w:t>
      </w:r>
      <w:r w:rsidR="00BF1732" w:rsidRPr="00130311">
        <w:rPr>
          <w:szCs w:val="26"/>
        </w:rPr>
        <w:t xml:space="preserve"> МО</w:t>
      </w:r>
      <w:r w:rsidRPr="00130311">
        <w:rPr>
          <w:szCs w:val="26"/>
        </w:rPr>
        <w:t xml:space="preserve"> МР «Печора» исполнены </w:t>
      </w:r>
      <w:r w:rsidR="006D5EBE" w:rsidRPr="00130311">
        <w:rPr>
          <w:szCs w:val="26"/>
        </w:rPr>
        <w:t xml:space="preserve">на </w:t>
      </w:r>
      <w:r w:rsidR="00F86050">
        <w:rPr>
          <w:szCs w:val="26"/>
        </w:rPr>
        <w:t>620 259,8 тыс</w:t>
      </w:r>
      <w:r w:rsidR="001B58AD" w:rsidRPr="00130311">
        <w:rPr>
          <w:szCs w:val="26"/>
        </w:rPr>
        <w:t>.</w:t>
      </w:r>
      <w:r w:rsidRPr="00130311">
        <w:rPr>
          <w:szCs w:val="26"/>
        </w:rPr>
        <w:t xml:space="preserve"> руб.</w:t>
      </w:r>
      <w:r w:rsidR="004E1347" w:rsidRPr="00130311">
        <w:rPr>
          <w:szCs w:val="26"/>
        </w:rPr>
        <w:t xml:space="preserve"> </w:t>
      </w:r>
      <w:r w:rsidR="00CB636C" w:rsidRPr="00130311">
        <w:rPr>
          <w:szCs w:val="26"/>
        </w:rPr>
        <w:t>(</w:t>
      </w:r>
      <w:r w:rsidR="00130311" w:rsidRPr="00130311">
        <w:rPr>
          <w:szCs w:val="26"/>
        </w:rPr>
        <w:t>53,2</w:t>
      </w:r>
      <w:r w:rsidR="00CB636C" w:rsidRPr="00130311">
        <w:rPr>
          <w:szCs w:val="26"/>
        </w:rPr>
        <w:t>% от годового плана)</w:t>
      </w:r>
      <w:r w:rsidRPr="00130311">
        <w:rPr>
          <w:szCs w:val="26"/>
        </w:rPr>
        <w:t xml:space="preserve">, из них </w:t>
      </w:r>
      <w:r w:rsidR="00CB636C" w:rsidRPr="00130311">
        <w:rPr>
          <w:szCs w:val="26"/>
        </w:rPr>
        <w:t xml:space="preserve">поступления по НДФЛ </w:t>
      </w:r>
      <w:r w:rsidR="00130311" w:rsidRPr="00130311">
        <w:rPr>
          <w:szCs w:val="26"/>
        </w:rPr>
        <w:t>417</w:t>
      </w:r>
      <w:r w:rsidR="00F86050">
        <w:rPr>
          <w:szCs w:val="26"/>
        </w:rPr>
        <w:t> 656,0 тыс</w:t>
      </w:r>
      <w:r w:rsidR="001B58AD" w:rsidRPr="00130311">
        <w:rPr>
          <w:szCs w:val="26"/>
        </w:rPr>
        <w:t>.</w:t>
      </w:r>
      <w:r w:rsidRPr="00130311">
        <w:rPr>
          <w:szCs w:val="26"/>
        </w:rPr>
        <w:t xml:space="preserve"> руб. Доля налоговых и неналоговых доходов в общей сумме поступлений бюджета </w:t>
      </w:r>
      <w:r w:rsidR="000F2BF8" w:rsidRPr="00130311">
        <w:rPr>
          <w:szCs w:val="26"/>
        </w:rPr>
        <w:t xml:space="preserve">МО </w:t>
      </w:r>
      <w:r w:rsidRPr="00130311">
        <w:rPr>
          <w:szCs w:val="26"/>
        </w:rPr>
        <w:t xml:space="preserve">МР «Печора» </w:t>
      </w:r>
      <w:r w:rsidR="0062424F" w:rsidRPr="00130311">
        <w:rPr>
          <w:szCs w:val="26"/>
        </w:rPr>
        <w:t xml:space="preserve">за </w:t>
      </w:r>
      <w:r w:rsidR="00130311" w:rsidRPr="00130311">
        <w:rPr>
          <w:szCs w:val="26"/>
        </w:rPr>
        <w:t>первое полугодие</w:t>
      </w:r>
      <w:r w:rsidR="000F2BF8" w:rsidRPr="00130311">
        <w:rPr>
          <w:szCs w:val="26"/>
        </w:rPr>
        <w:t xml:space="preserve"> </w:t>
      </w:r>
      <w:r w:rsidR="0062424F" w:rsidRPr="00130311">
        <w:rPr>
          <w:szCs w:val="26"/>
        </w:rPr>
        <w:t>202</w:t>
      </w:r>
      <w:r w:rsidR="001B58AD" w:rsidRPr="00130311">
        <w:rPr>
          <w:szCs w:val="26"/>
        </w:rPr>
        <w:t>5</w:t>
      </w:r>
      <w:r w:rsidR="0062424F" w:rsidRPr="00130311">
        <w:rPr>
          <w:szCs w:val="26"/>
        </w:rPr>
        <w:t xml:space="preserve"> года </w:t>
      </w:r>
      <w:r w:rsidRPr="00130311">
        <w:rPr>
          <w:szCs w:val="26"/>
        </w:rPr>
        <w:t xml:space="preserve">составила </w:t>
      </w:r>
      <w:r w:rsidR="00130311" w:rsidRPr="00130311">
        <w:rPr>
          <w:szCs w:val="26"/>
        </w:rPr>
        <w:t>40,5</w:t>
      </w:r>
      <w:r w:rsidRPr="00130311">
        <w:rPr>
          <w:szCs w:val="26"/>
        </w:rPr>
        <w:t xml:space="preserve">%. </w:t>
      </w:r>
      <w:proofErr w:type="gramEnd"/>
    </w:p>
    <w:p w:rsidR="00B409C4" w:rsidRPr="00E93906" w:rsidRDefault="00B409C4" w:rsidP="00A12280">
      <w:pPr>
        <w:pStyle w:val="a5"/>
        <w:suppressAutoHyphens/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93906">
        <w:rPr>
          <w:rFonts w:ascii="Times New Roman" w:hAnsi="Times New Roman" w:cs="Times New Roman"/>
          <w:sz w:val="26"/>
          <w:szCs w:val="26"/>
        </w:rPr>
        <w:t>Расходы бюджета</w:t>
      </w:r>
      <w:r w:rsidR="00453DB5" w:rsidRPr="00E93906">
        <w:rPr>
          <w:rFonts w:ascii="Times New Roman" w:hAnsi="Times New Roman" w:cs="Times New Roman"/>
          <w:sz w:val="26"/>
          <w:szCs w:val="26"/>
        </w:rPr>
        <w:t xml:space="preserve"> МО МР «Печора» </w:t>
      </w:r>
      <w:r w:rsidR="005B2B24" w:rsidRPr="00E93906">
        <w:rPr>
          <w:rFonts w:ascii="Times New Roman" w:hAnsi="Times New Roman" w:cs="Times New Roman"/>
          <w:sz w:val="26"/>
          <w:szCs w:val="26"/>
        </w:rPr>
        <w:t xml:space="preserve">за </w:t>
      </w:r>
      <w:r w:rsidR="00130311" w:rsidRPr="00E93906">
        <w:rPr>
          <w:rFonts w:ascii="Times New Roman" w:hAnsi="Times New Roman" w:cs="Times New Roman"/>
          <w:sz w:val="26"/>
          <w:szCs w:val="26"/>
        </w:rPr>
        <w:t>первое полугодие</w:t>
      </w:r>
      <w:r w:rsidRPr="00E93906">
        <w:rPr>
          <w:rFonts w:ascii="Times New Roman" w:hAnsi="Times New Roman" w:cs="Times New Roman"/>
          <w:sz w:val="26"/>
          <w:szCs w:val="26"/>
        </w:rPr>
        <w:t xml:space="preserve"> 202</w:t>
      </w:r>
      <w:r w:rsidR="00B03E75" w:rsidRPr="00E93906">
        <w:rPr>
          <w:rFonts w:ascii="Times New Roman" w:hAnsi="Times New Roman" w:cs="Times New Roman"/>
          <w:sz w:val="26"/>
          <w:szCs w:val="26"/>
        </w:rPr>
        <w:t>5</w:t>
      </w:r>
      <w:r w:rsidRPr="00E93906">
        <w:rPr>
          <w:rFonts w:ascii="Times New Roman" w:hAnsi="Times New Roman" w:cs="Times New Roman"/>
          <w:sz w:val="26"/>
          <w:szCs w:val="26"/>
        </w:rPr>
        <w:t xml:space="preserve"> года составили </w:t>
      </w:r>
      <w:r w:rsidR="001B46F4">
        <w:rPr>
          <w:rFonts w:ascii="Times New Roman" w:hAnsi="Times New Roman" w:cs="Times New Roman"/>
          <w:sz w:val="26"/>
          <w:szCs w:val="26"/>
        </w:rPr>
        <w:t>1 505 </w:t>
      </w:r>
      <w:r w:rsidR="00E93906" w:rsidRPr="00E93906">
        <w:rPr>
          <w:rFonts w:ascii="Times New Roman" w:hAnsi="Times New Roman" w:cs="Times New Roman"/>
          <w:sz w:val="26"/>
          <w:szCs w:val="26"/>
        </w:rPr>
        <w:t>0</w:t>
      </w:r>
      <w:r w:rsidR="001B46F4">
        <w:rPr>
          <w:rFonts w:ascii="Times New Roman" w:hAnsi="Times New Roman" w:cs="Times New Roman"/>
          <w:sz w:val="26"/>
          <w:szCs w:val="26"/>
        </w:rPr>
        <w:t>38,7 тыс.</w:t>
      </w:r>
      <w:r w:rsidRPr="00E93906">
        <w:rPr>
          <w:rFonts w:ascii="Times New Roman" w:hAnsi="Times New Roman" w:cs="Times New Roman"/>
          <w:sz w:val="26"/>
          <w:szCs w:val="26"/>
        </w:rPr>
        <w:t xml:space="preserve"> руб. (</w:t>
      </w:r>
      <w:r w:rsidR="00E93906" w:rsidRPr="00E93906">
        <w:rPr>
          <w:rFonts w:ascii="Times New Roman" w:hAnsi="Times New Roman" w:cs="Times New Roman"/>
          <w:sz w:val="26"/>
          <w:szCs w:val="26"/>
        </w:rPr>
        <w:t>56,08</w:t>
      </w:r>
      <w:r w:rsidRPr="00E93906">
        <w:rPr>
          <w:rFonts w:ascii="Times New Roman" w:hAnsi="Times New Roman" w:cs="Times New Roman"/>
          <w:sz w:val="26"/>
          <w:szCs w:val="26"/>
        </w:rPr>
        <w:t xml:space="preserve">%) при годовом плане </w:t>
      </w:r>
      <w:r w:rsidR="00E93906" w:rsidRPr="00E93906">
        <w:rPr>
          <w:rFonts w:ascii="Times New Roman" w:hAnsi="Times New Roman" w:cs="Times New Roman"/>
          <w:sz w:val="26"/>
          <w:szCs w:val="26"/>
        </w:rPr>
        <w:t>2</w:t>
      </w:r>
      <w:r w:rsidR="001B46F4">
        <w:rPr>
          <w:rFonts w:ascii="Times New Roman" w:hAnsi="Times New Roman" w:cs="Times New Roman"/>
          <w:sz w:val="26"/>
          <w:szCs w:val="26"/>
        </w:rPr>
        <w:t> </w:t>
      </w:r>
      <w:r w:rsidR="00E93906" w:rsidRPr="00E93906">
        <w:rPr>
          <w:rFonts w:ascii="Times New Roman" w:hAnsi="Times New Roman" w:cs="Times New Roman"/>
          <w:sz w:val="26"/>
          <w:szCs w:val="26"/>
        </w:rPr>
        <w:t>683</w:t>
      </w:r>
      <w:r w:rsidR="001B46F4">
        <w:rPr>
          <w:rFonts w:ascii="Times New Roman" w:hAnsi="Times New Roman" w:cs="Times New Roman"/>
          <w:sz w:val="26"/>
          <w:szCs w:val="26"/>
        </w:rPr>
        <w:t> </w:t>
      </w:r>
      <w:r w:rsidR="00E93906" w:rsidRPr="00E93906">
        <w:rPr>
          <w:rFonts w:ascii="Times New Roman" w:hAnsi="Times New Roman" w:cs="Times New Roman"/>
          <w:sz w:val="26"/>
          <w:szCs w:val="26"/>
        </w:rPr>
        <w:t>9</w:t>
      </w:r>
      <w:r w:rsidR="001B46F4">
        <w:rPr>
          <w:rFonts w:ascii="Times New Roman" w:hAnsi="Times New Roman" w:cs="Times New Roman"/>
          <w:sz w:val="26"/>
          <w:szCs w:val="26"/>
        </w:rPr>
        <w:t>14,1 тыс.</w:t>
      </w:r>
      <w:r w:rsidRPr="00E93906">
        <w:rPr>
          <w:rFonts w:ascii="Times New Roman" w:hAnsi="Times New Roman" w:cs="Times New Roman"/>
          <w:sz w:val="26"/>
          <w:szCs w:val="26"/>
        </w:rPr>
        <w:t xml:space="preserve"> руб.</w:t>
      </w:r>
      <w:r w:rsidR="0060577C" w:rsidRPr="00E9390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0577C" w:rsidRPr="00E93906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60577C" w:rsidRPr="00E93906">
        <w:rPr>
          <w:rFonts w:ascii="Times New Roman" w:hAnsi="Times New Roman" w:cs="Times New Roman"/>
          <w:sz w:val="26"/>
          <w:szCs w:val="26"/>
        </w:rPr>
        <w:t xml:space="preserve"> как и </w:t>
      </w:r>
      <w:r w:rsidR="0060577C" w:rsidRPr="00E93906">
        <w:rPr>
          <w:rFonts w:ascii="Times New Roman" w:hAnsi="Times New Roman" w:cs="Times New Roman"/>
          <w:color w:val="000000"/>
          <w:sz w:val="26"/>
          <w:szCs w:val="26"/>
        </w:rPr>
        <w:t xml:space="preserve">в прежние годы, имеют социальную направленность. Расходы бюджета </w:t>
      </w:r>
      <w:r w:rsidR="00B81160" w:rsidRPr="00E93906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</w:t>
      </w:r>
      <w:proofErr w:type="gramStart"/>
      <w:r w:rsidR="0060577C" w:rsidRPr="00E93906">
        <w:rPr>
          <w:rFonts w:ascii="Times New Roman" w:hAnsi="Times New Roman" w:cs="Times New Roman"/>
          <w:color w:val="000000"/>
          <w:sz w:val="26"/>
          <w:szCs w:val="26"/>
        </w:rPr>
        <w:t>района</w:t>
      </w:r>
      <w:proofErr w:type="gramEnd"/>
      <w:r w:rsidR="0060577C" w:rsidRPr="00E93906">
        <w:rPr>
          <w:rFonts w:ascii="Times New Roman" w:hAnsi="Times New Roman" w:cs="Times New Roman"/>
          <w:color w:val="000000"/>
          <w:sz w:val="26"/>
          <w:szCs w:val="26"/>
        </w:rPr>
        <w:t xml:space="preserve"> приходящиеся  на социальный блок: образование, культура, социальная политика, физическая культура и спорт в 202</w:t>
      </w:r>
      <w:r w:rsidR="00B03E75" w:rsidRPr="00E93906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60577C" w:rsidRPr="00E93906">
        <w:rPr>
          <w:rFonts w:ascii="Times New Roman" w:hAnsi="Times New Roman" w:cs="Times New Roman"/>
          <w:color w:val="000000"/>
          <w:sz w:val="26"/>
          <w:szCs w:val="26"/>
        </w:rPr>
        <w:t xml:space="preserve"> году составляют  </w:t>
      </w:r>
      <w:r w:rsidR="001B46F4">
        <w:rPr>
          <w:rFonts w:ascii="Times New Roman" w:hAnsi="Times New Roman" w:cs="Times New Roman"/>
          <w:color w:val="000000"/>
          <w:sz w:val="26"/>
          <w:szCs w:val="26"/>
        </w:rPr>
        <w:t>62</w:t>
      </w:r>
      <w:r w:rsidR="0060577C" w:rsidRPr="00E93906">
        <w:rPr>
          <w:rFonts w:ascii="Times New Roman" w:hAnsi="Times New Roman" w:cs="Times New Roman"/>
          <w:color w:val="000000"/>
          <w:sz w:val="26"/>
          <w:szCs w:val="26"/>
        </w:rPr>
        <w:t xml:space="preserve">%. </w:t>
      </w:r>
    </w:p>
    <w:p w:rsidR="00B409C4" w:rsidRPr="00E86F4D" w:rsidRDefault="00F86150" w:rsidP="00A12280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86F4D">
        <w:rPr>
          <w:rFonts w:ascii="Times New Roman" w:hAnsi="Times New Roman" w:cs="Times New Roman"/>
          <w:sz w:val="26"/>
          <w:szCs w:val="26"/>
        </w:rPr>
        <w:t xml:space="preserve"> </w:t>
      </w:r>
      <w:r w:rsidR="00DE1015" w:rsidRPr="00E86F4D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86F4D">
        <w:rPr>
          <w:rFonts w:ascii="Times New Roman" w:hAnsi="Times New Roman" w:cs="Times New Roman"/>
          <w:sz w:val="26"/>
          <w:szCs w:val="26"/>
        </w:rPr>
        <w:t>В целях повышения прозрачности (открытости), результативности и эффективности использования средств бюджета МО МР «Печора» проводится работа по следующим направлениям:</w:t>
      </w:r>
    </w:p>
    <w:p w:rsidR="00B409C4" w:rsidRPr="00E86F4D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86F4D">
        <w:rPr>
          <w:rFonts w:ascii="Times New Roman" w:hAnsi="Times New Roman" w:cs="Times New Roman"/>
          <w:sz w:val="26"/>
          <w:szCs w:val="26"/>
        </w:rPr>
        <w:t xml:space="preserve">- </w:t>
      </w:r>
      <w:r w:rsidR="00B409C4" w:rsidRPr="00E86F4D">
        <w:rPr>
          <w:rFonts w:ascii="Times New Roman" w:hAnsi="Times New Roman" w:cs="Times New Roman"/>
          <w:sz w:val="26"/>
          <w:szCs w:val="26"/>
        </w:rPr>
        <w:t>осуществл</w:t>
      </w:r>
      <w:r w:rsidR="0060577C" w:rsidRPr="00E86F4D">
        <w:rPr>
          <w:rFonts w:ascii="Times New Roman" w:hAnsi="Times New Roman" w:cs="Times New Roman"/>
          <w:sz w:val="26"/>
          <w:szCs w:val="26"/>
        </w:rPr>
        <w:t>яется</w:t>
      </w:r>
      <w:r w:rsidR="00B409C4" w:rsidRPr="00E86F4D">
        <w:rPr>
          <w:rFonts w:ascii="Times New Roman" w:hAnsi="Times New Roman" w:cs="Times New Roman"/>
          <w:sz w:val="26"/>
          <w:szCs w:val="26"/>
        </w:rPr>
        <w:t xml:space="preserve"> разработк</w:t>
      </w:r>
      <w:r w:rsidR="0060577C" w:rsidRPr="00E86F4D">
        <w:rPr>
          <w:rFonts w:ascii="Times New Roman" w:hAnsi="Times New Roman" w:cs="Times New Roman"/>
          <w:sz w:val="26"/>
          <w:szCs w:val="26"/>
        </w:rPr>
        <w:t>а</w:t>
      </w:r>
      <w:r w:rsidR="00B409C4" w:rsidRPr="00E86F4D">
        <w:rPr>
          <w:rFonts w:ascii="Times New Roman" w:hAnsi="Times New Roman" w:cs="Times New Roman"/>
          <w:sz w:val="26"/>
          <w:szCs w:val="26"/>
        </w:rPr>
        <w:t xml:space="preserve"> и утверждени</w:t>
      </w:r>
      <w:r w:rsidR="0060577C" w:rsidRPr="00E86F4D">
        <w:rPr>
          <w:rFonts w:ascii="Times New Roman" w:hAnsi="Times New Roman" w:cs="Times New Roman"/>
          <w:sz w:val="26"/>
          <w:szCs w:val="26"/>
        </w:rPr>
        <w:t>е</w:t>
      </w:r>
      <w:r w:rsidR="00B409C4" w:rsidRPr="00E86F4D">
        <w:rPr>
          <w:rFonts w:ascii="Times New Roman" w:hAnsi="Times New Roman" w:cs="Times New Roman"/>
          <w:sz w:val="26"/>
          <w:szCs w:val="26"/>
        </w:rPr>
        <w:t xml:space="preserve"> бюджета МО МР «П</w:t>
      </w:r>
      <w:r w:rsidR="009261E4" w:rsidRPr="00E86F4D">
        <w:rPr>
          <w:rFonts w:ascii="Times New Roman" w:hAnsi="Times New Roman" w:cs="Times New Roman"/>
          <w:sz w:val="26"/>
          <w:szCs w:val="26"/>
        </w:rPr>
        <w:t>ечора» по программному принципу</w:t>
      </w:r>
      <w:r w:rsidR="00B409C4" w:rsidRPr="00E86F4D">
        <w:rPr>
          <w:rFonts w:ascii="Times New Roman" w:hAnsi="Times New Roman" w:cs="Times New Roman"/>
          <w:sz w:val="26"/>
          <w:szCs w:val="26"/>
        </w:rPr>
        <w:t>;</w:t>
      </w:r>
    </w:p>
    <w:p w:rsidR="00B409C4" w:rsidRPr="00E86F4D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86F4D">
        <w:rPr>
          <w:rFonts w:ascii="Times New Roman" w:hAnsi="Times New Roman" w:cs="Times New Roman"/>
          <w:sz w:val="26"/>
          <w:szCs w:val="26"/>
        </w:rPr>
        <w:t xml:space="preserve">- </w:t>
      </w:r>
      <w:r w:rsidR="00B409C4" w:rsidRPr="00E86F4D">
        <w:rPr>
          <w:rFonts w:ascii="Times New Roman" w:hAnsi="Times New Roman" w:cs="Times New Roman"/>
          <w:sz w:val="26"/>
          <w:szCs w:val="26"/>
        </w:rPr>
        <w:t>ежегодно проводится оценка эффективности муниципальных программ МО МР «Печора», предусматривающая комплексный подход к оценке программ с учетом качества их формирования и эффективности реализации;</w:t>
      </w:r>
    </w:p>
    <w:p w:rsidR="00B409C4" w:rsidRPr="00E86F4D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6F4D">
        <w:rPr>
          <w:rFonts w:ascii="Times New Roman" w:hAnsi="Times New Roman" w:cs="Times New Roman"/>
          <w:sz w:val="26"/>
          <w:szCs w:val="26"/>
        </w:rPr>
        <w:t xml:space="preserve">- </w:t>
      </w:r>
      <w:r w:rsidR="00B409C4" w:rsidRPr="00E86F4D">
        <w:rPr>
          <w:rFonts w:ascii="Times New Roman" w:hAnsi="Times New Roman" w:cs="Times New Roman"/>
          <w:sz w:val="26"/>
          <w:szCs w:val="26"/>
        </w:rPr>
        <w:t>обеспечено повышение прозрачности бюджетного процесса путем проведения публичных слушаний по пр</w:t>
      </w:r>
      <w:bookmarkStart w:id="0" w:name="_GoBack"/>
      <w:bookmarkEnd w:id="0"/>
      <w:r w:rsidR="00B409C4" w:rsidRPr="00E86F4D">
        <w:rPr>
          <w:rFonts w:ascii="Times New Roman" w:hAnsi="Times New Roman" w:cs="Times New Roman"/>
          <w:sz w:val="26"/>
          <w:szCs w:val="26"/>
        </w:rPr>
        <w:t>оекту решения Совета МР «Печора» и поселений о бюджете МО МР «Печора» и бюджетов поселений, по проекту решения Совета МР «Печора» и поселений об утверждении отчета об исполнении бюджета МО МР «Печора» и бюджетов поселений за отчетный финансовый год, размещения муниципальных правовых актов, связанных с бюджетным процессом, на официальном сайте</w:t>
      </w:r>
      <w:proofErr w:type="gramEnd"/>
      <w:r w:rsidR="00B409C4" w:rsidRPr="00E86F4D">
        <w:rPr>
          <w:rFonts w:ascii="Times New Roman" w:hAnsi="Times New Roman" w:cs="Times New Roman"/>
          <w:sz w:val="26"/>
          <w:szCs w:val="26"/>
        </w:rPr>
        <w:t xml:space="preserve"> МР «Печора» в информационно-телекоммуникационной сети «Интернет»;</w:t>
      </w:r>
    </w:p>
    <w:p w:rsidR="00B409C4" w:rsidRPr="00E86F4D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86F4D">
        <w:rPr>
          <w:rFonts w:ascii="Times New Roman" w:hAnsi="Times New Roman" w:cs="Times New Roman"/>
          <w:sz w:val="26"/>
          <w:szCs w:val="26"/>
        </w:rPr>
        <w:t xml:space="preserve"> - </w:t>
      </w:r>
      <w:r w:rsidR="00B409C4" w:rsidRPr="00E86F4D">
        <w:rPr>
          <w:rFonts w:ascii="Times New Roman" w:hAnsi="Times New Roman" w:cs="Times New Roman"/>
          <w:sz w:val="26"/>
          <w:szCs w:val="26"/>
        </w:rPr>
        <w:t>реализуется проект «Бюджет для граждан» с 2014 года по бюджет</w:t>
      </w:r>
      <w:r w:rsidR="00F86150" w:rsidRPr="00E86F4D">
        <w:rPr>
          <w:rFonts w:ascii="Times New Roman" w:hAnsi="Times New Roman" w:cs="Times New Roman"/>
          <w:sz w:val="26"/>
          <w:szCs w:val="26"/>
        </w:rPr>
        <w:t>у</w:t>
      </w:r>
      <w:r w:rsidR="00B409C4" w:rsidRPr="00E86F4D">
        <w:rPr>
          <w:rFonts w:ascii="Times New Roman" w:hAnsi="Times New Roman" w:cs="Times New Roman"/>
          <w:sz w:val="26"/>
          <w:szCs w:val="26"/>
        </w:rPr>
        <w:t xml:space="preserve"> МО МР «Печора», МО ГП «Печора» и размеща</w:t>
      </w:r>
      <w:r w:rsidR="00F86150" w:rsidRPr="00E86F4D">
        <w:rPr>
          <w:rFonts w:ascii="Times New Roman" w:hAnsi="Times New Roman" w:cs="Times New Roman"/>
          <w:sz w:val="26"/>
          <w:szCs w:val="26"/>
        </w:rPr>
        <w:t>е</w:t>
      </w:r>
      <w:r w:rsidR="00B409C4" w:rsidRPr="00E86F4D">
        <w:rPr>
          <w:rFonts w:ascii="Times New Roman" w:hAnsi="Times New Roman" w:cs="Times New Roman"/>
          <w:sz w:val="26"/>
          <w:szCs w:val="26"/>
        </w:rPr>
        <w:t>тся на официальном сайте управления финансов МР «Печора» в информационно-телекоммуникационной сети «Интернет», для привлечения широкого круга населения к обсуждению и предоставления в доступной форме информации о местных бюджетах;</w:t>
      </w:r>
    </w:p>
    <w:p w:rsidR="00F86150" w:rsidRPr="00E86F4D" w:rsidRDefault="004449E8" w:rsidP="004449E8">
      <w:pPr>
        <w:pStyle w:val="ConsPlusNormal"/>
        <w:suppressAutoHyphens/>
        <w:spacing w:line="276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E86F4D">
        <w:rPr>
          <w:rFonts w:ascii="Times New Roman" w:hAnsi="Times New Roman" w:cs="Times New Roman"/>
          <w:sz w:val="26"/>
          <w:szCs w:val="26"/>
        </w:rPr>
        <w:t xml:space="preserve">  - </w:t>
      </w:r>
      <w:r w:rsidR="00B409C4" w:rsidRPr="00E86F4D">
        <w:rPr>
          <w:rFonts w:ascii="Times New Roman" w:hAnsi="Times New Roman" w:cs="Times New Roman"/>
          <w:sz w:val="26"/>
          <w:szCs w:val="26"/>
        </w:rPr>
        <w:t>вовле</w:t>
      </w:r>
      <w:r w:rsidR="00067072" w:rsidRPr="00E86F4D">
        <w:rPr>
          <w:rFonts w:ascii="Times New Roman" w:hAnsi="Times New Roman" w:cs="Times New Roman"/>
          <w:sz w:val="26"/>
          <w:szCs w:val="26"/>
        </w:rPr>
        <w:t>кается</w:t>
      </w:r>
      <w:r w:rsidR="00B409C4" w:rsidRPr="00E86F4D">
        <w:rPr>
          <w:rFonts w:ascii="Times New Roman" w:hAnsi="Times New Roman" w:cs="Times New Roman"/>
          <w:sz w:val="26"/>
          <w:szCs w:val="26"/>
        </w:rPr>
        <w:t xml:space="preserve"> широк</w:t>
      </w:r>
      <w:r w:rsidR="00067072" w:rsidRPr="00E86F4D">
        <w:rPr>
          <w:rFonts w:ascii="Times New Roman" w:hAnsi="Times New Roman" w:cs="Times New Roman"/>
          <w:sz w:val="26"/>
          <w:szCs w:val="26"/>
        </w:rPr>
        <w:t>ий</w:t>
      </w:r>
      <w:r w:rsidR="00B409C4" w:rsidRPr="00E86F4D">
        <w:rPr>
          <w:rFonts w:ascii="Times New Roman" w:hAnsi="Times New Roman" w:cs="Times New Roman"/>
          <w:sz w:val="26"/>
          <w:szCs w:val="26"/>
        </w:rPr>
        <w:t xml:space="preserve"> круг общественности в бюджетный процесс.</w:t>
      </w:r>
      <w:r w:rsidR="00F86150" w:rsidRPr="00E86F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Pr="00E86F4D" w:rsidRDefault="00F86150" w:rsidP="00F86150">
      <w:pPr>
        <w:pStyle w:val="ConsPlusNormal"/>
        <w:suppressAutoHyphens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6F4D"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r w:rsidR="004449E8" w:rsidRPr="00E86F4D">
        <w:rPr>
          <w:rFonts w:ascii="Times New Roman" w:hAnsi="Times New Roman" w:cs="Times New Roman"/>
          <w:sz w:val="26"/>
          <w:szCs w:val="26"/>
        </w:rPr>
        <w:t xml:space="preserve"> </w:t>
      </w:r>
      <w:r w:rsidR="00B409C4" w:rsidRPr="00E86F4D">
        <w:rPr>
          <w:rFonts w:ascii="Times New Roman" w:hAnsi="Times New Roman" w:cs="Times New Roman"/>
          <w:sz w:val="26"/>
          <w:szCs w:val="26"/>
        </w:rPr>
        <w:t xml:space="preserve">Непосредственное участие населения в решении вопросов местного значения </w:t>
      </w:r>
      <w:r w:rsidR="009261E4" w:rsidRPr="00E86F4D">
        <w:rPr>
          <w:rFonts w:ascii="Times New Roman" w:hAnsi="Times New Roman" w:cs="Times New Roman"/>
          <w:sz w:val="26"/>
          <w:szCs w:val="26"/>
        </w:rPr>
        <w:t>обеспечивается в рамках реализации проекта «Народный бюджет» (отбор приоритетных проектов</w:t>
      </w:r>
      <w:r w:rsidR="00B409C4" w:rsidRPr="00E86F4D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B409C4" w:rsidRPr="00E86F4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409C4" w:rsidRPr="00E86F4D">
        <w:rPr>
          <w:rFonts w:ascii="Times New Roman" w:hAnsi="Times New Roman" w:cs="Times New Roman"/>
          <w:sz w:val="26"/>
          <w:szCs w:val="26"/>
        </w:rPr>
        <w:t xml:space="preserve"> реализа</w:t>
      </w:r>
      <w:r w:rsidR="009261E4" w:rsidRPr="00E86F4D">
        <w:rPr>
          <w:rFonts w:ascii="Times New Roman" w:hAnsi="Times New Roman" w:cs="Times New Roman"/>
          <w:sz w:val="26"/>
          <w:szCs w:val="26"/>
        </w:rPr>
        <w:t>цией проектов).</w:t>
      </w:r>
    </w:p>
    <w:p w:rsidR="00B409C4" w:rsidRPr="00E86F4D" w:rsidRDefault="009261E4" w:rsidP="00104742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86F4D">
        <w:rPr>
          <w:rFonts w:ascii="Times New Roman" w:hAnsi="Times New Roman" w:cs="Times New Roman"/>
          <w:sz w:val="26"/>
          <w:szCs w:val="26"/>
        </w:rPr>
        <w:t>М</w:t>
      </w:r>
      <w:r w:rsidR="00B409C4" w:rsidRPr="00E86F4D">
        <w:rPr>
          <w:rFonts w:ascii="Times New Roman" w:hAnsi="Times New Roman" w:cs="Times New Roman"/>
          <w:sz w:val="26"/>
          <w:szCs w:val="26"/>
        </w:rPr>
        <w:t xml:space="preserve">униципальная долговая политика МР «Печора» исходила из целей сбалансированности бюджета МО МР «Печора» и бюджетов поселений. </w:t>
      </w:r>
      <w:r w:rsidR="00534838">
        <w:rPr>
          <w:rFonts w:ascii="Times New Roman" w:hAnsi="Times New Roman" w:cs="Times New Roman"/>
          <w:sz w:val="26"/>
          <w:szCs w:val="26"/>
        </w:rPr>
        <w:t>В бюджет МО МР «Печора» в 2024 году привлечен бюджетный кредит от других бюджетов бюджетной системы Российской Федерации в размере 22</w:t>
      </w:r>
      <w:r w:rsidR="001B46F4">
        <w:rPr>
          <w:rFonts w:ascii="Times New Roman" w:hAnsi="Times New Roman" w:cs="Times New Roman"/>
          <w:sz w:val="26"/>
          <w:szCs w:val="26"/>
        </w:rPr>
        <w:t> </w:t>
      </w:r>
      <w:r w:rsidR="00534838">
        <w:rPr>
          <w:rFonts w:ascii="Times New Roman" w:hAnsi="Times New Roman" w:cs="Times New Roman"/>
          <w:sz w:val="26"/>
          <w:szCs w:val="26"/>
        </w:rPr>
        <w:t>8</w:t>
      </w:r>
      <w:r w:rsidR="001B46F4">
        <w:rPr>
          <w:rFonts w:ascii="Times New Roman" w:hAnsi="Times New Roman" w:cs="Times New Roman"/>
          <w:sz w:val="26"/>
          <w:szCs w:val="26"/>
        </w:rPr>
        <w:t>00,0 тыс</w:t>
      </w:r>
      <w:r w:rsidR="00534838">
        <w:rPr>
          <w:rFonts w:ascii="Times New Roman" w:hAnsi="Times New Roman" w:cs="Times New Roman"/>
          <w:sz w:val="26"/>
          <w:szCs w:val="26"/>
        </w:rPr>
        <w:t xml:space="preserve">. рублей. </w:t>
      </w:r>
      <w:r w:rsidR="00B409C4" w:rsidRPr="00E86F4D">
        <w:rPr>
          <w:rFonts w:ascii="Times New Roman" w:hAnsi="Times New Roman" w:cs="Times New Roman"/>
          <w:sz w:val="26"/>
          <w:szCs w:val="26"/>
        </w:rPr>
        <w:t xml:space="preserve">Бюджеты поселений </w:t>
      </w:r>
      <w:r w:rsidR="00534838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8F4CF1" w:rsidRPr="00E86F4D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B409C4" w:rsidRPr="00E86F4D">
        <w:rPr>
          <w:rFonts w:ascii="Times New Roman" w:hAnsi="Times New Roman" w:cs="Times New Roman"/>
          <w:sz w:val="26"/>
          <w:szCs w:val="26"/>
        </w:rPr>
        <w:t>исполнены без привлечения заемных средств.</w:t>
      </w:r>
      <w:r w:rsidR="0053483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09C4" w:rsidRPr="0002698B" w:rsidRDefault="00692EFE" w:rsidP="00104742">
      <w:pPr>
        <w:suppressAutoHyphens/>
        <w:spacing w:line="276" w:lineRule="auto"/>
        <w:ind w:firstLine="426"/>
        <w:jc w:val="both"/>
        <w:rPr>
          <w:szCs w:val="26"/>
        </w:rPr>
      </w:pPr>
      <w:r w:rsidRPr="0002698B">
        <w:rPr>
          <w:szCs w:val="26"/>
        </w:rPr>
        <w:t xml:space="preserve"> </w:t>
      </w:r>
      <w:r w:rsidR="00B409C4" w:rsidRPr="0002698B">
        <w:rPr>
          <w:szCs w:val="26"/>
        </w:rPr>
        <w:t>На увеличение поступлений доходов в бюджет МО МР «Печора» и бюджетов поселений направлены следующие мероприятия:</w:t>
      </w:r>
    </w:p>
    <w:p w:rsidR="00B409C4" w:rsidRPr="0002698B" w:rsidRDefault="0060577C" w:rsidP="00104742">
      <w:pPr>
        <w:pStyle w:val="a5"/>
        <w:numPr>
          <w:ilvl w:val="0"/>
          <w:numId w:val="29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2698B">
        <w:rPr>
          <w:rFonts w:ascii="Times New Roman" w:hAnsi="Times New Roman" w:cs="Times New Roman"/>
          <w:sz w:val="26"/>
          <w:szCs w:val="26"/>
        </w:rPr>
        <w:t xml:space="preserve">продолжено </w:t>
      </w:r>
      <w:r w:rsidR="00B409C4" w:rsidRPr="0002698B">
        <w:rPr>
          <w:rFonts w:ascii="Times New Roman" w:hAnsi="Times New Roman" w:cs="Times New Roman"/>
          <w:sz w:val="26"/>
          <w:szCs w:val="26"/>
        </w:rPr>
        <w:t>проведение инвентаризации имущества и земельных участков, находящихся в муниципальной собственности</w:t>
      </w:r>
      <w:r w:rsidR="00A7652C" w:rsidRPr="0002698B">
        <w:rPr>
          <w:rFonts w:ascii="Times New Roman" w:hAnsi="Times New Roman" w:cs="Times New Roman"/>
          <w:sz w:val="26"/>
          <w:szCs w:val="26"/>
        </w:rPr>
        <w:t>,</w:t>
      </w:r>
      <w:r w:rsidR="00B409C4" w:rsidRPr="0002698B">
        <w:rPr>
          <w:rFonts w:ascii="Times New Roman" w:hAnsi="Times New Roman" w:cs="Times New Roman"/>
          <w:sz w:val="26"/>
          <w:szCs w:val="26"/>
        </w:rPr>
        <w:t xml:space="preserve"> с целью дальнейшего эффективного </w:t>
      </w:r>
      <w:r w:rsidR="00A7652C" w:rsidRPr="0002698B">
        <w:rPr>
          <w:rFonts w:ascii="Times New Roman" w:hAnsi="Times New Roman" w:cs="Times New Roman"/>
          <w:sz w:val="26"/>
          <w:szCs w:val="26"/>
        </w:rPr>
        <w:t>их</w:t>
      </w:r>
      <w:r w:rsidR="00B409C4" w:rsidRPr="0002698B">
        <w:rPr>
          <w:rFonts w:ascii="Times New Roman" w:hAnsi="Times New Roman" w:cs="Times New Roman"/>
          <w:sz w:val="26"/>
          <w:szCs w:val="26"/>
        </w:rPr>
        <w:t xml:space="preserve"> использования;</w:t>
      </w:r>
    </w:p>
    <w:p w:rsidR="00B409C4" w:rsidRPr="0002698B" w:rsidRDefault="00B409C4" w:rsidP="00104742">
      <w:pPr>
        <w:pStyle w:val="a5"/>
        <w:numPr>
          <w:ilvl w:val="0"/>
          <w:numId w:val="11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2698B">
        <w:rPr>
          <w:rFonts w:ascii="Times New Roman" w:hAnsi="Times New Roman" w:cs="Times New Roman"/>
          <w:sz w:val="26"/>
          <w:szCs w:val="26"/>
        </w:rPr>
        <w:t xml:space="preserve"> </w:t>
      </w:r>
      <w:r w:rsidR="0060577C" w:rsidRPr="0002698B">
        <w:rPr>
          <w:rFonts w:ascii="Times New Roman" w:hAnsi="Times New Roman" w:cs="Times New Roman"/>
          <w:sz w:val="26"/>
          <w:szCs w:val="26"/>
        </w:rPr>
        <w:t xml:space="preserve">на постоянной основе </w:t>
      </w:r>
      <w:r w:rsidRPr="0002698B">
        <w:rPr>
          <w:rFonts w:ascii="Times New Roman" w:hAnsi="Times New Roman" w:cs="Times New Roman"/>
          <w:sz w:val="26"/>
          <w:szCs w:val="26"/>
        </w:rPr>
        <w:t>проводится инвентаризация муниципального имущества путём проведения проверок использования имущества;</w:t>
      </w:r>
    </w:p>
    <w:p w:rsidR="0002698B" w:rsidRPr="0002698B" w:rsidRDefault="00B409C4" w:rsidP="00104742">
      <w:pPr>
        <w:pStyle w:val="a5"/>
        <w:numPr>
          <w:ilvl w:val="0"/>
          <w:numId w:val="11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2698B">
        <w:rPr>
          <w:rFonts w:ascii="Times New Roman" w:hAnsi="Times New Roman" w:cs="Times New Roman"/>
          <w:sz w:val="26"/>
          <w:szCs w:val="26"/>
        </w:rPr>
        <w:t>проводится индивидуальная работа с должниками в рамках межведомственной комиссии по налогам и социальной политике</w:t>
      </w:r>
      <w:r w:rsidR="00BB1ECD" w:rsidRPr="0002698B">
        <w:rPr>
          <w:rFonts w:ascii="Times New Roman" w:hAnsi="Times New Roman" w:cs="Times New Roman"/>
          <w:sz w:val="26"/>
          <w:szCs w:val="26"/>
        </w:rPr>
        <w:t xml:space="preserve"> при администрации МР «Печора» в целях обеспечения полноты собираемости налоговых и неналоговых поступлений</w:t>
      </w:r>
      <w:r w:rsidR="0002698B" w:rsidRPr="0002698B">
        <w:rPr>
          <w:rFonts w:ascii="Times New Roman" w:hAnsi="Times New Roman" w:cs="Times New Roman"/>
          <w:sz w:val="26"/>
          <w:szCs w:val="26"/>
        </w:rPr>
        <w:t>;</w:t>
      </w:r>
    </w:p>
    <w:p w:rsidR="0002698B" w:rsidRPr="0002698B" w:rsidRDefault="00B409C4" w:rsidP="0002698B">
      <w:pPr>
        <w:pStyle w:val="a5"/>
        <w:numPr>
          <w:ilvl w:val="0"/>
          <w:numId w:val="11"/>
        </w:numPr>
        <w:suppressAutoHyphens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2698B">
        <w:rPr>
          <w:rFonts w:ascii="Times New Roman" w:hAnsi="Times New Roman" w:cs="Times New Roman"/>
          <w:sz w:val="26"/>
          <w:szCs w:val="26"/>
        </w:rPr>
        <w:t xml:space="preserve"> </w:t>
      </w:r>
      <w:r w:rsidR="0002698B" w:rsidRPr="0002698B">
        <w:rPr>
          <w:rFonts w:ascii="Times New Roman" w:hAnsi="Times New Roman" w:cs="Times New Roman"/>
          <w:sz w:val="26"/>
          <w:szCs w:val="26"/>
        </w:rPr>
        <w:t>участие в федеральных и республиканских программах и получение поддержки из федерального и республиканского бюджетов.</w:t>
      </w:r>
    </w:p>
    <w:p w:rsidR="0060577C" w:rsidRPr="0002698B" w:rsidRDefault="0002698B" w:rsidP="0002698B">
      <w:pPr>
        <w:pStyle w:val="a5"/>
        <w:numPr>
          <w:ilvl w:val="0"/>
          <w:numId w:val="11"/>
        </w:numPr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2698B">
        <w:rPr>
          <w:rFonts w:ascii="Times New Roman" w:hAnsi="Times New Roman" w:cs="Times New Roman"/>
          <w:sz w:val="26"/>
          <w:szCs w:val="26"/>
        </w:rPr>
        <w:t>оптимизация бюджетной сети, в том числе преобразование муниципальных учреждений в иные организационно-правовые формы, укрупнение муниципальных учреждений, передача несвойственных функций на аутсорсинг, развитие приносящей доход деятельности бюджетных и автономных учреждений, расширение перечня платных услуг.</w:t>
      </w:r>
    </w:p>
    <w:p w:rsidR="00AC06C8" w:rsidRPr="003E0986" w:rsidRDefault="00B409C4" w:rsidP="0060577C">
      <w:pPr>
        <w:pStyle w:val="a5"/>
        <w:suppressAutoHyphens/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0986">
        <w:rPr>
          <w:rFonts w:ascii="Times New Roman" w:hAnsi="Times New Roman" w:cs="Times New Roman"/>
          <w:sz w:val="26"/>
          <w:szCs w:val="26"/>
        </w:rPr>
        <w:t>В 20</w:t>
      </w:r>
      <w:r w:rsidR="0069596B" w:rsidRPr="003E0986">
        <w:rPr>
          <w:rFonts w:ascii="Times New Roman" w:hAnsi="Times New Roman" w:cs="Times New Roman"/>
          <w:sz w:val="26"/>
          <w:szCs w:val="26"/>
        </w:rPr>
        <w:t>2</w:t>
      </w:r>
      <w:r w:rsidR="00FA21E1" w:rsidRPr="003E0986">
        <w:rPr>
          <w:rFonts w:ascii="Times New Roman" w:hAnsi="Times New Roman" w:cs="Times New Roman"/>
          <w:sz w:val="26"/>
          <w:szCs w:val="26"/>
        </w:rPr>
        <w:t>4</w:t>
      </w:r>
      <w:r w:rsidRPr="003E0986">
        <w:rPr>
          <w:rFonts w:ascii="Times New Roman" w:hAnsi="Times New Roman" w:cs="Times New Roman"/>
          <w:sz w:val="26"/>
          <w:szCs w:val="26"/>
        </w:rPr>
        <w:t xml:space="preserve"> </w:t>
      </w:r>
      <w:r w:rsidR="00BB1ECD" w:rsidRPr="003E0986">
        <w:rPr>
          <w:rFonts w:ascii="Times New Roman" w:hAnsi="Times New Roman" w:cs="Times New Roman"/>
          <w:sz w:val="26"/>
          <w:szCs w:val="26"/>
        </w:rPr>
        <w:t xml:space="preserve"> г</w:t>
      </w:r>
      <w:r w:rsidRPr="003E0986">
        <w:rPr>
          <w:rFonts w:ascii="Times New Roman" w:hAnsi="Times New Roman" w:cs="Times New Roman"/>
          <w:sz w:val="26"/>
          <w:szCs w:val="26"/>
        </w:rPr>
        <w:t xml:space="preserve">оду проведено </w:t>
      </w:r>
      <w:r w:rsidR="00FA21E1" w:rsidRPr="003E0986">
        <w:rPr>
          <w:rFonts w:ascii="Times New Roman" w:hAnsi="Times New Roman" w:cs="Times New Roman"/>
          <w:sz w:val="26"/>
          <w:szCs w:val="26"/>
        </w:rPr>
        <w:t>4</w:t>
      </w:r>
      <w:r w:rsidRPr="003E0986">
        <w:rPr>
          <w:rFonts w:ascii="Times New Roman" w:hAnsi="Times New Roman" w:cs="Times New Roman"/>
          <w:sz w:val="26"/>
          <w:szCs w:val="26"/>
        </w:rPr>
        <w:t xml:space="preserve"> заседани</w:t>
      </w:r>
      <w:r w:rsidR="002170F0" w:rsidRPr="003E0986">
        <w:rPr>
          <w:rFonts w:ascii="Times New Roman" w:hAnsi="Times New Roman" w:cs="Times New Roman"/>
          <w:sz w:val="26"/>
          <w:szCs w:val="26"/>
        </w:rPr>
        <w:t>я</w:t>
      </w:r>
      <w:r w:rsidR="00FA21E1" w:rsidRPr="003E0986">
        <w:rPr>
          <w:rFonts w:ascii="Times New Roman" w:hAnsi="Times New Roman" w:cs="Times New Roman"/>
          <w:sz w:val="26"/>
          <w:szCs w:val="26"/>
        </w:rPr>
        <w:t xml:space="preserve"> </w:t>
      </w:r>
      <w:r w:rsidR="002A1C46" w:rsidRPr="003E0986">
        <w:rPr>
          <w:rFonts w:ascii="Times New Roman" w:hAnsi="Times New Roman" w:cs="Times New Roman"/>
          <w:sz w:val="26"/>
          <w:szCs w:val="26"/>
        </w:rPr>
        <w:t>комиссии по налогам и социальной политике</w:t>
      </w:r>
      <w:r w:rsidRPr="003E0986">
        <w:rPr>
          <w:rFonts w:ascii="Times New Roman" w:hAnsi="Times New Roman" w:cs="Times New Roman"/>
          <w:sz w:val="26"/>
          <w:szCs w:val="26"/>
        </w:rPr>
        <w:t xml:space="preserve">, на которых были рассмотрены </w:t>
      </w:r>
      <w:r w:rsidR="00FA21E1" w:rsidRPr="003E0986">
        <w:rPr>
          <w:rFonts w:ascii="Times New Roman" w:hAnsi="Times New Roman" w:cs="Times New Roman"/>
          <w:sz w:val="26"/>
          <w:szCs w:val="26"/>
        </w:rPr>
        <w:t>21 работодатель допустивший задолженность по НДФЛ</w:t>
      </w:r>
      <w:r w:rsidR="003E0986">
        <w:rPr>
          <w:rFonts w:ascii="Times New Roman" w:hAnsi="Times New Roman" w:cs="Times New Roman"/>
          <w:sz w:val="26"/>
          <w:szCs w:val="26"/>
        </w:rPr>
        <w:t>.</w:t>
      </w:r>
      <w:r w:rsidR="00FA21E1" w:rsidRPr="003E09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E0986">
        <w:rPr>
          <w:rFonts w:ascii="Times New Roman" w:hAnsi="Times New Roman" w:cs="Times New Roman"/>
          <w:sz w:val="26"/>
          <w:szCs w:val="26"/>
        </w:rPr>
        <w:t>П</w:t>
      </w:r>
      <w:r w:rsidR="00295BEF" w:rsidRPr="003E0986">
        <w:rPr>
          <w:rFonts w:ascii="Times New Roman" w:hAnsi="Times New Roman" w:cs="Times New Roman"/>
          <w:sz w:val="26"/>
          <w:szCs w:val="26"/>
        </w:rPr>
        <w:t xml:space="preserve">о результатам </w:t>
      </w:r>
      <w:r w:rsidR="003E0986" w:rsidRPr="003E0986">
        <w:rPr>
          <w:rFonts w:ascii="Times New Roman" w:hAnsi="Times New Roman" w:cs="Times New Roman"/>
          <w:sz w:val="26"/>
          <w:szCs w:val="26"/>
        </w:rPr>
        <w:t>заседани</w:t>
      </w:r>
      <w:r w:rsidR="003E0986">
        <w:rPr>
          <w:rFonts w:ascii="Times New Roman" w:hAnsi="Times New Roman" w:cs="Times New Roman"/>
          <w:sz w:val="26"/>
          <w:szCs w:val="26"/>
        </w:rPr>
        <w:t>й</w:t>
      </w:r>
      <w:r w:rsidR="003E0986" w:rsidRPr="003E0986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3E0986">
        <w:rPr>
          <w:rFonts w:ascii="Times New Roman" w:hAnsi="Times New Roman" w:cs="Times New Roman"/>
          <w:sz w:val="26"/>
          <w:szCs w:val="26"/>
        </w:rPr>
        <w:t>й</w:t>
      </w:r>
      <w:r w:rsidR="003E0986" w:rsidRPr="003E0986">
        <w:rPr>
          <w:rFonts w:ascii="Times New Roman" w:hAnsi="Times New Roman" w:cs="Times New Roman"/>
          <w:sz w:val="26"/>
          <w:szCs w:val="26"/>
        </w:rPr>
        <w:t xml:space="preserve"> </w:t>
      </w:r>
      <w:r w:rsidR="00295BEF" w:rsidRPr="003E0986">
        <w:rPr>
          <w:rFonts w:ascii="Times New Roman" w:hAnsi="Times New Roman" w:cs="Times New Roman"/>
          <w:sz w:val="26"/>
          <w:szCs w:val="26"/>
        </w:rPr>
        <w:t xml:space="preserve">была </w:t>
      </w:r>
      <w:r w:rsidR="003E0986">
        <w:rPr>
          <w:rFonts w:ascii="Times New Roman" w:hAnsi="Times New Roman" w:cs="Times New Roman"/>
          <w:sz w:val="26"/>
          <w:szCs w:val="26"/>
        </w:rPr>
        <w:t>п</w:t>
      </w:r>
      <w:r w:rsidR="00FA21E1" w:rsidRPr="003E0986">
        <w:rPr>
          <w:rFonts w:ascii="Times New Roman" w:hAnsi="Times New Roman" w:cs="Times New Roman"/>
          <w:sz w:val="26"/>
          <w:szCs w:val="26"/>
        </w:rPr>
        <w:t>огашен</w:t>
      </w:r>
      <w:r w:rsidR="00CF159D">
        <w:rPr>
          <w:rFonts w:ascii="Times New Roman" w:hAnsi="Times New Roman" w:cs="Times New Roman"/>
          <w:sz w:val="26"/>
          <w:szCs w:val="26"/>
        </w:rPr>
        <w:t>а задолженность в размере 20 87</w:t>
      </w:r>
      <w:r w:rsidR="00FA21E1" w:rsidRPr="003E0986">
        <w:rPr>
          <w:rFonts w:ascii="Times New Roman" w:hAnsi="Times New Roman" w:cs="Times New Roman"/>
          <w:sz w:val="26"/>
          <w:szCs w:val="26"/>
        </w:rPr>
        <w:t xml:space="preserve">2 тыс. руб. </w:t>
      </w:r>
      <w:r w:rsidR="002A3600" w:rsidRPr="003E0986">
        <w:rPr>
          <w:rFonts w:ascii="Times New Roman" w:hAnsi="Times New Roman" w:cs="Times New Roman"/>
          <w:sz w:val="26"/>
          <w:szCs w:val="26"/>
        </w:rPr>
        <w:t xml:space="preserve">За </w:t>
      </w:r>
      <w:r w:rsidR="00CD3309" w:rsidRPr="003E0986">
        <w:rPr>
          <w:rFonts w:ascii="Times New Roman" w:hAnsi="Times New Roman" w:cs="Times New Roman"/>
          <w:sz w:val="26"/>
          <w:szCs w:val="26"/>
        </w:rPr>
        <w:t>9</w:t>
      </w:r>
      <w:r w:rsidR="00B81160" w:rsidRPr="003E0986">
        <w:rPr>
          <w:rFonts w:ascii="Times New Roman" w:hAnsi="Times New Roman" w:cs="Times New Roman"/>
          <w:sz w:val="26"/>
          <w:szCs w:val="26"/>
        </w:rPr>
        <w:t xml:space="preserve"> </w:t>
      </w:r>
      <w:r w:rsidR="00CD3309" w:rsidRPr="003E0986">
        <w:rPr>
          <w:rFonts w:ascii="Times New Roman" w:hAnsi="Times New Roman" w:cs="Times New Roman"/>
          <w:sz w:val="26"/>
          <w:szCs w:val="26"/>
        </w:rPr>
        <w:t>месяцев</w:t>
      </w:r>
      <w:r w:rsidRPr="003E0986">
        <w:rPr>
          <w:rFonts w:ascii="Times New Roman" w:hAnsi="Times New Roman" w:cs="Times New Roman"/>
          <w:sz w:val="26"/>
          <w:szCs w:val="26"/>
        </w:rPr>
        <w:t xml:space="preserve"> 202</w:t>
      </w:r>
      <w:r w:rsidR="00FA21E1" w:rsidRPr="003E0986">
        <w:rPr>
          <w:rFonts w:ascii="Times New Roman" w:hAnsi="Times New Roman" w:cs="Times New Roman"/>
          <w:sz w:val="26"/>
          <w:szCs w:val="26"/>
        </w:rPr>
        <w:t>5</w:t>
      </w:r>
      <w:r w:rsidRPr="003E0986">
        <w:rPr>
          <w:rFonts w:ascii="Times New Roman" w:hAnsi="Times New Roman" w:cs="Times New Roman"/>
          <w:sz w:val="26"/>
          <w:szCs w:val="26"/>
        </w:rPr>
        <w:t xml:space="preserve"> года проведено </w:t>
      </w:r>
      <w:r w:rsidR="00FA21E1" w:rsidRPr="003E0986">
        <w:rPr>
          <w:rFonts w:ascii="Times New Roman" w:hAnsi="Times New Roman" w:cs="Times New Roman"/>
          <w:sz w:val="26"/>
          <w:szCs w:val="26"/>
        </w:rPr>
        <w:t>1</w:t>
      </w:r>
      <w:r w:rsidR="00060B98" w:rsidRPr="003E0986">
        <w:rPr>
          <w:rFonts w:ascii="Times New Roman" w:hAnsi="Times New Roman" w:cs="Times New Roman"/>
          <w:sz w:val="26"/>
          <w:szCs w:val="26"/>
        </w:rPr>
        <w:t xml:space="preserve"> </w:t>
      </w:r>
      <w:r w:rsidRPr="003E0986">
        <w:rPr>
          <w:rFonts w:ascii="Times New Roman" w:hAnsi="Times New Roman" w:cs="Times New Roman"/>
          <w:sz w:val="26"/>
          <w:szCs w:val="26"/>
        </w:rPr>
        <w:t>заседани</w:t>
      </w:r>
      <w:r w:rsidR="00FA21E1" w:rsidRPr="003E0986">
        <w:rPr>
          <w:rFonts w:ascii="Times New Roman" w:hAnsi="Times New Roman" w:cs="Times New Roman"/>
          <w:sz w:val="26"/>
          <w:szCs w:val="26"/>
        </w:rPr>
        <w:t>е</w:t>
      </w:r>
      <w:r w:rsidR="00295BEF" w:rsidRPr="003E0986">
        <w:t xml:space="preserve"> </w:t>
      </w:r>
      <w:r w:rsidR="003E0986" w:rsidRPr="003E0986">
        <w:rPr>
          <w:rFonts w:ascii="Times New Roman" w:hAnsi="Times New Roman" w:cs="Times New Roman"/>
          <w:sz w:val="26"/>
          <w:szCs w:val="26"/>
        </w:rPr>
        <w:t>комиссии по налогам и социальной политике</w:t>
      </w:r>
      <w:r w:rsidRPr="003E0986">
        <w:rPr>
          <w:rFonts w:ascii="Times New Roman" w:hAnsi="Times New Roman" w:cs="Times New Roman"/>
          <w:sz w:val="26"/>
          <w:szCs w:val="26"/>
        </w:rPr>
        <w:t>, на котор</w:t>
      </w:r>
      <w:r w:rsidR="00295BEF" w:rsidRPr="003E0986">
        <w:rPr>
          <w:rFonts w:ascii="Times New Roman" w:hAnsi="Times New Roman" w:cs="Times New Roman"/>
          <w:sz w:val="26"/>
          <w:szCs w:val="26"/>
        </w:rPr>
        <w:t>ом</w:t>
      </w:r>
      <w:r w:rsidRPr="003E0986">
        <w:rPr>
          <w:rFonts w:ascii="Times New Roman" w:hAnsi="Times New Roman" w:cs="Times New Roman"/>
          <w:sz w:val="26"/>
          <w:szCs w:val="26"/>
        </w:rPr>
        <w:t xml:space="preserve"> были рассмотрены </w:t>
      </w:r>
      <w:r w:rsidR="00FA21E1" w:rsidRPr="003E0986">
        <w:rPr>
          <w:rFonts w:ascii="Times New Roman" w:hAnsi="Times New Roman" w:cs="Times New Roman"/>
          <w:sz w:val="26"/>
          <w:szCs w:val="26"/>
        </w:rPr>
        <w:t>11</w:t>
      </w:r>
      <w:r w:rsidRPr="003E0986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2A3600" w:rsidRPr="003E0986">
        <w:rPr>
          <w:rFonts w:ascii="Times New Roman" w:hAnsi="Times New Roman" w:cs="Times New Roman"/>
          <w:sz w:val="26"/>
          <w:szCs w:val="26"/>
        </w:rPr>
        <w:t>й</w:t>
      </w:r>
      <w:r w:rsidR="00FA21E1" w:rsidRPr="003E0986">
        <w:rPr>
          <w:rFonts w:ascii="Times New Roman" w:hAnsi="Times New Roman" w:cs="Times New Roman"/>
          <w:sz w:val="26"/>
          <w:szCs w:val="26"/>
        </w:rPr>
        <w:t>,</w:t>
      </w:r>
      <w:r w:rsidR="00174955" w:rsidRPr="003E0986">
        <w:rPr>
          <w:rFonts w:ascii="Times New Roman" w:hAnsi="Times New Roman" w:cs="Times New Roman"/>
          <w:sz w:val="26"/>
          <w:szCs w:val="26"/>
        </w:rPr>
        <w:t xml:space="preserve"> </w:t>
      </w:r>
      <w:r w:rsidR="002A3600" w:rsidRPr="003E0986">
        <w:rPr>
          <w:rFonts w:ascii="Times New Roman" w:hAnsi="Times New Roman" w:cs="Times New Roman"/>
          <w:sz w:val="26"/>
          <w:szCs w:val="26"/>
        </w:rPr>
        <w:t>и</w:t>
      </w:r>
      <w:r w:rsidR="00FA21E1" w:rsidRPr="003E0986">
        <w:rPr>
          <w:rFonts w:ascii="Times New Roman" w:hAnsi="Times New Roman" w:cs="Times New Roman"/>
          <w:sz w:val="26"/>
          <w:szCs w:val="26"/>
        </w:rPr>
        <w:t>з них</w:t>
      </w:r>
      <w:r w:rsidR="002A3600" w:rsidRPr="003E0986">
        <w:rPr>
          <w:rFonts w:ascii="Times New Roman" w:hAnsi="Times New Roman" w:cs="Times New Roman"/>
          <w:sz w:val="26"/>
          <w:szCs w:val="26"/>
        </w:rPr>
        <w:t xml:space="preserve"> </w:t>
      </w:r>
      <w:r w:rsidR="00FA21E1" w:rsidRPr="003E0986">
        <w:rPr>
          <w:rFonts w:ascii="Times New Roman" w:hAnsi="Times New Roman" w:cs="Times New Roman"/>
          <w:sz w:val="26"/>
          <w:szCs w:val="26"/>
        </w:rPr>
        <w:t>5</w:t>
      </w:r>
      <w:r w:rsidR="002A3600" w:rsidRPr="003E0986">
        <w:rPr>
          <w:rFonts w:ascii="Times New Roman" w:hAnsi="Times New Roman" w:cs="Times New Roman"/>
          <w:sz w:val="26"/>
          <w:szCs w:val="26"/>
        </w:rPr>
        <w:t xml:space="preserve"> индивидуальных предпринимателей</w:t>
      </w:r>
      <w:r w:rsidRPr="003E0986">
        <w:rPr>
          <w:rFonts w:ascii="Times New Roman" w:hAnsi="Times New Roman" w:cs="Times New Roman"/>
          <w:sz w:val="26"/>
          <w:szCs w:val="26"/>
        </w:rPr>
        <w:t>, имеющи</w:t>
      </w:r>
      <w:r w:rsidR="002A3600" w:rsidRPr="003E0986">
        <w:rPr>
          <w:rFonts w:ascii="Times New Roman" w:hAnsi="Times New Roman" w:cs="Times New Roman"/>
          <w:sz w:val="26"/>
          <w:szCs w:val="26"/>
        </w:rPr>
        <w:t>х</w:t>
      </w:r>
      <w:r w:rsidRPr="003E0986">
        <w:rPr>
          <w:rFonts w:ascii="Times New Roman" w:hAnsi="Times New Roman" w:cs="Times New Roman"/>
          <w:sz w:val="26"/>
          <w:szCs w:val="26"/>
        </w:rPr>
        <w:t xml:space="preserve"> задолженность по </w:t>
      </w:r>
      <w:r w:rsidR="00FA21E1" w:rsidRPr="003E0986">
        <w:rPr>
          <w:rFonts w:ascii="Times New Roman" w:hAnsi="Times New Roman" w:cs="Times New Roman"/>
          <w:sz w:val="26"/>
          <w:szCs w:val="26"/>
        </w:rPr>
        <w:t xml:space="preserve">оплате труда, уплате </w:t>
      </w:r>
      <w:r w:rsidR="00060B98" w:rsidRPr="003E0986">
        <w:rPr>
          <w:rFonts w:ascii="Times New Roman" w:hAnsi="Times New Roman" w:cs="Times New Roman"/>
          <w:sz w:val="26"/>
          <w:szCs w:val="26"/>
        </w:rPr>
        <w:t>налог</w:t>
      </w:r>
      <w:r w:rsidR="00FA21E1" w:rsidRPr="003E0986">
        <w:rPr>
          <w:rFonts w:ascii="Times New Roman" w:hAnsi="Times New Roman" w:cs="Times New Roman"/>
          <w:sz w:val="26"/>
          <w:szCs w:val="26"/>
        </w:rPr>
        <w:t>ов</w:t>
      </w:r>
      <w:r w:rsidR="002A3600" w:rsidRPr="003E0986">
        <w:rPr>
          <w:rFonts w:ascii="Times New Roman" w:hAnsi="Times New Roman" w:cs="Times New Roman"/>
          <w:sz w:val="26"/>
          <w:szCs w:val="26"/>
        </w:rPr>
        <w:t xml:space="preserve"> и </w:t>
      </w:r>
      <w:r w:rsidR="00FA21E1" w:rsidRPr="003E0986">
        <w:rPr>
          <w:rFonts w:ascii="Times New Roman" w:hAnsi="Times New Roman" w:cs="Times New Roman"/>
          <w:sz w:val="26"/>
          <w:szCs w:val="26"/>
        </w:rPr>
        <w:t>платежей в государственные внебюджетные фонды</w:t>
      </w:r>
      <w:r w:rsidRPr="003E098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3E0986">
        <w:rPr>
          <w:rFonts w:ascii="Times New Roman" w:hAnsi="Times New Roman" w:cs="Times New Roman"/>
          <w:sz w:val="26"/>
          <w:szCs w:val="26"/>
        </w:rPr>
        <w:t xml:space="preserve"> </w:t>
      </w:r>
      <w:r w:rsidR="00295BEF" w:rsidRPr="003E0986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r w:rsidR="00FA21E1" w:rsidRPr="003E0986">
        <w:rPr>
          <w:rFonts w:ascii="Times New Roman" w:hAnsi="Times New Roman" w:cs="Times New Roman"/>
          <w:sz w:val="26"/>
          <w:szCs w:val="26"/>
        </w:rPr>
        <w:t xml:space="preserve">работы комиссии </w:t>
      </w:r>
      <w:r w:rsidR="003E0986">
        <w:rPr>
          <w:rFonts w:ascii="Times New Roman" w:hAnsi="Times New Roman" w:cs="Times New Roman"/>
          <w:sz w:val="26"/>
          <w:szCs w:val="26"/>
        </w:rPr>
        <w:t>за 9 месяцев</w:t>
      </w:r>
      <w:r w:rsidR="00295BEF" w:rsidRPr="003E0986">
        <w:rPr>
          <w:rFonts w:ascii="Times New Roman" w:hAnsi="Times New Roman" w:cs="Times New Roman"/>
          <w:sz w:val="26"/>
          <w:szCs w:val="26"/>
        </w:rPr>
        <w:t xml:space="preserve"> 2025 года была погашена задолженность по налогам и платежам в государственные внебюджетные фонды в размере 3 096,6 тыс. руб.</w:t>
      </w:r>
    </w:p>
    <w:p w:rsidR="0021000B" w:rsidRPr="0021000B" w:rsidRDefault="00875BCD" w:rsidP="0021000B">
      <w:pPr>
        <w:pStyle w:val="a8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Pr="0021000B">
        <w:rPr>
          <w:rFonts w:ascii="Times New Roman" w:hAnsi="Times New Roman" w:cs="Times New Roman"/>
          <w:sz w:val="26"/>
          <w:szCs w:val="26"/>
        </w:rPr>
        <w:t xml:space="preserve"> 2024 году и текущем периоде 2025 года </w:t>
      </w:r>
      <w:r>
        <w:rPr>
          <w:rFonts w:ascii="Times New Roman" w:hAnsi="Times New Roman" w:cs="Times New Roman"/>
          <w:sz w:val="26"/>
          <w:szCs w:val="26"/>
        </w:rPr>
        <w:t>д</w:t>
      </w:r>
      <w:r w:rsidR="007816B2" w:rsidRPr="0021000B">
        <w:rPr>
          <w:rFonts w:ascii="Times New Roman" w:hAnsi="Times New Roman" w:cs="Times New Roman"/>
          <w:sz w:val="26"/>
          <w:szCs w:val="26"/>
        </w:rPr>
        <w:t xml:space="preserve">ля </w:t>
      </w:r>
      <w:r w:rsidR="009D15BF" w:rsidRPr="0021000B">
        <w:rPr>
          <w:rFonts w:ascii="Times New Roman" w:hAnsi="Times New Roman" w:cs="Times New Roman"/>
          <w:sz w:val="26"/>
          <w:szCs w:val="26"/>
        </w:rPr>
        <w:t>повышения</w:t>
      </w:r>
      <w:r w:rsidR="007816B2" w:rsidRPr="0021000B">
        <w:rPr>
          <w:rFonts w:ascii="Times New Roman" w:hAnsi="Times New Roman" w:cs="Times New Roman"/>
          <w:sz w:val="26"/>
          <w:szCs w:val="26"/>
        </w:rPr>
        <w:t xml:space="preserve"> инвестиционной активности, в целях создания благоприятных условий для ведения инвестиционной деятельности на территории муниципального района</w:t>
      </w:r>
      <w:r w:rsidR="007C59EB" w:rsidRPr="0021000B">
        <w:rPr>
          <w:rFonts w:ascii="Times New Roman" w:hAnsi="Times New Roman" w:cs="Times New Roman"/>
          <w:sz w:val="26"/>
          <w:szCs w:val="26"/>
        </w:rPr>
        <w:t xml:space="preserve"> «Печора»</w:t>
      </w:r>
      <w:r>
        <w:rPr>
          <w:rFonts w:ascii="Times New Roman" w:hAnsi="Times New Roman" w:cs="Times New Roman"/>
          <w:sz w:val="26"/>
          <w:szCs w:val="26"/>
        </w:rPr>
        <w:t>,</w:t>
      </w:r>
      <w:r w:rsidR="007C59EB" w:rsidRPr="0021000B">
        <w:rPr>
          <w:rFonts w:ascii="Times New Roman" w:hAnsi="Times New Roman" w:cs="Times New Roman"/>
          <w:sz w:val="26"/>
          <w:szCs w:val="26"/>
        </w:rPr>
        <w:t xml:space="preserve"> </w:t>
      </w:r>
      <w:r w:rsidR="0021000B">
        <w:rPr>
          <w:rFonts w:ascii="Times New Roman" w:hAnsi="Times New Roman" w:cs="Times New Roman"/>
          <w:sz w:val="26"/>
          <w:szCs w:val="26"/>
        </w:rPr>
        <w:t xml:space="preserve">и </w:t>
      </w:r>
      <w:r w:rsidR="0021000B" w:rsidRPr="0021000B">
        <w:rPr>
          <w:rFonts w:ascii="Times New Roman" w:hAnsi="Times New Roman" w:cs="Times New Roman"/>
          <w:sz w:val="26"/>
          <w:szCs w:val="26"/>
        </w:rPr>
        <w:t xml:space="preserve">в соответствии с трехсторонним Соглашением о сотрудничестве между Министерством экономического развития, промышленности и транспорта Республики коми, АНО </w:t>
      </w:r>
      <w:r w:rsidR="0021000B" w:rsidRPr="0021000B">
        <w:rPr>
          <w:rFonts w:ascii="Times New Roman" w:hAnsi="Times New Roman" w:cs="Times New Roman"/>
          <w:sz w:val="26"/>
          <w:szCs w:val="26"/>
        </w:rPr>
        <w:lastRenderedPageBreak/>
        <w:t>Республики Коми «Центр развития предпринимательства» и администрацией МР «Печора» в рамках организации системной работы по сопровождению</w:t>
      </w:r>
      <w:proofErr w:type="gramEnd"/>
      <w:r w:rsidR="0021000B" w:rsidRPr="0021000B">
        <w:rPr>
          <w:rFonts w:ascii="Times New Roman" w:hAnsi="Times New Roman" w:cs="Times New Roman"/>
          <w:sz w:val="26"/>
          <w:szCs w:val="26"/>
        </w:rPr>
        <w:t xml:space="preserve"> инвестиционных проектов </w:t>
      </w:r>
      <w:r>
        <w:rPr>
          <w:rFonts w:ascii="Times New Roman" w:hAnsi="Times New Roman" w:cs="Times New Roman"/>
          <w:sz w:val="26"/>
          <w:szCs w:val="26"/>
        </w:rPr>
        <w:t>администрацией МР «Печора» осуществлены следующие мероприятия:</w:t>
      </w:r>
    </w:p>
    <w:p w:rsidR="0021000B" w:rsidRPr="0021000B" w:rsidRDefault="00AD3059" w:rsidP="0021000B">
      <w:pPr>
        <w:widowControl w:val="0"/>
        <w:spacing w:line="276" w:lineRule="auto"/>
        <w:ind w:firstLine="425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-</w:t>
      </w:r>
      <w:r w:rsidR="0021000B" w:rsidRPr="0021000B">
        <w:rPr>
          <w:rFonts w:eastAsiaTheme="minorHAnsi"/>
          <w:szCs w:val="26"/>
          <w:lang w:eastAsia="en-US"/>
        </w:rPr>
        <w:t xml:space="preserve"> </w:t>
      </w:r>
      <w:r w:rsidR="00642753">
        <w:rPr>
          <w:rFonts w:eastAsiaTheme="minorHAnsi"/>
          <w:szCs w:val="26"/>
          <w:lang w:eastAsia="en-US"/>
        </w:rPr>
        <w:t>н</w:t>
      </w:r>
      <w:r w:rsidR="00875BCD" w:rsidRPr="0021000B">
        <w:rPr>
          <w:rFonts w:eastAsiaTheme="minorHAnsi"/>
          <w:szCs w:val="26"/>
          <w:lang w:eastAsia="en-US"/>
        </w:rPr>
        <w:t xml:space="preserve">а официальном сайте МР «Печора»: </w:t>
      </w:r>
      <w:hyperlink r:id="rId10" w:history="1">
        <w:r w:rsidR="00875BCD" w:rsidRPr="00AF4591">
          <w:rPr>
            <w:rStyle w:val="af3"/>
            <w:rFonts w:eastAsiaTheme="minorHAnsi"/>
            <w:szCs w:val="26"/>
            <w:lang w:eastAsia="en-US"/>
          </w:rPr>
          <w:t>https://www.pechoraonline.ru/</w:t>
        </w:r>
      </w:hyperlink>
      <w:r w:rsidR="00875BCD">
        <w:rPr>
          <w:rFonts w:eastAsiaTheme="minorHAnsi"/>
          <w:szCs w:val="26"/>
          <w:lang w:eastAsia="en-US"/>
        </w:rPr>
        <w:t xml:space="preserve"> </w:t>
      </w:r>
      <w:r w:rsidR="00875BCD" w:rsidRPr="0021000B">
        <w:rPr>
          <w:rFonts w:eastAsiaTheme="minorHAnsi"/>
          <w:szCs w:val="26"/>
          <w:lang w:eastAsia="en-US"/>
        </w:rPr>
        <w:t xml:space="preserve">размещен </w:t>
      </w:r>
      <w:r w:rsidR="0021000B" w:rsidRPr="0021000B">
        <w:rPr>
          <w:rFonts w:eastAsiaTheme="minorHAnsi"/>
          <w:szCs w:val="26"/>
          <w:lang w:eastAsia="en-US"/>
        </w:rPr>
        <w:t xml:space="preserve">Инвестиционный паспорт (профиль) МО МР «Печора». Дата последнего обновления 01.05.2025 г. </w:t>
      </w:r>
      <w:r w:rsidR="00642753">
        <w:rPr>
          <w:rFonts w:eastAsiaTheme="minorHAnsi"/>
          <w:szCs w:val="26"/>
          <w:lang w:eastAsia="en-US"/>
        </w:rPr>
        <w:t>Обновлены статистические данные;</w:t>
      </w:r>
    </w:p>
    <w:p w:rsidR="0021000B" w:rsidRPr="0021000B" w:rsidRDefault="00AD3059" w:rsidP="0021000B">
      <w:pPr>
        <w:widowControl w:val="0"/>
        <w:spacing w:line="276" w:lineRule="auto"/>
        <w:ind w:firstLine="425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-</w:t>
      </w:r>
      <w:r w:rsidR="0021000B" w:rsidRPr="0021000B">
        <w:rPr>
          <w:rFonts w:eastAsiaTheme="minorHAnsi"/>
          <w:szCs w:val="26"/>
          <w:lang w:eastAsia="en-US"/>
        </w:rPr>
        <w:t xml:space="preserve"> </w:t>
      </w:r>
      <w:r w:rsidR="00642753">
        <w:rPr>
          <w:rFonts w:eastAsiaTheme="minorHAnsi"/>
          <w:szCs w:val="26"/>
          <w:lang w:eastAsia="en-US"/>
        </w:rPr>
        <w:t>с</w:t>
      </w:r>
      <w:r w:rsidR="00875BCD">
        <w:rPr>
          <w:rFonts w:eastAsiaTheme="minorHAnsi"/>
          <w:szCs w:val="26"/>
          <w:lang w:eastAsia="en-US"/>
        </w:rPr>
        <w:t xml:space="preserve">оздана </w:t>
      </w:r>
      <w:r w:rsidR="0021000B" w:rsidRPr="0021000B">
        <w:rPr>
          <w:rFonts w:eastAsiaTheme="minorHAnsi"/>
          <w:szCs w:val="26"/>
          <w:lang w:eastAsia="en-US"/>
        </w:rPr>
        <w:t>комисси</w:t>
      </w:r>
      <w:r w:rsidR="00875BCD">
        <w:rPr>
          <w:rFonts w:eastAsiaTheme="minorHAnsi"/>
          <w:szCs w:val="26"/>
          <w:lang w:eastAsia="en-US"/>
        </w:rPr>
        <w:t>я</w:t>
      </w:r>
      <w:r w:rsidR="0021000B" w:rsidRPr="0021000B">
        <w:rPr>
          <w:rFonts w:eastAsiaTheme="minorHAnsi"/>
          <w:szCs w:val="26"/>
          <w:lang w:eastAsia="en-US"/>
        </w:rPr>
        <w:t xml:space="preserve"> по развитию инвестиционной деятельности на территории МО МР «Печора»</w:t>
      </w:r>
      <w:r w:rsidR="00642753">
        <w:rPr>
          <w:rFonts w:eastAsiaTheme="minorHAnsi"/>
          <w:szCs w:val="26"/>
          <w:lang w:eastAsia="en-US"/>
        </w:rPr>
        <w:t>;</w:t>
      </w:r>
    </w:p>
    <w:p w:rsidR="0021000B" w:rsidRPr="0021000B" w:rsidRDefault="00AD3059" w:rsidP="0021000B">
      <w:pPr>
        <w:widowControl w:val="0"/>
        <w:spacing w:line="276" w:lineRule="auto"/>
        <w:ind w:firstLine="425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-</w:t>
      </w:r>
      <w:r w:rsidR="0021000B" w:rsidRPr="0021000B">
        <w:rPr>
          <w:rFonts w:eastAsiaTheme="minorHAnsi"/>
          <w:szCs w:val="26"/>
          <w:lang w:eastAsia="en-US"/>
        </w:rPr>
        <w:t xml:space="preserve"> </w:t>
      </w:r>
      <w:r w:rsidR="00642753">
        <w:rPr>
          <w:rFonts w:eastAsiaTheme="minorHAnsi"/>
          <w:szCs w:val="26"/>
          <w:lang w:eastAsia="en-US"/>
        </w:rPr>
        <w:t>н</w:t>
      </w:r>
      <w:r w:rsidR="00875BCD" w:rsidRPr="0021000B">
        <w:rPr>
          <w:rFonts w:eastAsiaTheme="minorHAnsi"/>
          <w:szCs w:val="26"/>
          <w:lang w:eastAsia="en-US"/>
        </w:rPr>
        <w:t>а официальном сайте МР «Печора»: https://www.pechoraonline.ru/</w:t>
      </w:r>
      <w:r w:rsidR="00875BCD" w:rsidRPr="00875BCD">
        <w:rPr>
          <w:rFonts w:eastAsiaTheme="minorHAnsi"/>
          <w:szCs w:val="26"/>
          <w:lang w:eastAsia="en-US"/>
        </w:rPr>
        <w:t xml:space="preserve"> </w:t>
      </w:r>
      <w:r w:rsidR="00875BCD" w:rsidRPr="0021000B">
        <w:rPr>
          <w:rFonts w:eastAsiaTheme="minorHAnsi"/>
          <w:szCs w:val="26"/>
          <w:lang w:eastAsia="en-US"/>
        </w:rPr>
        <w:t xml:space="preserve">размещен </w:t>
      </w:r>
      <w:r w:rsidR="00875BCD">
        <w:rPr>
          <w:rFonts w:eastAsiaTheme="minorHAnsi"/>
          <w:szCs w:val="26"/>
          <w:lang w:eastAsia="en-US"/>
        </w:rPr>
        <w:t>с</w:t>
      </w:r>
      <w:r w:rsidR="0021000B" w:rsidRPr="0021000B">
        <w:rPr>
          <w:rFonts w:eastAsiaTheme="minorHAnsi"/>
          <w:szCs w:val="26"/>
          <w:lang w:eastAsia="en-US"/>
        </w:rPr>
        <w:t>остав инвестиционной команды</w:t>
      </w:r>
      <w:r w:rsidR="00642753">
        <w:rPr>
          <w:rFonts w:eastAsiaTheme="minorHAnsi"/>
          <w:szCs w:val="26"/>
          <w:lang w:eastAsia="en-US"/>
        </w:rPr>
        <w:t>;</w:t>
      </w:r>
    </w:p>
    <w:p w:rsidR="0021000B" w:rsidRPr="0021000B" w:rsidRDefault="00AD3059" w:rsidP="0021000B">
      <w:pPr>
        <w:widowControl w:val="0"/>
        <w:spacing w:line="276" w:lineRule="auto"/>
        <w:ind w:firstLine="425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-</w:t>
      </w:r>
      <w:r w:rsidR="0021000B" w:rsidRPr="0021000B">
        <w:rPr>
          <w:rFonts w:eastAsiaTheme="minorHAnsi"/>
          <w:szCs w:val="26"/>
          <w:lang w:eastAsia="en-US"/>
        </w:rPr>
        <w:t xml:space="preserve"> </w:t>
      </w:r>
      <w:r w:rsidR="00642753">
        <w:rPr>
          <w:rFonts w:eastAsiaTheme="minorHAnsi"/>
          <w:szCs w:val="26"/>
          <w:lang w:eastAsia="en-US"/>
        </w:rPr>
        <w:t>н</w:t>
      </w:r>
      <w:r w:rsidR="0021000B" w:rsidRPr="0021000B">
        <w:rPr>
          <w:rFonts w:eastAsiaTheme="minorHAnsi"/>
          <w:szCs w:val="26"/>
          <w:lang w:eastAsia="en-US"/>
        </w:rPr>
        <w:t>а официальном сайте МР «Печора» в разделе «Экономические вопросы» создан и поддерживается в актуальном состоянии подраздел «Инвестицио</w:t>
      </w:r>
      <w:r w:rsidR="00642753">
        <w:rPr>
          <w:rFonts w:eastAsiaTheme="minorHAnsi"/>
          <w:szCs w:val="26"/>
          <w:lang w:eastAsia="en-US"/>
        </w:rPr>
        <w:t>нная деятельность»;</w:t>
      </w:r>
    </w:p>
    <w:p w:rsidR="0021000B" w:rsidRPr="0021000B" w:rsidRDefault="00AD3059" w:rsidP="0021000B">
      <w:pPr>
        <w:widowControl w:val="0"/>
        <w:spacing w:line="276" w:lineRule="auto"/>
        <w:ind w:firstLine="425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-</w:t>
      </w:r>
      <w:r w:rsidR="00875BCD">
        <w:rPr>
          <w:rFonts w:eastAsiaTheme="minorHAnsi"/>
          <w:szCs w:val="26"/>
          <w:lang w:eastAsia="en-US"/>
        </w:rPr>
        <w:t xml:space="preserve"> </w:t>
      </w:r>
      <w:r w:rsidR="00642753">
        <w:rPr>
          <w:rFonts w:eastAsiaTheme="minorHAnsi"/>
          <w:szCs w:val="26"/>
          <w:lang w:eastAsia="en-US"/>
        </w:rPr>
        <w:t>п</w:t>
      </w:r>
      <w:r w:rsidR="0021000B" w:rsidRPr="0021000B">
        <w:rPr>
          <w:rFonts w:eastAsiaTheme="minorHAnsi"/>
          <w:szCs w:val="26"/>
          <w:lang w:eastAsia="en-US"/>
        </w:rPr>
        <w:t>остановлением администрации МР «Печора» от 15.03.2024 г. № 360 утвержден регламент по сопровождению инвестиционных проектов, реализуемых и (или) планируемых к реализац</w:t>
      </w:r>
      <w:r w:rsidR="00642753">
        <w:rPr>
          <w:rFonts w:eastAsiaTheme="minorHAnsi"/>
          <w:szCs w:val="26"/>
          <w:lang w:eastAsia="en-US"/>
        </w:rPr>
        <w:t>ии на территории МО МР «Печора»;</w:t>
      </w:r>
    </w:p>
    <w:p w:rsidR="0021000B" w:rsidRPr="0021000B" w:rsidRDefault="00AD3059" w:rsidP="0021000B">
      <w:pPr>
        <w:widowControl w:val="0"/>
        <w:spacing w:line="276" w:lineRule="auto"/>
        <w:ind w:firstLine="425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-</w:t>
      </w:r>
      <w:r w:rsidR="00875BCD">
        <w:rPr>
          <w:rFonts w:eastAsiaTheme="minorHAnsi"/>
          <w:szCs w:val="26"/>
          <w:lang w:eastAsia="en-US"/>
        </w:rPr>
        <w:t xml:space="preserve"> </w:t>
      </w:r>
      <w:r w:rsidR="00642753">
        <w:rPr>
          <w:rFonts w:eastAsiaTheme="minorHAnsi"/>
          <w:szCs w:val="26"/>
          <w:lang w:eastAsia="en-US"/>
        </w:rPr>
        <w:t>п</w:t>
      </w:r>
      <w:r w:rsidR="0021000B" w:rsidRPr="0021000B">
        <w:rPr>
          <w:rFonts w:eastAsiaTheme="minorHAnsi"/>
          <w:szCs w:val="26"/>
          <w:lang w:eastAsia="en-US"/>
        </w:rPr>
        <w:t>остановлением администрации МР «Печора» от 10.06.2024 № 856 утвержден перечень ключевых показателей эффективности деятельности главы муниципального района «Печора» - руководителя администрации в сф</w:t>
      </w:r>
      <w:r w:rsidR="00642753">
        <w:rPr>
          <w:rFonts w:eastAsiaTheme="minorHAnsi"/>
          <w:szCs w:val="26"/>
          <w:lang w:eastAsia="en-US"/>
        </w:rPr>
        <w:t>ере инвестиционной деятельности;</w:t>
      </w:r>
    </w:p>
    <w:p w:rsidR="0021000B" w:rsidRPr="0021000B" w:rsidRDefault="00AD3059" w:rsidP="0021000B">
      <w:pPr>
        <w:widowControl w:val="0"/>
        <w:spacing w:line="276" w:lineRule="auto"/>
        <w:ind w:firstLine="425"/>
        <w:jc w:val="both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>-</w:t>
      </w:r>
      <w:r w:rsidR="00875BCD">
        <w:rPr>
          <w:rFonts w:eastAsiaTheme="minorHAnsi"/>
          <w:szCs w:val="26"/>
          <w:lang w:eastAsia="en-US"/>
        </w:rPr>
        <w:t xml:space="preserve"> </w:t>
      </w:r>
      <w:r w:rsidR="00642753">
        <w:rPr>
          <w:rFonts w:eastAsiaTheme="minorHAnsi"/>
          <w:szCs w:val="26"/>
          <w:lang w:eastAsia="en-US"/>
        </w:rPr>
        <w:t>н</w:t>
      </w:r>
      <w:r w:rsidR="0021000B" w:rsidRPr="0021000B">
        <w:rPr>
          <w:rFonts w:eastAsiaTheme="minorHAnsi"/>
          <w:szCs w:val="26"/>
          <w:lang w:eastAsia="en-US"/>
        </w:rPr>
        <w:t>а официальном сайте МР «Печора» в разделе «Экономические вопросы» (подраздел «Инвестиционная деятельность») размещена информация о свободных инвестиционных площадках.</w:t>
      </w:r>
    </w:p>
    <w:p w:rsidR="00D6532B" w:rsidRPr="00642753" w:rsidRDefault="00D6532B" w:rsidP="0021000B">
      <w:pPr>
        <w:widowControl w:val="0"/>
        <w:spacing w:line="276" w:lineRule="auto"/>
        <w:ind w:firstLine="425"/>
        <w:jc w:val="both"/>
        <w:rPr>
          <w:szCs w:val="26"/>
        </w:rPr>
      </w:pPr>
      <w:r w:rsidRPr="00642753">
        <w:rPr>
          <w:szCs w:val="26"/>
        </w:rPr>
        <w:t>В отчетном году планомерно осуществл</w:t>
      </w:r>
      <w:r w:rsidR="00B81160" w:rsidRPr="00642753">
        <w:rPr>
          <w:szCs w:val="26"/>
        </w:rPr>
        <w:t>ялась политика</w:t>
      </w:r>
      <w:r w:rsidRPr="00642753">
        <w:rPr>
          <w:szCs w:val="26"/>
        </w:rPr>
        <w:t>, направленн</w:t>
      </w:r>
      <w:r w:rsidR="00B81160" w:rsidRPr="00642753">
        <w:rPr>
          <w:szCs w:val="26"/>
        </w:rPr>
        <w:t>ая</w:t>
      </w:r>
      <w:r w:rsidRPr="00642753">
        <w:rPr>
          <w:szCs w:val="26"/>
        </w:rPr>
        <w:t xml:space="preserve"> на развитие и поддержку малого и среднего предпринимательства, популяризацию предпринимательства, как эффективную жизненную стратегию среди неработающих граждан и молодежи.</w:t>
      </w:r>
      <w:r w:rsidR="00FA7897" w:rsidRPr="00642753">
        <w:rPr>
          <w:szCs w:val="26"/>
        </w:rPr>
        <w:t xml:space="preserve">  </w:t>
      </w:r>
      <w:r w:rsidR="00485402" w:rsidRPr="00642753">
        <w:rPr>
          <w:szCs w:val="26"/>
        </w:rPr>
        <w:t>В рамках реализации мероприятий подпрограммы «Малое и среднее предпринимательство» оказывается финансовая, имущественная, информационная поддержка субъектам малого бизнеса.</w:t>
      </w:r>
    </w:p>
    <w:p w:rsidR="00D6532B" w:rsidRPr="00573C10" w:rsidRDefault="00D6532B" w:rsidP="000206B4">
      <w:pPr>
        <w:spacing w:line="276" w:lineRule="auto"/>
        <w:ind w:firstLine="425"/>
        <w:jc w:val="both"/>
        <w:outlineLvl w:val="0"/>
        <w:rPr>
          <w:rFonts w:eastAsia="Calibri"/>
          <w:szCs w:val="26"/>
        </w:rPr>
      </w:pPr>
      <w:proofErr w:type="gramStart"/>
      <w:r w:rsidRPr="00642753">
        <w:rPr>
          <w:rFonts w:eastAsia="Calibri"/>
          <w:szCs w:val="26"/>
        </w:rPr>
        <w:t xml:space="preserve">На сайте муниципального района «Печора» поддерживается в актуальном состоянии  информационный раздел «Предпринимательство», в котором размещается информация и ссылки для субъектов малого и среднего предпринимательства о видах и формах финансовой, имущественной поддержки, об организациях, образующих инфраструктуру поддержки субъектов малого и среднего предпринимательства, о работе Координационного Совета по малому и среднему предпринимательству, </w:t>
      </w:r>
      <w:r w:rsidRPr="00642753">
        <w:rPr>
          <w:szCs w:val="26"/>
        </w:rPr>
        <w:t>полезные ссылки, планы ярмарочных мероприятий, информация по регулированию размещения нестационарных</w:t>
      </w:r>
      <w:proofErr w:type="gramEnd"/>
      <w:r w:rsidRPr="00642753">
        <w:rPr>
          <w:szCs w:val="26"/>
        </w:rPr>
        <w:t xml:space="preserve"> </w:t>
      </w:r>
      <w:r w:rsidRPr="00573C10">
        <w:rPr>
          <w:szCs w:val="26"/>
        </w:rPr>
        <w:t>торговых объектов</w:t>
      </w:r>
      <w:r w:rsidRPr="00573C10">
        <w:rPr>
          <w:rFonts w:eastAsia="Calibri"/>
          <w:szCs w:val="26"/>
        </w:rPr>
        <w:t xml:space="preserve">. </w:t>
      </w:r>
    </w:p>
    <w:p w:rsidR="00D6532B" w:rsidRPr="00573C10" w:rsidRDefault="00D6532B" w:rsidP="000206B4">
      <w:pPr>
        <w:spacing w:line="276" w:lineRule="auto"/>
        <w:ind w:firstLine="425"/>
        <w:jc w:val="both"/>
        <w:rPr>
          <w:szCs w:val="26"/>
        </w:rPr>
      </w:pPr>
      <w:r w:rsidRPr="00573C10">
        <w:rPr>
          <w:szCs w:val="26"/>
        </w:rPr>
        <w:t xml:space="preserve">На финансовую поддержку субъектов малого бизнеса в </w:t>
      </w:r>
      <w:r w:rsidR="00B81160" w:rsidRPr="00573C10">
        <w:rPr>
          <w:szCs w:val="26"/>
        </w:rPr>
        <w:t>202</w:t>
      </w:r>
      <w:r w:rsidR="00CF159D">
        <w:rPr>
          <w:szCs w:val="26"/>
        </w:rPr>
        <w:t>4</w:t>
      </w:r>
      <w:r w:rsidRPr="00573C10">
        <w:rPr>
          <w:szCs w:val="26"/>
        </w:rPr>
        <w:t xml:space="preserve"> году направлено </w:t>
      </w:r>
      <w:r w:rsidR="00573C10" w:rsidRPr="00573C10">
        <w:rPr>
          <w:szCs w:val="26"/>
        </w:rPr>
        <w:t xml:space="preserve">1179,4 </w:t>
      </w:r>
      <w:r w:rsidRPr="00573C10">
        <w:rPr>
          <w:szCs w:val="26"/>
        </w:rPr>
        <w:t xml:space="preserve">тыс. рублей, </w:t>
      </w:r>
      <w:r w:rsidR="00FA7897" w:rsidRPr="00573C10">
        <w:rPr>
          <w:szCs w:val="26"/>
        </w:rPr>
        <w:t xml:space="preserve">предоставлена финансовая поддержка </w:t>
      </w:r>
      <w:r w:rsidR="00573C10" w:rsidRPr="00573C10">
        <w:rPr>
          <w:szCs w:val="26"/>
        </w:rPr>
        <w:t>четырем</w:t>
      </w:r>
      <w:r w:rsidR="00FA7897" w:rsidRPr="00573C10">
        <w:rPr>
          <w:szCs w:val="26"/>
        </w:rPr>
        <w:t xml:space="preserve"> субъектам </w:t>
      </w:r>
      <w:r w:rsidR="00FA7897" w:rsidRPr="00573C10">
        <w:rPr>
          <w:szCs w:val="26"/>
        </w:rPr>
        <w:lastRenderedPageBreak/>
        <w:t xml:space="preserve">малого бизнеса, в результате чего создано 2 новых рабочих места, сохранена налогооблагаемая база. </w:t>
      </w:r>
    </w:p>
    <w:p w:rsidR="004B144A" w:rsidRPr="003B5AED" w:rsidRDefault="004B144A" w:rsidP="000206B4">
      <w:pPr>
        <w:spacing w:line="276" w:lineRule="auto"/>
        <w:ind w:firstLine="425"/>
        <w:jc w:val="both"/>
        <w:rPr>
          <w:szCs w:val="26"/>
          <w:highlight w:val="yellow"/>
        </w:rPr>
      </w:pPr>
    </w:p>
    <w:p w:rsidR="00B409C4" w:rsidRPr="002C0844" w:rsidRDefault="00B409C4" w:rsidP="00104742">
      <w:pPr>
        <w:pStyle w:val="a8"/>
        <w:numPr>
          <w:ilvl w:val="0"/>
          <w:numId w:val="18"/>
        </w:numPr>
        <w:suppressAutoHyphens/>
        <w:spacing w:line="276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2C0844">
        <w:rPr>
          <w:rFonts w:ascii="Times New Roman" w:hAnsi="Times New Roman" w:cs="Times New Roman"/>
          <w:sz w:val="26"/>
          <w:szCs w:val="26"/>
        </w:rPr>
        <w:t xml:space="preserve">Основные направления бюджетной и налоговой политики </w:t>
      </w:r>
    </w:p>
    <w:p w:rsidR="00B409C4" w:rsidRPr="002C0844" w:rsidRDefault="0000429A" w:rsidP="00104742">
      <w:pPr>
        <w:pStyle w:val="a8"/>
        <w:suppressAutoHyphens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C0844">
        <w:rPr>
          <w:rFonts w:ascii="Times New Roman" w:hAnsi="Times New Roman" w:cs="Times New Roman"/>
          <w:sz w:val="26"/>
          <w:szCs w:val="26"/>
        </w:rPr>
        <w:t xml:space="preserve">МО </w:t>
      </w:r>
      <w:r w:rsidR="00B409C4" w:rsidRPr="002C0844">
        <w:rPr>
          <w:rFonts w:ascii="Times New Roman" w:hAnsi="Times New Roman" w:cs="Times New Roman"/>
          <w:sz w:val="26"/>
          <w:szCs w:val="26"/>
        </w:rPr>
        <w:t>МР «Печора» на 202</w:t>
      </w:r>
      <w:r w:rsidR="002C0844" w:rsidRPr="002C0844">
        <w:rPr>
          <w:rFonts w:ascii="Times New Roman" w:hAnsi="Times New Roman" w:cs="Times New Roman"/>
          <w:sz w:val="26"/>
          <w:szCs w:val="26"/>
        </w:rPr>
        <w:t>6</w:t>
      </w:r>
      <w:r w:rsidR="00B409C4" w:rsidRPr="002C0844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2C0844" w:rsidRPr="002C0844">
        <w:rPr>
          <w:rFonts w:ascii="Times New Roman" w:hAnsi="Times New Roman" w:cs="Times New Roman"/>
          <w:sz w:val="26"/>
          <w:szCs w:val="26"/>
        </w:rPr>
        <w:t>7</w:t>
      </w:r>
      <w:r w:rsidR="00B409C4" w:rsidRPr="002C0844">
        <w:rPr>
          <w:rFonts w:ascii="Times New Roman" w:hAnsi="Times New Roman" w:cs="Times New Roman"/>
          <w:sz w:val="26"/>
          <w:szCs w:val="26"/>
        </w:rPr>
        <w:t xml:space="preserve"> и 202</w:t>
      </w:r>
      <w:r w:rsidR="002C0844" w:rsidRPr="002C0844">
        <w:rPr>
          <w:rFonts w:ascii="Times New Roman" w:hAnsi="Times New Roman" w:cs="Times New Roman"/>
          <w:sz w:val="26"/>
          <w:szCs w:val="26"/>
        </w:rPr>
        <w:t>8</w:t>
      </w:r>
      <w:r w:rsidR="00B409C4" w:rsidRPr="002C0844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B409C4" w:rsidRPr="00407C92" w:rsidRDefault="00B409C4" w:rsidP="00104742">
      <w:pPr>
        <w:pStyle w:val="ConsPlusNormal"/>
        <w:suppressAutoHyphens/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23730D" w:rsidRPr="00407C92" w:rsidRDefault="0023730D" w:rsidP="0023730D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07C92">
        <w:rPr>
          <w:rFonts w:ascii="Times New Roman" w:hAnsi="Times New Roman" w:cs="Times New Roman"/>
          <w:sz w:val="26"/>
          <w:szCs w:val="26"/>
        </w:rPr>
        <w:t>Бюджетная и налоговая политика муниципального района «Печора»</w:t>
      </w:r>
      <w:r w:rsidR="00AB364A" w:rsidRPr="00407C92">
        <w:rPr>
          <w:rFonts w:ascii="Times New Roman" w:hAnsi="Times New Roman" w:cs="Times New Roman"/>
          <w:sz w:val="26"/>
          <w:szCs w:val="26"/>
        </w:rPr>
        <w:t xml:space="preserve"> </w:t>
      </w:r>
      <w:r w:rsidRPr="00407C92">
        <w:rPr>
          <w:rFonts w:ascii="Times New Roman" w:hAnsi="Times New Roman" w:cs="Times New Roman"/>
          <w:sz w:val="26"/>
          <w:szCs w:val="26"/>
        </w:rPr>
        <w:t>на 202</w:t>
      </w:r>
      <w:r w:rsidR="00407C92" w:rsidRPr="00407C92">
        <w:rPr>
          <w:rFonts w:ascii="Times New Roman" w:hAnsi="Times New Roman" w:cs="Times New Roman"/>
          <w:sz w:val="26"/>
          <w:szCs w:val="26"/>
        </w:rPr>
        <w:t>6</w:t>
      </w:r>
      <w:r w:rsidRPr="00407C92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07C92" w:rsidRPr="00407C92">
        <w:rPr>
          <w:rFonts w:ascii="Times New Roman" w:hAnsi="Times New Roman" w:cs="Times New Roman"/>
          <w:sz w:val="26"/>
          <w:szCs w:val="26"/>
        </w:rPr>
        <w:t>7</w:t>
      </w:r>
      <w:r w:rsidRPr="00407C92">
        <w:rPr>
          <w:rFonts w:ascii="Times New Roman" w:hAnsi="Times New Roman" w:cs="Times New Roman"/>
          <w:sz w:val="26"/>
          <w:szCs w:val="26"/>
        </w:rPr>
        <w:t xml:space="preserve"> и 202</w:t>
      </w:r>
      <w:r w:rsidR="00407C92" w:rsidRPr="00407C92">
        <w:rPr>
          <w:rFonts w:ascii="Times New Roman" w:hAnsi="Times New Roman" w:cs="Times New Roman"/>
          <w:sz w:val="26"/>
          <w:szCs w:val="26"/>
        </w:rPr>
        <w:t>8</w:t>
      </w:r>
      <w:r w:rsidRPr="00407C92">
        <w:rPr>
          <w:rFonts w:ascii="Times New Roman" w:hAnsi="Times New Roman" w:cs="Times New Roman"/>
          <w:sz w:val="26"/>
          <w:szCs w:val="26"/>
        </w:rPr>
        <w:t xml:space="preserve"> годов ориентирована на обеспечение стабильности, сбалансированности и устойчивости бюджета МО МР «Печора», повышение качества бюджетного планирования и исполнения бюджета муниципального района, прозрачности и открытости бюджетного планирования</w:t>
      </w:r>
      <w:r w:rsidR="00485402" w:rsidRPr="00407C92">
        <w:rPr>
          <w:rFonts w:ascii="Times New Roman" w:hAnsi="Times New Roman" w:cs="Times New Roman"/>
          <w:sz w:val="26"/>
          <w:szCs w:val="26"/>
        </w:rPr>
        <w:t>.</w:t>
      </w:r>
    </w:p>
    <w:p w:rsidR="00062B89" w:rsidRPr="00062B89" w:rsidRDefault="00062B89" w:rsidP="00062B8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62B89">
        <w:rPr>
          <w:rFonts w:ascii="Times New Roman" w:hAnsi="Times New Roman" w:cs="Times New Roman"/>
          <w:sz w:val="26"/>
          <w:szCs w:val="26"/>
        </w:rPr>
        <w:t xml:space="preserve">Основные направления налоговой политики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«Печора»</w:t>
      </w:r>
      <w:r w:rsidRPr="00062B89">
        <w:rPr>
          <w:rFonts w:ascii="Times New Roman" w:hAnsi="Times New Roman" w:cs="Times New Roman"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062B89">
        <w:rPr>
          <w:rFonts w:ascii="Times New Roman" w:hAnsi="Times New Roman" w:cs="Times New Roman"/>
          <w:sz w:val="26"/>
          <w:szCs w:val="26"/>
        </w:rPr>
        <w:t xml:space="preserve"> - 202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062B89">
        <w:rPr>
          <w:rFonts w:ascii="Times New Roman" w:hAnsi="Times New Roman" w:cs="Times New Roman"/>
          <w:sz w:val="26"/>
          <w:szCs w:val="26"/>
        </w:rPr>
        <w:t xml:space="preserve"> годы сохраняют преемственность уже реализуемых мер, по повышению эффективности использования доходного потенциала для обеспечения заданных темпов экономического развития, увеличения доходов бюджета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«Печора»</w:t>
      </w:r>
      <w:r w:rsidR="00534838" w:rsidRPr="00062B89">
        <w:rPr>
          <w:rFonts w:ascii="Times New Roman" w:hAnsi="Times New Roman" w:cs="Times New Roman"/>
          <w:sz w:val="26"/>
          <w:szCs w:val="26"/>
        </w:rPr>
        <w:t>, в том</w:t>
      </w:r>
      <w:r w:rsidRPr="00062B89">
        <w:rPr>
          <w:rFonts w:ascii="Times New Roman" w:hAnsi="Times New Roman" w:cs="Times New Roman"/>
          <w:sz w:val="26"/>
          <w:szCs w:val="26"/>
        </w:rPr>
        <w:t xml:space="preserve"> </w:t>
      </w:r>
      <w:r w:rsidR="00534838" w:rsidRPr="00062B89">
        <w:rPr>
          <w:rFonts w:ascii="Times New Roman" w:hAnsi="Times New Roman" w:cs="Times New Roman"/>
          <w:sz w:val="26"/>
          <w:szCs w:val="26"/>
        </w:rPr>
        <w:t xml:space="preserve">числе </w:t>
      </w:r>
      <w:r w:rsidRPr="00062B89">
        <w:rPr>
          <w:rFonts w:ascii="Times New Roman" w:hAnsi="Times New Roman" w:cs="Times New Roman"/>
          <w:sz w:val="26"/>
          <w:szCs w:val="26"/>
        </w:rPr>
        <w:t>путем:</w:t>
      </w:r>
    </w:p>
    <w:p w:rsidR="00062B89" w:rsidRPr="00062B89" w:rsidRDefault="00062B89" w:rsidP="00062B8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62B89">
        <w:rPr>
          <w:rFonts w:ascii="Times New Roman" w:hAnsi="Times New Roman" w:cs="Times New Roman"/>
          <w:sz w:val="26"/>
          <w:szCs w:val="26"/>
        </w:rPr>
        <w:t xml:space="preserve">- улучшения инвестиционного климата в муниципальном </w:t>
      </w:r>
      <w:r>
        <w:rPr>
          <w:rFonts w:ascii="Times New Roman" w:hAnsi="Times New Roman" w:cs="Times New Roman"/>
          <w:sz w:val="26"/>
          <w:szCs w:val="26"/>
        </w:rPr>
        <w:t>районе</w:t>
      </w:r>
      <w:r w:rsidRPr="00062B89">
        <w:rPr>
          <w:rFonts w:ascii="Times New Roman" w:hAnsi="Times New Roman" w:cs="Times New Roman"/>
          <w:sz w:val="26"/>
          <w:szCs w:val="26"/>
        </w:rPr>
        <w:t>;</w:t>
      </w:r>
    </w:p>
    <w:p w:rsidR="00062B89" w:rsidRPr="00062B89" w:rsidRDefault="00062B89" w:rsidP="00062B8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62B89">
        <w:rPr>
          <w:rFonts w:ascii="Times New Roman" w:hAnsi="Times New Roman" w:cs="Times New Roman"/>
          <w:sz w:val="26"/>
          <w:szCs w:val="26"/>
        </w:rPr>
        <w:t>- содействия легализации трудовых отношений на предприятиях и в организациях всех форм собственности;</w:t>
      </w:r>
    </w:p>
    <w:p w:rsidR="00062B89" w:rsidRPr="00062B89" w:rsidRDefault="00062B89" w:rsidP="00062B8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62B89">
        <w:rPr>
          <w:rFonts w:ascii="Times New Roman" w:hAnsi="Times New Roman" w:cs="Times New Roman"/>
          <w:sz w:val="26"/>
          <w:szCs w:val="26"/>
        </w:rPr>
        <w:t xml:space="preserve">- организации взаимодействия с работодателями, допустившими наличие задолженности по налогу на доходы физических лиц, в рамках межведомственной комиссии при администрации муниципального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062B89">
        <w:rPr>
          <w:rFonts w:ascii="Times New Roman" w:hAnsi="Times New Roman" w:cs="Times New Roman"/>
          <w:sz w:val="26"/>
          <w:szCs w:val="26"/>
        </w:rPr>
        <w:t xml:space="preserve"> по ликвидации задолженности по выплате заработной платы, уплате страховых взносов на обязательное пенсионное страхование и налоговым платежам в бюджет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«Печора»;</w:t>
      </w:r>
    </w:p>
    <w:p w:rsidR="00062B89" w:rsidRPr="00062B89" w:rsidRDefault="00062B89" w:rsidP="00062B8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62B89">
        <w:rPr>
          <w:rFonts w:ascii="Times New Roman" w:hAnsi="Times New Roman" w:cs="Times New Roman"/>
          <w:sz w:val="26"/>
          <w:szCs w:val="26"/>
        </w:rPr>
        <w:t>- содействия развитию малого и среднего бизнеса;</w:t>
      </w:r>
    </w:p>
    <w:p w:rsidR="00062B89" w:rsidRPr="00062B89" w:rsidRDefault="00062B89" w:rsidP="00062B8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62B89">
        <w:rPr>
          <w:rFonts w:ascii="Times New Roman" w:hAnsi="Times New Roman" w:cs="Times New Roman"/>
          <w:sz w:val="26"/>
          <w:szCs w:val="26"/>
        </w:rPr>
        <w:t xml:space="preserve">- реализации мер, направленных на легализацию предпринимательской деятельности, содействие вовлечению граждан в предпринимательскую деятельность и сокращение неформальной занятости путем расширения практики применения налога на профессиональный доход, </w:t>
      </w:r>
      <w:r>
        <w:rPr>
          <w:rFonts w:ascii="Times New Roman" w:hAnsi="Times New Roman" w:cs="Times New Roman"/>
          <w:sz w:val="26"/>
          <w:szCs w:val="26"/>
        </w:rPr>
        <w:t>регистрации граждан в качестве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самозанятых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062B89">
        <w:rPr>
          <w:rFonts w:ascii="Times New Roman" w:hAnsi="Times New Roman" w:cs="Times New Roman"/>
          <w:sz w:val="26"/>
          <w:szCs w:val="26"/>
        </w:rPr>
        <w:t xml:space="preserve"> и вовлечения их в экономику;</w:t>
      </w:r>
    </w:p>
    <w:p w:rsidR="00062B89" w:rsidRPr="00062B89" w:rsidRDefault="00062B89" w:rsidP="00062B8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62B89">
        <w:rPr>
          <w:rFonts w:ascii="Times New Roman" w:hAnsi="Times New Roman" w:cs="Times New Roman"/>
          <w:sz w:val="26"/>
          <w:szCs w:val="26"/>
        </w:rPr>
        <w:t xml:space="preserve">- продолжения работы по повышению качества администрирования доходов главными администраторами доходов бюджета муниципального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Pr="00062B89">
        <w:rPr>
          <w:rFonts w:ascii="Times New Roman" w:hAnsi="Times New Roman" w:cs="Times New Roman"/>
          <w:sz w:val="26"/>
          <w:szCs w:val="26"/>
        </w:rPr>
        <w:t xml:space="preserve"> в части повышения уровня собираемости платежей, повышения </w:t>
      </w:r>
      <w:proofErr w:type="gramStart"/>
      <w:r w:rsidRPr="00062B89">
        <w:rPr>
          <w:rFonts w:ascii="Times New Roman" w:hAnsi="Times New Roman" w:cs="Times New Roman"/>
          <w:sz w:val="26"/>
          <w:szCs w:val="26"/>
        </w:rPr>
        <w:t xml:space="preserve">ответственности главных администраторов доходов бюджета муниципального </w:t>
      </w:r>
      <w:r>
        <w:rPr>
          <w:rFonts w:ascii="Times New Roman" w:hAnsi="Times New Roman" w:cs="Times New Roman"/>
          <w:sz w:val="26"/>
          <w:szCs w:val="26"/>
        </w:rPr>
        <w:t>района</w:t>
      </w:r>
      <w:proofErr w:type="gramEnd"/>
      <w:r w:rsidRPr="00062B89">
        <w:rPr>
          <w:rFonts w:ascii="Times New Roman" w:hAnsi="Times New Roman" w:cs="Times New Roman"/>
          <w:sz w:val="26"/>
          <w:szCs w:val="26"/>
        </w:rPr>
        <w:t xml:space="preserve"> за исполнение плательщиками обязательств перед бюджетом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«Печора»</w:t>
      </w:r>
      <w:r w:rsidRPr="00062B89">
        <w:rPr>
          <w:rFonts w:ascii="Times New Roman" w:hAnsi="Times New Roman" w:cs="Times New Roman"/>
          <w:sz w:val="26"/>
          <w:szCs w:val="26"/>
        </w:rPr>
        <w:t>, проведение претензионной и исковой работы, осуществление мер принудительного взыскания задолженности;</w:t>
      </w:r>
    </w:p>
    <w:p w:rsidR="00062B89" w:rsidRPr="00062B89" w:rsidRDefault="00062B89" w:rsidP="00534838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62B89">
        <w:rPr>
          <w:rFonts w:ascii="Times New Roman" w:hAnsi="Times New Roman" w:cs="Times New Roman"/>
          <w:sz w:val="26"/>
          <w:szCs w:val="26"/>
        </w:rPr>
        <w:t xml:space="preserve">- организации работы с кураторами налоговых расходов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«Печора»</w:t>
      </w:r>
      <w:r w:rsidRPr="00062B89">
        <w:rPr>
          <w:rFonts w:ascii="Times New Roman" w:hAnsi="Times New Roman" w:cs="Times New Roman"/>
          <w:sz w:val="26"/>
          <w:szCs w:val="26"/>
        </w:rPr>
        <w:t xml:space="preserve"> в целях проведения оценки эффективности налоговых льгот и пониженных налоговых ставок с учетом общих требований, установленных постановлением Правительства Росс</w:t>
      </w:r>
      <w:r>
        <w:rPr>
          <w:rFonts w:ascii="Times New Roman" w:hAnsi="Times New Roman" w:cs="Times New Roman"/>
          <w:sz w:val="26"/>
          <w:szCs w:val="26"/>
        </w:rPr>
        <w:t>ийской Федерации от 22.06.2019 № 796 «</w:t>
      </w:r>
      <w:r w:rsidRPr="00062B89">
        <w:rPr>
          <w:rFonts w:ascii="Times New Roman" w:hAnsi="Times New Roman" w:cs="Times New Roman"/>
          <w:sz w:val="26"/>
          <w:szCs w:val="26"/>
        </w:rPr>
        <w:t xml:space="preserve">Об </w:t>
      </w:r>
      <w:r w:rsidRPr="00062B89">
        <w:rPr>
          <w:rFonts w:ascii="Times New Roman" w:hAnsi="Times New Roman" w:cs="Times New Roman"/>
          <w:sz w:val="26"/>
          <w:szCs w:val="26"/>
        </w:rPr>
        <w:lastRenderedPageBreak/>
        <w:t>общих требованиях к оценке налоговых расходов субъектов Российской Федера</w:t>
      </w:r>
      <w:r>
        <w:rPr>
          <w:rFonts w:ascii="Times New Roman" w:hAnsi="Times New Roman" w:cs="Times New Roman"/>
          <w:sz w:val="26"/>
          <w:szCs w:val="26"/>
        </w:rPr>
        <w:t>ции и муниципальных образований»</w:t>
      </w:r>
      <w:r w:rsidRPr="00062B89">
        <w:rPr>
          <w:rFonts w:ascii="Times New Roman" w:hAnsi="Times New Roman" w:cs="Times New Roman"/>
          <w:sz w:val="26"/>
          <w:szCs w:val="26"/>
        </w:rPr>
        <w:t xml:space="preserve">, а также в соответствии с Порядком формирования перечня и оценки налоговых расходов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«Печора</w:t>
      </w:r>
      <w:proofErr w:type="gramEnd"/>
      <w:r>
        <w:rPr>
          <w:rFonts w:ascii="Times New Roman" w:hAnsi="Times New Roman" w:cs="Times New Roman"/>
          <w:sz w:val="26"/>
          <w:szCs w:val="26"/>
        </w:rPr>
        <w:t>»</w:t>
      </w:r>
      <w:r w:rsidRPr="00062B89">
        <w:rPr>
          <w:rFonts w:ascii="Times New Roman" w:hAnsi="Times New Roman" w:cs="Times New Roman"/>
          <w:sz w:val="26"/>
          <w:szCs w:val="26"/>
        </w:rPr>
        <w:t xml:space="preserve">, утвержденным постановлением администрации муниципального </w:t>
      </w:r>
      <w:r w:rsidR="00CF159D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айона «Печора»</w:t>
      </w:r>
      <w:r w:rsidRPr="00062B89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>17</w:t>
      </w:r>
      <w:r w:rsidRPr="00062B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декабря</w:t>
      </w:r>
      <w:r w:rsidRPr="00062B89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0 г. № 1274</w:t>
      </w:r>
      <w:r w:rsidR="00534838">
        <w:rPr>
          <w:rFonts w:ascii="Times New Roman" w:hAnsi="Times New Roman" w:cs="Times New Roman"/>
          <w:sz w:val="26"/>
          <w:szCs w:val="26"/>
        </w:rPr>
        <w:t>.</w:t>
      </w:r>
    </w:p>
    <w:p w:rsidR="00061F61" w:rsidRPr="00865BC9" w:rsidRDefault="00061F61" w:rsidP="00061F61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65BC9">
        <w:rPr>
          <w:rFonts w:ascii="Times New Roman" w:hAnsi="Times New Roman" w:cs="Times New Roman"/>
          <w:sz w:val="26"/>
          <w:szCs w:val="26"/>
        </w:rPr>
        <w:t>Принятие новых расходных обязательств должно проводиться с учетом их эффективности и возможных сроков, и механизмов реализации в пределах имеющихся ресурсов. Бюджетная политика в части расходов бюджета МО МР «Печора» должна отвечать принципам консервативного бюджетного планирования и должна быть направлена на дальнейшее повышение эффективности расходов бюджета. Ключевыми требованиями к расходной части бюджета должны стать бережливость и максимальная отдача.</w:t>
      </w:r>
    </w:p>
    <w:p w:rsidR="00062B89" w:rsidRDefault="00A24DC3" w:rsidP="00A24DC3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65BC9">
        <w:rPr>
          <w:rFonts w:ascii="Times New Roman" w:hAnsi="Times New Roman" w:cs="Times New Roman"/>
          <w:sz w:val="26"/>
          <w:szCs w:val="26"/>
        </w:rPr>
        <w:t>Основным инструментом, обеспечивающим решение поставленной задачи, является Программа оздоровления муниципальных финансов, которая направлена</w:t>
      </w:r>
      <w:r w:rsidR="00062B89" w:rsidRPr="00865BC9">
        <w:rPr>
          <w:rFonts w:ascii="Times New Roman" w:hAnsi="Times New Roman" w:cs="Times New Roman"/>
          <w:sz w:val="26"/>
          <w:szCs w:val="26"/>
        </w:rPr>
        <w:t xml:space="preserve"> на эффективное использование бюджетных средств путем осуществления мер, направленных на социально-экономическое развитие района в финансовой и бюджетной сферах, мобилизацию доходов, оптимизацию и </w:t>
      </w:r>
      <w:proofErr w:type="spellStart"/>
      <w:r w:rsidR="00062B89" w:rsidRPr="00865BC9">
        <w:rPr>
          <w:rFonts w:ascii="Times New Roman" w:hAnsi="Times New Roman" w:cs="Times New Roman"/>
          <w:sz w:val="26"/>
          <w:szCs w:val="26"/>
        </w:rPr>
        <w:t>приоритизацию</w:t>
      </w:r>
      <w:proofErr w:type="spellEnd"/>
      <w:r w:rsidR="00062B89" w:rsidRPr="00865BC9">
        <w:rPr>
          <w:rFonts w:ascii="Times New Roman" w:hAnsi="Times New Roman" w:cs="Times New Roman"/>
          <w:sz w:val="26"/>
          <w:szCs w:val="26"/>
        </w:rPr>
        <w:t xml:space="preserve"> расходов бюджетов бюджетной системы муниципального образования муниципального района «Печора», минимизацию бюджетного дефицита, снижение долговой нагрузки</w:t>
      </w:r>
      <w:r w:rsidR="00865BC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65BC9" w:rsidRPr="00865BC9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65BC9">
        <w:rPr>
          <w:rFonts w:ascii="Times New Roman" w:hAnsi="Times New Roman" w:cs="Times New Roman"/>
          <w:sz w:val="26"/>
          <w:szCs w:val="26"/>
        </w:rPr>
        <w:t>Эффективная бюджетная политика будет осуществляться путем реализации:</w:t>
      </w:r>
    </w:p>
    <w:p w:rsidR="00865BC9" w:rsidRPr="00865BC9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65BC9">
        <w:rPr>
          <w:rFonts w:ascii="Times New Roman" w:hAnsi="Times New Roman" w:cs="Times New Roman"/>
          <w:sz w:val="26"/>
          <w:szCs w:val="26"/>
        </w:rPr>
        <w:t xml:space="preserve">1) </w:t>
      </w:r>
      <w:proofErr w:type="spellStart"/>
      <w:r w:rsidRPr="00865BC9">
        <w:rPr>
          <w:rFonts w:ascii="Times New Roman" w:hAnsi="Times New Roman" w:cs="Times New Roman"/>
          <w:sz w:val="26"/>
          <w:szCs w:val="26"/>
        </w:rPr>
        <w:t>приоритизации</w:t>
      </w:r>
      <w:proofErr w:type="spellEnd"/>
      <w:r w:rsidRPr="00865BC9">
        <w:rPr>
          <w:rFonts w:ascii="Times New Roman" w:hAnsi="Times New Roman" w:cs="Times New Roman"/>
          <w:sz w:val="26"/>
          <w:szCs w:val="26"/>
        </w:rPr>
        <w:t xml:space="preserve"> достижения целей, установленных положениями Указа № 204 и Указа № 309, а также выполнения мероприятий соответствующих региональных проектов, в том числе посредством их финансирования в первоочередном порядке;</w:t>
      </w:r>
    </w:p>
    <w:p w:rsidR="00865BC9" w:rsidRPr="00865BC9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65BC9">
        <w:rPr>
          <w:rFonts w:ascii="Times New Roman" w:hAnsi="Times New Roman" w:cs="Times New Roman"/>
          <w:sz w:val="26"/>
          <w:szCs w:val="26"/>
        </w:rPr>
        <w:t>2) обеспечения сохранения установленных мер социальной поддержки и их дальнейшего совершенствования;</w:t>
      </w:r>
    </w:p>
    <w:p w:rsidR="00865BC9" w:rsidRPr="00865BC9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65BC9">
        <w:rPr>
          <w:rFonts w:ascii="Times New Roman" w:hAnsi="Times New Roman" w:cs="Times New Roman"/>
          <w:sz w:val="26"/>
          <w:szCs w:val="26"/>
        </w:rPr>
        <w:t>3) поддержания уровня оплаты труда работников бюджетной сферы с учетом динамики среднедушевого денежного дохода по экономике в Республике Коми, обеспечения заработной платы не ниже МРОТ с учетом районных коэффициентов и процентных надбавок к заработной плате в районах Крайнего Севера и приравненных к ним местностях, индексации оплаты труда в соответствии с параметрами индексации расходов, установленных нормативными правовыми актами Республики Коми на</w:t>
      </w:r>
      <w:proofErr w:type="gramEnd"/>
      <w:r w:rsidRPr="00865BC9">
        <w:rPr>
          <w:rFonts w:ascii="Times New Roman" w:hAnsi="Times New Roman" w:cs="Times New Roman"/>
          <w:sz w:val="26"/>
          <w:szCs w:val="26"/>
        </w:rPr>
        <w:t xml:space="preserve"> очередной финансовый год;</w:t>
      </w:r>
    </w:p>
    <w:p w:rsidR="00865BC9" w:rsidRPr="00865BC9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65BC9">
        <w:rPr>
          <w:rFonts w:ascii="Times New Roman" w:hAnsi="Times New Roman" w:cs="Times New Roman"/>
          <w:sz w:val="26"/>
          <w:szCs w:val="26"/>
        </w:rPr>
        <w:t>4) для повышения качества стратегического и бюджетного планирования продолжится решение следующих задач: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- систематизация и выстраивание иерархии целевых показателей Стратегии социально-экономического развития муниципального района «Печора», муниципальных программ и региональных проектов с последующей корректировкой системы целевых индикаторов муниципальных программ;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 xml:space="preserve">- совершенствования нормативной правовой базы бюджетного планирования и исполнения бюджета муниципального </w:t>
      </w:r>
      <w:r w:rsidR="004F24BD" w:rsidRPr="004F24BD">
        <w:rPr>
          <w:rFonts w:ascii="Times New Roman" w:hAnsi="Times New Roman" w:cs="Times New Roman"/>
          <w:sz w:val="26"/>
          <w:szCs w:val="26"/>
        </w:rPr>
        <w:t xml:space="preserve">района «Печора» </w:t>
      </w:r>
      <w:r w:rsidRPr="004F24BD">
        <w:rPr>
          <w:rFonts w:ascii="Times New Roman" w:hAnsi="Times New Roman" w:cs="Times New Roman"/>
          <w:sz w:val="26"/>
          <w:szCs w:val="26"/>
        </w:rPr>
        <w:t xml:space="preserve"> в </w:t>
      </w:r>
      <w:r w:rsidR="004F24BD" w:rsidRPr="004F24BD">
        <w:rPr>
          <w:rFonts w:ascii="Times New Roman" w:hAnsi="Times New Roman" w:cs="Times New Roman"/>
          <w:sz w:val="26"/>
          <w:szCs w:val="26"/>
        </w:rPr>
        <w:t xml:space="preserve">«программном </w:t>
      </w:r>
      <w:r w:rsidR="004F24BD" w:rsidRPr="004F24BD">
        <w:rPr>
          <w:rFonts w:ascii="Times New Roman" w:hAnsi="Times New Roman" w:cs="Times New Roman"/>
          <w:sz w:val="26"/>
          <w:szCs w:val="26"/>
        </w:rPr>
        <w:lastRenderedPageBreak/>
        <w:t>формате»</w:t>
      </w:r>
      <w:r w:rsidRPr="004F24BD">
        <w:rPr>
          <w:rFonts w:ascii="Times New Roman" w:hAnsi="Times New Roman" w:cs="Times New Roman"/>
          <w:sz w:val="26"/>
          <w:szCs w:val="26"/>
        </w:rPr>
        <w:t xml:space="preserve">, а также по специализации целевых статей расходов каждого регионального проекта в решении о бюджете муниципального </w:t>
      </w:r>
      <w:r w:rsidR="004F24BD" w:rsidRPr="004F24BD">
        <w:rPr>
          <w:rFonts w:ascii="Times New Roman" w:hAnsi="Times New Roman" w:cs="Times New Roman"/>
          <w:sz w:val="26"/>
          <w:szCs w:val="26"/>
        </w:rPr>
        <w:t>района «Печора»</w:t>
      </w:r>
      <w:r w:rsidRPr="004F24BD">
        <w:rPr>
          <w:rFonts w:ascii="Times New Roman" w:hAnsi="Times New Roman" w:cs="Times New Roman"/>
          <w:sz w:val="26"/>
          <w:szCs w:val="26"/>
        </w:rPr>
        <w:t>;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 xml:space="preserve">- развития системы аудита и мониторинга эффективности муниципальных программ муниципального </w:t>
      </w:r>
      <w:r w:rsidR="004F24BD" w:rsidRPr="004F24BD">
        <w:rPr>
          <w:rFonts w:ascii="Times New Roman" w:hAnsi="Times New Roman" w:cs="Times New Roman"/>
          <w:sz w:val="26"/>
          <w:szCs w:val="26"/>
        </w:rPr>
        <w:t>района «Печора»</w:t>
      </w:r>
      <w:r w:rsidRPr="004F24BD">
        <w:rPr>
          <w:rFonts w:ascii="Times New Roman" w:hAnsi="Times New Roman" w:cs="Times New Roman"/>
          <w:sz w:val="26"/>
          <w:szCs w:val="26"/>
        </w:rPr>
        <w:t>, в том числе ожидаемых результатов от реализации их мероприятий;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- совершенствование стратегического, программно-целевого планирования и проектного управления;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5) оптимизации сети муниципальных учреждений с целью обеспечения повышения качества предоставляемых услуг;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 xml:space="preserve">6) недопущения установления расходных обязательств муниципального </w:t>
      </w:r>
      <w:r w:rsidR="004F24BD" w:rsidRPr="004F24BD">
        <w:rPr>
          <w:rFonts w:ascii="Times New Roman" w:hAnsi="Times New Roman" w:cs="Times New Roman"/>
          <w:sz w:val="26"/>
          <w:szCs w:val="26"/>
        </w:rPr>
        <w:t>района «Печора»</w:t>
      </w:r>
      <w:r w:rsidRPr="004F24BD">
        <w:rPr>
          <w:rFonts w:ascii="Times New Roman" w:hAnsi="Times New Roman" w:cs="Times New Roman"/>
          <w:sz w:val="26"/>
          <w:szCs w:val="26"/>
        </w:rPr>
        <w:t>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 Российской Федерации;</w:t>
      </w:r>
    </w:p>
    <w:p w:rsidR="00865BC9" w:rsidRPr="004F24BD" w:rsidRDefault="004F24BD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7</w:t>
      </w:r>
      <w:r w:rsidR="00865BC9" w:rsidRPr="004F24BD">
        <w:rPr>
          <w:rFonts w:ascii="Times New Roman" w:hAnsi="Times New Roman" w:cs="Times New Roman"/>
          <w:sz w:val="26"/>
          <w:szCs w:val="26"/>
        </w:rPr>
        <w:t>) оптимизации расходов, связанных с закупками;</w:t>
      </w:r>
    </w:p>
    <w:p w:rsidR="00865BC9" w:rsidRPr="004F24BD" w:rsidRDefault="004F24BD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8</w:t>
      </w:r>
      <w:r w:rsidR="00865BC9" w:rsidRPr="004F24BD">
        <w:rPr>
          <w:rFonts w:ascii="Times New Roman" w:hAnsi="Times New Roman" w:cs="Times New Roman"/>
          <w:sz w:val="26"/>
          <w:szCs w:val="26"/>
        </w:rPr>
        <w:t xml:space="preserve">) совершенствования системы закупок товаров, работ, услуг для обеспечения муниципальных нужд муниципального </w:t>
      </w:r>
      <w:r w:rsidRPr="004F24BD">
        <w:rPr>
          <w:rFonts w:ascii="Times New Roman" w:hAnsi="Times New Roman" w:cs="Times New Roman"/>
          <w:sz w:val="26"/>
          <w:szCs w:val="26"/>
        </w:rPr>
        <w:t>района «Печора»</w:t>
      </w:r>
      <w:r w:rsidR="00865BC9" w:rsidRPr="004F24BD">
        <w:rPr>
          <w:rFonts w:ascii="Times New Roman" w:hAnsi="Times New Roman" w:cs="Times New Roman"/>
          <w:sz w:val="26"/>
          <w:szCs w:val="26"/>
        </w:rPr>
        <w:t xml:space="preserve"> в том числе посредством: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- планирования обеспечения муниципальных нужд на основе принципа неразрывной связи с бюджетным процессом;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- расширения практики проведения совместных процедур определения поставщиков в целях консолидации закупок одной и той же продукции;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- увеличение доли конкурентных закупок;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- внедрение электронного документооборота при взаимодействии заказчиков и органа, уполномоченного на определение поставщиков (подрядчиков, исполнителей);</w:t>
      </w:r>
    </w:p>
    <w:p w:rsidR="00865BC9" w:rsidRPr="004F24BD" w:rsidRDefault="004F24BD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 xml:space="preserve">- </w:t>
      </w:r>
      <w:r w:rsidR="00865BC9" w:rsidRPr="004F24BD">
        <w:rPr>
          <w:rFonts w:ascii="Times New Roman" w:hAnsi="Times New Roman" w:cs="Times New Roman"/>
          <w:sz w:val="26"/>
          <w:szCs w:val="26"/>
        </w:rPr>
        <w:t xml:space="preserve">повышения </w:t>
      </w:r>
      <w:proofErr w:type="gramStart"/>
      <w:r w:rsidR="00865BC9" w:rsidRPr="004F24BD">
        <w:rPr>
          <w:rFonts w:ascii="Times New Roman" w:hAnsi="Times New Roman" w:cs="Times New Roman"/>
          <w:sz w:val="26"/>
          <w:szCs w:val="26"/>
        </w:rPr>
        <w:t>уровня прозрачности процесса муниципальных закупок малого объема</w:t>
      </w:r>
      <w:proofErr w:type="gramEnd"/>
      <w:r w:rsidR="00865BC9" w:rsidRPr="004F24BD">
        <w:rPr>
          <w:rFonts w:ascii="Times New Roman" w:hAnsi="Times New Roman" w:cs="Times New Roman"/>
          <w:sz w:val="26"/>
          <w:szCs w:val="26"/>
        </w:rPr>
        <w:t xml:space="preserve"> путем расширения практики определения поставщиков (подрядчиков, исполнителей) на основе принци</w:t>
      </w:r>
      <w:r w:rsidRPr="004F24BD">
        <w:rPr>
          <w:rFonts w:ascii="Times New Roman" w:hAnsi="Times New Roman" w:cs="Times New Roman"/>
          <w:sz w:val="26"/>
          <w:szCs w:val="26"/>
        </w:rPr>
        <w:t>пов «электронного магазина»</w:t>
      </w:r>
      <w:r w:rsidR="00865BC9" w:rsidRPr="004F24BD">
        <w:rPr>
          <w:rFonts w:ascii="Times New Roman" w:hAnsi="Times New Roman" w:cs="Times New Roman"/>
          <w:sz w:val="26"/>
          <w:szCs w:val="26"/>
        </w:rPr>
        <w:t xml:space="preserve"> с предварительным размещением участниками закупок заявок-оферт и возможностью оперативного выбора между ними предложения с минимальными ценами;</w:t>
      </w:r>
    </w:p>
    <w:p w:rsidR="00865BC9" w:rsidRPr="004F24BD" w:rsidRDefault="004F24BD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9</w:t>
      </w:r>
      <w:r w:rsidR="00865BC9" w:rsidRPr="004F24BD">
        <w:rPr>
          <w:rFonts w:ascii="Times New Roman" w:hAnsi="Times New Roman" w:cs="Times New Roman"/>
          <w:sz w:val="26"/>
          <w:szCs w:val="26"/>
        </w:rPr>
        <w:t>) совершенствования внутреннего муниципального финансового контроля путем внедрения единых федеральных стандартов внутреннего государственного (муниципального) финансового контроля;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1</w:t>
      </w:r>
      <w:r w:rsidR="004F24BD" w:rsidRPr="004F24BD">
        <w:rPr>
          <w:rFonts w:ascii="Times New Roman" w:hAnsi="Times New Roman" w:cs="Times New Roman"/>
          <w:sz w:val="26"/>
          <w:szCs w:val="26"/>
        </w:rPr>
        <w:t>0</w:t>
      </w:r>
      <w:r w:rsidRPr="004F24BD">
        <w:rPr>
          <w:rFonts w:ascii="Times New Roman" w:hAnsi="Times New Roman" w:cs="Times New Roman"/>
          <w:sz w:val="26"/>
          <w:szCs w:val="26"/>
        </w:rPr>
        <w:t xml:space="preserve">) осуществления приватизации муниципального имущества муниципального </w:t>
      </w:r>
      <w:r w:rsidR="004F24BD" w:rsidRPr="004F24BD">
        <w:rPr>
          <w:rFonts w:ascii="Times New Roman" w:hAnsi="Times New Roman" w:cs="Times New Roman"/>
          <w:sz w:val="26"/>
          <w:szCs w:val="26"/>
        </w:rPr>
        <w:t>района «Печора»</w:t>
      </w:r>
      <w:r w:rsidRPr="004F24BD">
        <w:rPr>
          <w:rFonts w:ascii="Times New Roman" w:hAnsi="Times New Roman" w:cs="Times New Roman"/>
          <w:sz w:val="26"/>
          <w:szCs w:val="26"/>
        </w:rPr>
        <w:t xml:space="preserve"> в соответствии с Прогнозным планом приватизации муниципального имущества муниципального </w:t>
      </w:r>
      <w:r w:rsidR="004F24BD" w:rsidRPr="004F24BD">
        <w:rPr>
          <w:rFonts w:ascii="Times New Roman" w:hAnsi="Times New Roman" w:cs="Times New Roman"/>
          <w:sz w:val="26"/>
          <w:szCs w:val="26"/>
        </w:rPr>
        <w:t>района «Печора»</w:t>
      </w:r>
      <w:r w:rsidRPr="004F24BD">
        <w:rPr>
          <w:rFonts w:ascii="Times New Roman" w:hAnsi="Times New Roman" w:cs="Times New Roman"/>
          <w:sz w:val="26"/>
          <w:szCs w:val="26"/>
        </w:rPr>
        <w:t>;</w:t>
      </w:r>
    </w:p>
    <w:p w:rsidR="00865BC9" w:rsidRPr="004F24BD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F24BD">
        <w:rPr>
          <w:rFonts w:ascii="Times New Roman" w:hAnsi="Times New Roman" w:cs="Times New Roman"/>
          <w:sz w:val="26"/>
          <w:szCs w:val="26"/>
        </w:rPr>
        <w:t>1</w:t>
      </w:r>
      <w:r w:rsidR="004F24BD">
        <w:rPr>
          <w:rFonts w:ascii="Times New Roman" w:hAnsi="Times New Roman" w:cs="Times New Roman"/>
          <w:sz w:val="26"/>
          <w:szCs w:val="26"/>
        </w:rPr>
        <w:t>1</w:t>
      </w:r>
      <w:r w:rsidRPr="004F24BD">
        <w:rPr>
          <w:rFonts w:ascii="Times New Roman" w:hAnsi="Times New Roman" w:cs="Times New Roman"/>
          <w:sz w:val="26"/>
          <w:szCs w:val="26"/>
        </w:rPr>
        <w:t>) повышения качества предоставления муниципальных услуг, путем</w:t>
      </w:r>
      <w:r w:rsidR="004F24BD" w:rsidRPr="004F24BD">
        <w:rPr>
          <w:rFonts w:ascii="Times New Roman" w:hAnsi="Times New Roman" w:cs="Times New Roman"/>
          <w:sz w:val="26"/>
          <w:szCs w:val="26"/>
        </w:rPr>
        <w:t xml:space="preserve"> </w:t>
      </w:r>
      <w:r w:rsidRPr="004F24BD">
        <w:rPr>
          <w:rFonts w:ascii="Times New Roman" w:hAnsi="Times New Roman" w:cs="Times New Roman"/>
          <w:sz w:val="26"/>
          <w:szCs w:val="26"/>
        </w:rPr>
        <w:t xml:space="preserve">оптимизации документов, необходимых для предоставления муниципальных услуг, и административных процедур предоставления муниципальных услуг, оказываемых администрацией муниципального </w:t>
      </w:r>
      <w:r w:rsidR="004F24BD" w:rsidRPr="004F24BD">
        <w:rPr>
          <w:rFonts w:ascii="Times New Roman" w:hAnsi="Times New Roman" w:cs="Times New Roman"/>
          <w:sz w:val="26"/>
          <w:szCs w:val="26"/>
        </w:rPr>
        <w:t>района «Печора»</w:t>
      </w:r>
      <w:r w:rsidRPr="004F24BD">
        <w:rPr>
          <w:rFonts w:ascii="Times New Roman" w:hAnsi="Times New Roman" w:cs="Times New Roman"/>
          <w:sz w:val="26"/>
          <w:szCs w:val="26"/>
        </w:rPr>
        <w:t>;</w:t>
      </w:r>
    </w:p>
    <w:p w:rsidR="00865BC9" w:rsidRPr="006124A4" w:rsidRDefault="006124A4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124A4">
        <w:rPr>
          <w:rFonts w:ascii="Times New Roman" w:hAnsi="Times New Roman" w:cs="Times New Roman"/>
          <w:sz w:val="26"/>
          <w:szCs w:val="26"/>
        </w:rPr>
        <w:t>12</w:t>
      </w:r>
      <w:r w:rsidR="00865BC9" w:rsidRPr="006124A4">
        <w:rPr>
          <w:rFonts w:ascii="Times New Roman" w:hAnsi="Times New Roman" w:cs="Times New Roman"/>
          <w:sz w:val="26"/>
          <w:szCs w:val="26"/>
        </w:rPr>
        <w:t>) вовлечения большего количества граждан в процедуры обсуждения и принятия конкретных бюджетных решений, общественного контроля их эффективности и результативности посредством:</w:t>
      </w:r>
    </w:p>
    <w:p w:rsidR="00865BC9" w:rsidRPr="006124A4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124A4">
        <w:rPr>
          <w:rFonts w:ascii="Times New Roman" w:hAnsi="Times New Roman" w:cs="Times New Roman"/>
          <w:sz w:val="26"/>
          <w:szCs w:val="26"/>
        </w:rPr>
        <w:lastRenderedPageBreak/>
        <w:t>- реализации инициативных проектов граждан, в соответствии с Фед</w:t>
      </w:r>
      <w:r w:rsidR="00862FB7" w:rsidRPr="006124A4">
        <w:rPr>
          <w:rFonts w:ascii="Times New Roman" w:hAnsi="Times New Roman" w:cs="Times New Roman"/>
          <w:sz w:val="26"/>
          <w:szCs w:val="26"/>
        </w:rPr>
        <w:t xml:space="preserve">еральным законом </w:t>
      </w:r>
      <w:r w:rsidR="006124A4" w:rsidRPr="006124A4">
        <w:rPr>
          <w:rFonts w:ascii="Times New Roman" w:hAnsi="Times New Roman" w:cs="Times New Roman"/>
          <w:sz w:val="26"/>
          <w:szCs w:val="26"/>
        </w:rPr>
        <w:t>от 20.03.2025 № 33-ФЗ «Об общих принципах организации местного самоуправления в единой системе публичной власти», в том числе через проект «</w:t>
      </w:r>
      <w:r w:rsidRPr="006124A4">
        <w:rPr>
          <w:rFonts w:ascii="Times New Roman" w:hAnsi="Times New Roman" w:cs="Times New Roman"/>
          <w:sz w:val="26"/>
          <w:szCs w:val="26"/>
        </w:rPr>
        <w:t>Народный бюджет</w:t>
      </w:r>
      <w:r w:rsidR="006124A4" w:rsidRPr="006124A4">
        <w:rPr>
          <w:rFonts w:ascii="Times New Roman" w:hAnsi="Times New Roman" w:cs="Times New Roman"/>
          <w:sz w:val="26"/>
          <w:szCs w:val="26"/>
        </w:rPr>
        <w:t>»</w:t>
      </w:r>
      <w:r w:rsidRPr="006124A4">
        <w:rPr>
          <w:rFonts w:ascii="Times New Roman" w:hAnsi="Times New Roman" w:cs="Times New Roman"/>
          <w:sz w:val="26"/>
          <w:szCs w:val="26"/>
        </w:rPr>
        <w:t>;</w:t>
      </w:r>
    </w:p>
    <w:p w:rsidR="00865BC9" w:rsidRPr="006124A4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124A4">
        <w:rPr>
          <w:rFonts w:ascii="Times New Roman" w:hAnsi="Times New Roman" w:cs="Times New Roman"/>
          <w:sz w:val="26"/>
          <w:szCs w:val="26"/>
        </w:rPr>
        <w:t>- участия в организации проведения мероприятий по повышению бюджетной и финансовой грамотности населения, в том числе посредством популяризации финансовой грамотности и информирования населения;</w:t>
      </w:r>
    </w:p>
    <w:p w:rsidR="00865BC9" w:rsidRPr="006124A4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124A4">
        <w:rPr>
          <w:rFonts w:ascii="Times New Roman" w:hAnsi="Times New Roman" w:cs="Times New Roman"/>
          <w:sz w:val="26"/>
          <w:szCs w:val="26"/>
        </w:rPr>
        <w:t>- открытого размещения в информаци</w:t>
      </w:r>
      <w:r w:rsidR="006124A4">
        <w:rPr>
          <w:rFonts w:ascii="Times New Roman" w:hAnsi="Times New Roman" w:cs="Times New Roman"/>
          <w:sz w:val="26"/>
          <w:szCs w:val="26"/>
        </w:rPr>
        <w:t>онно-телекоммуникационной сети «</w:t>
      </w:r>
      <w:r w:rsidRPr="006124A4">
        <w:rPr>
          <w:rFonts w:ascii="Times New Roman" w:hAnsi="Times New Roman" w:cs="Times New Roman"/>
          <w:sz w:val="26"/>
          <w:szCs w:val="26"/>
        </w:rPr>
        <w:t>Интернет</w:t>
      </w:r>
      <w:r w:rsidR="006124A4">
        <w:rPr>
          <w:rFonts w:ascii="Times New Roman" w:hAnsi="Times New Roman" w:cs="Times New Roman"/>
          <w:sz w:val="26"/>
          <w:szCs w:val="26"/>
        </w:rPr>
        <w:t>»</w:t>
      </w:r>
      <w:r w:rsidRPr="006124A4">
        <w:rPr>
          <w:rFonts w:ascii="Times New Roman" w:hAnsi="Times New Roman" w:cs="Times New Roman"/>
          <w:sz w:val="26"/>
          <w:szCs w:val="26"/>
        </w:rPr>
        <w:t xml:space="preserve"> информации (в том числе на едином портале бюджетной системы Российской Федерации), связанной с реализацией бюджетного процесса;</w:t>
      </w:r>
    </w:p>
    <w:p w:rsidR="00865BC9" w:rsidRPr="006124A4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124A4">
        <w:rPr>
          <w:rFonts w:ascii="Times New Roman" w:hAnsi="Times New Roman" w:cs="Times New Roman"/>
          <w:sz w:val="26"/>
          <w:szCs w:val="26"/>
        </w:rPr>
        <w:t>- формирования и публикации в информационно-</w:t>
      </w:r>
      <w:r w:rsidR="006124A4">
        <w:rPr>
          <w:rFonts w:ascii="Times New Roman" w:hAnsi="Times New Roman" w:cs="Times New Roman"/>
          <w:sz w:val="26"/>
          <w:szCs w:val="26"/>
        </w:rPr>
        <w:t>телекоммуникационной сети «</w:t>
      </w:r>
      <w:r w:rsidRPr="006124A4">
        <w:rPr>
          <w:rFonts w:ascii="Times New Roman" w:hAnsi="Times New Roman" w:cs="Times New Roman"/>
          <w:sz w:val="26"/>
          <w:szCs w:val="26"/>
        </w:rPr>
        <w:t>Интернет</w:t>
      </w:r>
      <w:r w:rsidR="006124A4">
        <w:rPr>
          <w:rFonts w:ascii="Times New Roman" w:hAnsi="Times New Roman" w:cs="Times New Roman"/>
          <w:sz w:val="26"/>
          <w:szCs w:val="26"/>
        </w:rPr>
        <w:t>» информационных брошюр «</w:t>
      </w:r>
      <w:r w:rsidRPr="006124A4">
        <w:rPr>
          <w:rFonts w:ascii="Times New Roman" w:hAnsi="Times New Roman" w:cs="Times New Roman"/>
          <w:sz w:val="26"/>
          <w:szCs w:val="26"/>
        </w:rPr>
        <w:t>Бюджет для граждан</w:t>
      </w:r>
      <w:r w:rsidR="006124A4">
        <w:rPr>
          <w:rFonts w:ascii="Times New Roman" w:hAnsi="Times New Roman" w:cs="Times New Roman"/>
          <w:sz w:val="26"/>
          <w:szCs w:val="26"/>
        </w:rPr>
        <w:t>»</w:t>
      </w:r>
      <w:r w:rsidRPr="006124A4">
        <w:rPr>
          <w:rFonts w:ascii="Times New Roman" w:hAnsi="Times New Roman" w:cs="Times New Roman"/>
          <w:sz w:val="26"/>
          <w:szCs w:val="26"/>
        </w:rPr>
        <w:t>;</w:t>
      </w:r>
    </w:p>
    <w:p w:rsidR="006124A4" w:rsidRPr="006124A4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124A4">
        <w:rPr>
          <w:rFonts w:ascii="Times New Roman" w:hAnsi="Times New Roman" w:cs="Times New Roman"/>
          <w:sz w:val="26"/>
          <w:szCs w:val="26"/>
        </w:rPr>
        <w:t xml:space="preserve">- продолжения практики размещения годовых отчетов о ходе реализации и оценке эффективности муниципальных программ муниципального </w:t>
      </w:r>
      <w:r w:rsidR="006124A4" w:rsidRPr="006124A4">
        <w:rPr>
          <w:rFonts w:ascii="Times New Roman" w:hAnsi="Times New Roman" w:cs="Times New Roman"/>
          <w:sz w:val="26"/>
          <w:szCs w:val="26"/>
        </w:rPr>
        <w:t>района «Печора»</w:t>
      </w:r>
      <w:r w:rsidRPr="006124A4">
        <w:rPr>
          <w:rFonts w:ascii="Times New Roman" w:hAnsi="Times New Roman" w:cs="Times New Roman"/>
          <w:sz w:val="26"/>
          <w:szCs w:val="26"/>
        </w:rPr>
        <w:t xml:space="preserve"> на официальн</w:t>
      </w:r>
      <w:r w:rsidR="006124A4" w:rsidRPr="006124A4">
        <w:rPr>
          <w:rFonts w:ascii="Times New Roman" w:hAnsi="Times New Roman" w:cs="Times New Roman"/>
          <w:sz w:val="26"/>
          <w:szCs w:val="26"/>
        </w:rPr>
        <w:t xml:space="preserve">ом </w:t>
      </w:r>
      <w:r w:rsidRPr="006124A4">
        <w:rPr>
          <w:rFonts w:ascii="Times New Roman" w:hAnsi="Times New Roman" w:cs="Times New Roman"/>
          <w:sz w:val="26"/>
          <w:szCs w:val="26"/>
        </w:rPr>
        <w:t>сайт</w:t>
      </w:r>
      <w:r w:rsidR="006124A4" w:rsidRPr="006124A4">
        <w:rPr>
          <w:rFonts w:ascii="Times New Roman" w:hAnsi="Times New Roman" w:cs="Times New Roman"/>
          <w:sz w:val="26"/>
          <w:szCs w:val="26"/>
        </w:rPr>
        <w:t>е</w:t>
      </w:r>
      <w:r w:rsidRPr="006124A4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6124A4" w:rsidRPr="006124A4">
        <w:rPr>
          <w:rFonts w:ascii="Times New Roman" w:hAnsi="Times New Roman" w:cs="Times New Roman"/>
          <w:sz w:val="26"/>
          <w:szCs w:val="26"/>
        </w:rPr>
        <w:t>района «Печора»</w:t>
      </w:r>
      <w:r w:rsidRPr="006124A4">
        <w:rPr>
          <w:rFonts w:ascii="Times New Roman" w:hAnsi="Times New Roman" w:cs="Times New Roman"/>
          <w:sz w:val="26"/>
          <w:szCs w:val="26"/>
        </w:rPr>
        <w:t xml:space="preserve"> в информационно-телек</w:t>
      </w:r>
      <w:r w:rsidR="006124A4" w:rsidRPr="006124A4">
        <w:rPr>
          <w:rFonts w:ascii="Times New Roman" w:hAnsi="Times New Roman" w:cs="Times New Roman"/>
          <w:sz w:val="26"/>
          <w:szCs w:val="26"/>
        </w:rPr>
        <w:t>оммуникационной сети «Интернет»;</w:t>
      </w:r>
    </w:p>
    <w:p w:rsidR="00865BC9" w:rsidRPr="006124A4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124A4">
        <w:rPr>
          <w:rFonts w:ascii="Times New Roman" w:hAnsi="Times New Roman" w:cs="Times New Roman"/>
          <w:sz w:val="26"/>
          <w:szCs w:val="26"/>
        </w:rPr>
        <w:t xml:space="preserve"> 1</w:t>
      </w:r>
      <w:r w:rsidR="006124A4" w:rsidRPr="006124A4">
        <w:rPr>
          <w:rFonts w:ascii="Times New Roman" w:hAnsi="Times New Roman" w:cs="Times New Roman"/>
          <w:sz w:val="26"/>
          <w:szCs w:val="26"/>
        </w:rPr>
        <w:t>3</w:t>
      </w:r>
      <w:r w:rsidRPr="006124A4">
        <w:rPr>
          <w:rFonts w:ascii="Times New Roman" w:hAnsi="Times New Roman" w:cs="Times New Roman"/>
          <w:sz w:val="26"/>
          <w:szCs w:val="26"/>
        </w:rPr>
        <w:t xml:space="preserve">) обеспечения сбалансированности бюджета муниципального </w:t>
      </w:r>
      <w:r w:rsidR="006124A4" w:rsidRPr="006124A4">
        <w:rPr>
          <w:rFonts w:ascii="Times New Roman" w:hAnsi="Times New Roman" w:cs="Times New Roman"/>
          <w:sz w:val="26"/>
          <w:szCs w:val="26"/>
        </w:rPr>
        <w:t>района «Печора»</w:t>
      </w:r>
      <w:r w:rsidRPr="006124A4">
        <w:rPr>
          <w:rFonts w:ascii="Times New Roman" w:hAnsi="Times New Roman" w:cs="Times New Roman"/>
          <w:sz w:val="26"/>
          <w:szCs w:val="26"/>
        </w:rPr>
        <w:t xml:space="preserve"> путем:</w:t>
      </w:r>
    </w:p>
    <w:p w:rsidR="00865BC9" w:rsidRPr="006124A4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124A4">
        <w:rPr>
          <w:rFonts w:ascii="Times New Roman" w:hAnsi="Times New Roman" w:cs="Times New Roman"/>
          <w:sz w:val="26"/>
          <w:szCs w:val="26"/>
        </w:rPr>
        <w:t xml:space="preserve">- формирования основных характеристик проекта бюджета муниципального </w:t>
      </w:r>
      <w:r w:rsidR="006124A4" w:rsidRPr="006124A4">
        <w:rPr>
          <w:rFonts w:ascii="Times New Roman" w:hAnsi="Times New Roman" w:cs="Times New Roman"/>
          <w:sz w:val="26"/>
          <w:szCs w:val="26"/>
        </w:rPr>
        <w:t xml:space="preserve">района «Печора» </w:t>
      </w:r>
      <w:r w:rsidRPr="006124A4">
        <w:rPr>
          <w:rFonts w:ascii="Times New Roman" w:hAnsi="Times New Roman" w:cs="Times New Roman"/>
          <w:sz w:val="26"/>
          <w:szCs w:val="26"/>
        </w:rPr>
        <w:t>с дефицитом, не превышающим предельное значение, установленное Бюджетным кодексом Российской Федерации;</w:t>
      </w:r>
    </w:p>
    <w:p w:rsidR="00865BC9" w:rsidRPr="006124A4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124A4">
        <w:rPr>
          <w:rFonts w:ascii="Times New Roman" w:hAnsi="Times New Roman" w:cs="Times New Roman"/>
          <w:sz w:val="26"/>
          <w:szCs w:val="26"/>
        </w:rPr>
        <w:t xml:space="preserve">- консолидации расходов бюджета муниципального </w:t>
      </w:r>
      <w:r w:rsidR="006124A4" w:rsidRPr="006124A4">
        <w:rPr>
          <w:rFonts w:ascii="Times New Roman" w:hAnsi="Times New Roman" w:cs="Times New Roman"/>
          <w:sz w:val="26"/>
          <w:szCs w:val="26"/>
        </w:rPr>
        <w:t>района «Печора»</w:t>
      </w:r>
      <w:r w:rsidRPr="006124A4">
        <w:rPr>
          <w:rFonts w:ascii="Times New Roman" w:hAnsi="Times New Roman" w:cs="Times New Roman"/>
          <w:sz w:val="26"/>
          <w:szCs w:val="26"/>
        </w:rPr>
        <w:t>, в том числе для обеспечения исполнения в первую очередь социально значимых бюджетных обязательств, достижения целей и показателей региональных проект</w:t>
      </w:r>
      <w:r w:rsidR="006124A4" w:rsidRPr="006124A4">
        <w:rPr>
          <w:rFonts w:ascii="Times New Roman" w:hAnsi="Times New Roman" w:cs="Times New Roman"/>
          <w:sz w:val="26"/>
          <w:szCs w:val="26"/>
        </w:rPr>
        <w:t>ов, реализуемых в рамках Указа № 204 и Указа №</w:t>
      </w:r>
      <w:r w:rsidRPr="006124A4">
        <w:rPr>
          <w:rFonts w:ascii="Times New Roman" w:hAnsi="Times New Roman" w:cs="Times New Roman"/>
          <w:sz w:val="26"/>
          <w:szCs w:val="26"/>
        </w:rPr>
        <w:t xml:space="preserve"> 309;</w:t>
      </w:r>
    </w:p>
    <w:p w:rsidR="00865BC9" w:rsidRPr="006124A4" w:rsidRDefault="006124A4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865BC9" w:rsidRPr="006124A4">
        <w:rPr>
          <w:rFonts w:ascii="Times New Roman" w:hAnsi="Times New Roman" w:cs="Times New Roman"/>
          <w:sz w:val="26"/>
          <w:szCs w:val="26"/>
        </w:rPr>
        <w:t xml:space="preserve">) продолжение внедрения в муниципальном </w:t>
      </w:r>
      <w:r w:rsidRPr="006124A4">
        <w:rPr>
          <w:rFonts w:ascii="Times New Roman" w:hAnsi="Times New Roman" w:cs="Times New Roman"/>
          <w:sz w:val="26"/>
          <w:szCs w:val="26"/>
        </w:rPr>
        <w:t>района «Печора»</w:t>
      </w:r>
      <w:r w:rsidR="00865BC9" w:rsidRPr="006124A4">
        <w:rPr>
          <w:rFonts w:ascii="Times New Roman" w:hAnsi="Times New Roman" w:cs="Times New Roman"/>
          <w:sz w:val="26"/>
          <w:szCs w:val="26"/>
        </w:rPr>
        <w:t xml:space="preserve"> практики заключения </w:t>
      </w:r>
      <w:proofErr w:type="spellStart"/>
      <w:r w:rsidR="00865BC9" w:rsidRPr="006124A4">
        <w:rPr>
          <w:rFonts w:ascii="Times New Roman" w:hAnsi="Times New Roman" w:cs="Times New Roman"/>
          <w:sz w:val="26"/>
          <w:szCs w:val="26"/>
        </w:rPr>
        <w:t>энергосервисных</w:t>
      </w:r>
      <w:proofErr w:type="spellEnd"/>
      <w:r w:rsidR="00865BC9" w:rsidRPr="006124A4">
        <w:rPr>
          <w:rFonts w:ascii="Times New Roman" w:hAnsi="Times New Roman" w:cs="Times New Roman"/>
          <w:sz w:val="26"/>
          <w:szCs w:val="26"/>
        </w:rPr>
        <w:t xml:space="preserve"> контрактов;</w:t>
      </w:r>
    </w:p>
    <w:p w:rsidR="00865BC9" w:rsidRPr="00BE7C84" w:rsidRDefault="006124A4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E7C84">
        <w:rPr>
          <w:rFonts w:ascii="Times New Roman" w:hAnsi="Times New Roman" w:cs="Times New Roman"/>
          <w:sz w:val="26"/>
          <w:szCs w:val="26"/>
        </w:rPr>
        <w:t>15</w:t>
      </w:r>
      <w:r w:rsidR="00865BC9" w:rsidRPr="00BE7C84">
        <w:rPr>
          <w:rFonts w:ascii="Times New Roman" w:hAnsi="Times New Roman" w:cs="Times New Roman"/>
          <w:sz w:val="26"/>
          <w:szCs w:val="26"/>
        </w:rPr>
        <w:t>) продолжение практики широкого использования механизма резервирования бюджетных сре</w:t>
      </w:r>
      <w:proofErr w:type="gramStart"/>
      <w:r w:rsidR="00865BC9" w:rsidRPr="00BE7C84">
        <w:rPr>
          <w:rFonts w:ascii="Times New Roman" w:hAnsi="Times New Roman" w:cs="Times New Roman"/>
          <w:sz w:val="26"/>
          <w:szCs w:val="26"/>
        </w:rPr>
        <w:t>дств в р</w:t>
      </w:r>
      <w:proofErr w:type="gramEnd"/>
      <w:r w:rsidR="00865BC9" w:rsidRPr="00BE7C84">
        <w:rPr>
          <w:rFonts w:ascii="Times New Roman" w:hAnsi="Times New Roman" w:cs="Times New Roman"/>
          <w:sz w:val="26"/>
          <w:szCs w:val="26"/>
        </w:rPr>
        <w:t>езервном фонде в целях более оперативного реагирования на изменения социально-экономической ситуации;</w:t>
      </w:r>
    </w:p>
    <w:p w:rsidR="00865BC9" w:rsidRPr="00BE7C84" w:rsidRDefault="00865BC9" w:rsidP="00865BC9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E7C84">
        <w:rPr>
          <w:rFonts w:ascii="Times New Roman" w:hAnsi="Times New Roman" w:cs="Times New Roman"/>
          <w:sz w:val="26"/>
          <w:szCs w:val="26"/>
        </w:rPr>
        <w:t xml:space="preserve">В условиях меняющейся макроэкономики и геополитической обстановки основной задачей бюджетной и налоговой политики муниципального </w:t>
      </w:r>
      <w:r w:rsidR="00BE7C84" w:rsidRPr="00BE7C84">
        <w:rPr>
          <w:rFonts w:ascii="Times New Roman" w:hAnsi="Times New Roman" w:cs="Times New Roman"/>
          <w:sz w:val="26"/>
          <w:szCs w:val="26"/>
        </w:rPr>
        <w:t>района «Печора»</w:t>
      </w:r>
      <w:r w:rsidRPr="00BE7C84">
        <w:rPr>
          <w:rFonts w:ascii="Times New Roman" w:hAnsi="Times New Roman" w:cs="Times New Roman"/>
          <w:sz w:val="26"/>
          <w:szCs w:val="26"/>
        </w:rPr>
        <w:t xml:space="preserve"> на 202</w:t>
      </w:r>
      <w:r w:rsidR="00BE7C84" w:rsidRPr="00BE7C84">
        <w:rPr>
          <w:rFonts w:ascii="Times New Roman" w:hAnsi="Times New Roman" w:cs="Times New Roman"/>
          <w:sz w:val="26"/>
          <w:szCs w:val="26"/>
        </w:rPr>
        <w:t>6</w:t>
      </w:r>
      <w:r w:rsidRPr="00BE7C84">
        <w:rPr>
          <w:rFonts w:ascii="Times New Roman" w:hAnsi="Times New Roman" w:cs="Times New Roman"/>
          <w:sz w:val="26"/>
          <w:szCs w:val="26"/>
        </w:rPr>
        <w:t xml:space="preserve"> - 202</w:t>
      </w:r>
      <w:r w:rsidR="00BE7C84" w:rsidRPr="00BE7C84">
        <w:rPr>
          <w:rFonts w:ascii="Times New Roman" w:hAnsi="Times New Roman" w:cs="Times New Roman"/>
          <w:sz w:val="26"/>
          <w:szCs w:val="26"/>
        </w:rPr>
        <w:t>8</w:t>
      </w:r>
      <w:r w:rsidRPr="00BE7C84">
        <w:rPr>
          <w:rFonts w:ascii="Times New Roman" w:hAnsi="Times New Roman" w:cs="Times New Roman"/>
          <w:sz w:val="26"/>
          <w:szCs w:val="26"/>
        </w:rPr>
        <w:t xml:space="preserve"> годы становится сохранение устойчивости бюджетной системы муниципального </w:t>
      </w:r>
      <w:r w:rsidR="00BE7C84" w:rsidRPr="00BE7C84">
        <w:rPr>
          <w:rFonts w:ascii="Times New Roman" w:hAnsi="Times New Roman" w:cs="Times New Roman"/>
          <w:sz w:val="26"/>
          <w:szCs w:val="26"/>
        </w:rPr>
        <w:t>района «Печора»</w:t>
      </w:r>
      <w:r w:rsidRPr="00BE7C84">
        <w:rPr>
          <w:rFonts w:ascii="Times New Roman" w:hAnsi="Times New Roman" w:cs="Times New Roman"/>
          <w:sz w:val="26"/>
          <w:szCs w:val="26"/>
        </w:rPr>
        <w:t xml:space="preserve"> при финансовом обеспечении всех поставленных задач.</w:t>
      </w:r>
    </w:p>
    <w:p w:rsidR="00BE7C84" w:rsidRPr="00BE7C84" w:rsidRDefault="00BE7C84" w:rsidP="00BE7C8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E7C84">
        <w:rPr>
          <w:rFonts w:ascii="Times New Roman" w:hAnsi="Times New Roman" w:cs="Times New Roman"/>
          <w:sz w:val="26"/>
          <w:szCs w:val="26"/>
        </w:rPr>
        <w:t>Реализация направлений бюджетной и налоговой политики МО МР «Печора» на 202</w:t>
      </w:r>
      <w:r w:rsidR="00CF159D">
        <w:rPr>
          <w:rFonts w:ascii="Times New Roman" w:hAnsi="Times New Roman" w:cs="Times New Roman"/>
          <w:sz w:val="26"/>
          <w:szCs w:val="26"/>
        </w:rPr>
        <w:t>6</w:t>
      </w:r>
      <w:r w:rsidRPr="00BE7C84">
        <w:rPr>
          <w:rFonts w:ascii="Times New Roman" w:hAnsi="Times New Roman" w:cs="Times New Roman"/>
          <w:sz w:val="26"/>
          <w:szCs w:val="26"/>
        </w:rPr>
        <w:t xml:space="preserve"> – 202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E7C84">
        <w:rPr>
          <w:rFonts w:ascii="Times New Roman" w:hAnsi="Times New Roman" w:cs="Times New Roman"/>
          <w:sz w:val="26"/>
          <w:szCs w:val="26"/>
        </w:rPr>
        <w:t xml:space="preserve"> годы окажет содействие устойчивому социально-экономическому развитию МО МР «Печора», обеспечению бюджетных приоритетов, поддержанию сбалансированности бюджета МО МР «Печора».</w:t>
      </w:r>
    </w:p>
    <w:p w:rsidR="00865BC9" w:rsidRDefault="00BE7C84" w:rsidP="00BE7C8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E7C84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</w:p>
    <w:p w:rsidR="00865BC9" w:rsidRDefault="00865BC9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865BC9" w:rsidRDefault="00865BC9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865BC9" w:rsidRDefault="00865BC9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865BC9" w:rsidRDefault="00865BC9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865BC9" w:rsidRDefault="00865BC9" w:rsidP="009744A4">
      <w:pPr>
        <w:pStyle w:val="ConsPlusNormal"/>
        <w:suppressAutoHyphens/>
        <w:spacing w:line="276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sectPr w:rsidR="00865BC9" w:rsidSect="00F34F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A3D" w:rsidRDefault="00FC1A3D" w:rsidP="003B5F58">
      <w:r>
        <w:separator/>
      </w:r>
    </w:p>
  </w:endnote>
  <w:endnote w:type="continuationSeparator" w:id="0">
    <w:p w:rsidR="00FC1A3D" w:rsidRDefault="00FC1A3D" w:rsidP="003B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A3D" w:rsidRDefault="00FC1A3D" w:rsidP="003B5F58">
      <w:r>
        <w:separator/>
      </w:r>
    </w:p>
  </w:footnote>
  <w:footnote w:type="continuationSeparator" w:id="0">
    <w:p w:rsidR="00FC1A3D" w:rsidRDefault="00FC1A3D" w:rsidP="003B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43B"/>
    <w:multiLevelType w:val="hybridMultilevel"/>
    <w:tmpl w:val="9AC88C20"/>
    <w:lvl w:ilvl="0" w:tplc="7D6ABA5A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3D72B6"/>
    <w:multiLevelType w:val="hybridMultilevel"/>
    <w:tmpl w:val="E6BC4B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62751"/>
    <w:multiLevelType w:val="hybridMultilevel"/>
    <w:tmpl w:val="15001B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05292F"/>
    <w:multiLevelType w:val="hybridMultilevel"/>
    <w:tmpl w:val="5D3AEB08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7F607E"/>
    <w:multiLevelType w:val="hybridMultilevel"/>
    <w:tmpl w:val="B05E84E6"/>
    <w:lvl w:ilvl="0" w:tplc="9C40EB5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18B3233"/>
    <w:multiLevelType w:val="hybridMultilevel"/>
    <w:tmpl w:val="0CC2C27A"/>
    <w:lvl w:ilvl="0" w:tplc="01EAE620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D83055"/>
    <w:multiLevelType w:val="hybridMultilevel"/>
    <w:tmpl w:val="2AFE96C0"/>
    <w:lvl w:ilvl="0" w:tplc="B2E21DFA">
      <w:start w:val="1"/>
      <w:numFmt w:val="decimal"/>
      <w:suff w:val="space"/>
      <w:lvlText w:val="%1)"/>
      <w:lvlJc w:val="left"/>
      <w:pPr>
        <w:ind w:left="1287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DB78DF"/>
    <w:multiLevelType w:val="hybridMultilevel"/>
    <w:tmpl w:val="98E892C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71F3A4A"/>
    <w:multiLevelType w:val="hybridMultilevel"/>
    <w:tmpl w:val="191A7DAE"/>
    <w:lvl w:ilvl="0" w:tplc="B1348DC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0234A2"/>
    <w:multiLevelType w:val="hybridMultilevel"/>
    <w:tmpl w:val="F392D6AA"/>
    <w:lvl w:ilvl="0" w:tplc="75CECF84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82E58CE"/>
    <w:multiLevelType w:val="hybridMultilevel"/>
    <w:tmpl w:val="73D05508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14724"/>
    <w:multiLevelType w:val="hybridMultilevel"/>
    <w:tmpl w:val="3402B70C"/>
    <w:lvl w:ilvl="0" w:tplc="EDB4C258">
      <w:start w:val="1"/>
      <w:numFmt w:val="decimal"/>
      <w:lvlText w:val="%1)"/>
      <w:lvlJc w:val="left"/>
      <w:pPr>
        <w:ind w:left="1206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C8850B4"/>
    <w:multiLevelType w:val="hybridMultilevel"/>
    <w:tmpl w:val="9F32D8EA"/>
    <w:lvl w:ilvl="0" w:tplc="C188130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612943"/>
    <w:multiLevelType w:val="hybridMultilevel"/>
    <w:tmpl w:val="9D569828"/>
    <w:lvl w:ilvl="0" w:tplc="A9F4A208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743F6C"/>
    <w:multiLevelType w:val="hybridMultilevel"/>
    <w:tmpl w:val="B412A8E4"/>
    <w:lvl w:ilvl="0" w:tplc="CC2A0142">
      <w:start w:val="1"/>
      <w:numFmt w:val="bullet"/>
      <w:lvlText w:val="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20772D74"/>
    <w:multiLevelType w:val="hybridMultilevel"/>
    <w:tmpl w:val="C856347E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38B46F8"/>
    <w:multiLevelType w:val="hybridMultilevel"/>
    <w:tmpl w:val="F154B720"/>
    <w:lvl w:ilvl="0" w:tplc="DACEBA6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1A1DF1"/>
    <w:multiLevelType w:val="hybridMultilevel"/>
    <w:tmpl w:val="7FDCBF26"/>
    <w:lvl w:ilvl="0" w:tplc="C21424D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E15278"/>
    <w:multiLevelType w:val="hybridMultilevel"/>
    <w:tmpl w:val="2A5669A6"/>
    <w:lvl w:ilvl="0" w:tplc="CC2A01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73811EF"/>
    <w:multiLevelType w:val="hybridMultilevel"/>
    <w:tmpl w:val="F09880BC"/>
    <w:lvl w:ilvl="0" w:tplc="2CDA3286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CC6321"/>
    <w:multiLevelType w:val="hybridMultilevel"/>
    <w:tmpl w:val="78385CC0"/>
    <w:lvl w:ilvl="0" w:tplc="75CECF84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90AAD"/>
    <w:multiLevelType w:val="hybridMultilevel"/>
    <w:tmpl w:val="8C9CB08A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9459A2"/>
    <w:multiLevelType w:val="hybridMultilevel"/>
    <w:tmpl w:val="6EB6CD38"/>
    <w:lvl w:ilvl="0" w:tplc="CC649E88">
      <w:start w:val="1"/>
      <w:numFmt w:val="decimal"/>
      <w:lvlText w:val="%1."/>
      <w:lvlJc w:val="left"/>
      <w:pPr>
        <w:ind w:left="1182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41C2D39"/>
    <w:multiLevelType w:val="hybridMultilevel"/>
    <w:tmpl w:val="22E03188"/>
    <w:lvl w:ilvl="0" w:tplc="B2A2890C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5A46139"/>
    <w:multiLevelType w:val="hybridMultilevel"/>
    <w:tmpl w:val="B7D4BFEE"/>
    <w:lvl w:ilvl="0" w:tplc="C21424D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B5B85"/>
    <w:multiLevelType w:val="hybridMultilevel"/>
    <w:tmpl w:val="A9F6F58C"/>
    <w:lvl w:ilvl="0" w:tplc="E664246C">
      <w:start w:val="1"/>
      <w:numFmt w:val="decimal"/>
      <w:suff w:val="space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3AF3186"/>
    <w:multiLevelType w:val="hybridMultilevel"/>
    <w:tmpl w:val="631EE1E6"/>
    <w:lvl w:ilvl="0" w:tplc="CC2A0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1A31A1"/>
    <w:multiLevelType w:val="hybridMultilevel"/>
    <w:tmpl w:val="50D6A356"/>
    <w:lvl w:ilvl="0" w:tplc="50EE345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2E008E9"/>
    <w:multiLevelType w:val="hybridMultilevel"/>
    <w:tmpl w:val="227A1C1A"/>
    <w:lvl w:ilvl="0" w:tplc="B2C00AD0">
      <w:start w:val="1"/>
      <w:numFmt w:val="decimal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4F83BB1"/>
    <w:multiLevelType w:val="hybridMultilevel"/>
    <w:tmpl w:val="29B8043E"/>
    <w:lvl w:ilvl="0" w:tplc="FFC83300">
      <w:start w:val="1"/>
      <w:numFmt w:val="decimal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3F096C"/>
    <w:multiLevelType w:val="hybridMultilevel"/>
    <w:tmpl w:val="1CC8935C"/>
    <w:lvl w:ilvl="0" w:tplc="3A203740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7390539"/>
    <w:multiLevelType w:val="hybridMultilevel"/>
    <w:tmpl w:val="AACE4A42"/>
    <w:lvl w:ilvl="0" w:tplc="4B2AFD1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7001E"/>
    <w:multiLevelType w:val="hybridMultilevel"/>
    <w:tmpl w:val="53A2E638"/>
    <w:lvl w:ilvl="0" w:tplc="CC2A0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7C940657"/>
    <w:multiLevelType w:val="hybridMultilevel"/>
    <w:tmpl w:val="A3A8E3BE"/>
    <w:lvl w:ilvl="0" w:tplc="8172638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AB0EAE"/>
    <w:multiLevelType w:val="hybridMultilevel"/>
    <w:tmpl w:val="92868C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3"/>
  </w:num>
  <w:num w:numId="4">
    <w:abstractNumId w:val="6"/>
  </w:num>
  <w:num w:numId="5">
    <w:abstractNumId w:val="28"/>
  </w:num>
  <w:num w:numId="6">
    <w:abstractNumId w:val="33"/>
  </w:num>
  <w:num w:numId="7">
    <w:abstractNumId w:val="29"/>
  </w:num>
  <w:num w:numId="8">
    <w:abstractNumId w:val="20"/>
  </w:num>
  <w:num w:numId="9">
    <w:abstractNumId w:val="8"/>
  </w:num>
  <w:num w:numId="10">
    <w:abstractNumId w:val="25"/>
  </w:num>
  <w:num w:numId="11">
    <w:abstractNumId w:val="4"/>
  </w:num>
  <w:num w:numId="12">
    <w:abstractNumId w:val="19"/>
  </w:num>
  <w:num w:numId="13">
    <w:abstractNumId w:val="0"/>
  </w:num>
  <w:num w:numId="14">
    <w:abstractNumId w:val="16"/>
  </w:num>
  <w:num w:numId="15">
    <w:abstractNumId w:val="9"/>
  </w:num>
  <w:num w:numId="16">
    <w:abstractNumId w:val="12"/>
  </w:num>
  <w:num w:numId="17">
    <w:abstractNumId w:val="27"/>
  </w:num>
  <w:num w:numId="18">
    <w:abstractNumId w:val="30"/>
  </w:num>
  <w:num w:numId="19">
    <w:abstractNumId w:val="31"/>
  </w:num>
  <w:num w:numId="20">
    <w:abstractNumId w:val="17"/>
  </w:num>
  <w:num w:numId="21">
    <w:abstractNumId w:val="10"/>
  </w:num>
  <w:num w:numId="22">
    <w:abstractNumId w:val="24"/>
  </w:num>
  <w:num w:numId="23">
    <w:abstractNumId w:val="21"/>
  </w:num>
  <w:num w:numId="24">
    <w:abstractNumId w:val="15"/>
  </w:num>
  <w:num w:numId="25">
    <w:abstractNumId w:val="1"/>
  </w:num>
  <w:num w:numId="26">
    <w:abstractNumId w:val="35"/>
  </w:num>
  <w:num w:numId="27">
    <w:abstractNumId w:val="5"/>
  </w:num>
  <w:num w:numId="28">
    <w:abstractNumId w:val="2"/>
  </w:num>
  <w:num w:numId="29">
    <w:abstractNumId w:val="32"/>
  </w:num>
  <w:num w:numId="30">
    <w:abstractNumId w:val="22"/>
  </w:num>
  <w:num w:numId="31">
    <w:abstractNumId w:val="7"/>
  </w:num>
  <w:num w:numId="32">
    <w:abstractNumId w:val="11"/>
  </w:num>
  <w:num w:numId="33">
    <w:abstractNumId w:val="3"/>
  </w:num>
  <w:num w:numId="34">
    <w:abstractNumId w:val="14"/>
  </w:num>
  <w:num w:numId="35">
    <w:abstractNumId w:val="1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4049"/>
    <w:rsid w:val="0000429A"/>
    <w:rsid w:val="00006189"/>
    <w:rsid w:val="000077AA"/>
    <w:rsid w:val="0001021B"/>
    <w:rsid w:val="00013F1F"/>
    <w:rsid w:val="00015DC3"/>
    <w:rsid w:val="000206B4"/>
    <w:rsid w:val="00020DE6"/>
    <w:rsid w:val="000251B5"/>
    <w:rsid w:val="0002540A"/>
    <w:rsid w:val="0002698B"/>
    <w:rsid w:val="000272F1"/>
    <w:rsid w:val="00031510"/>
    <w:rsid w:val="00031786"/>
    <w:rsid w:val="00031868"/>
    <w:rsid w:val="00035DBB"/>
    <w:rsid w:val="000364B6"/>
    <w:rsid w:val="00036FE3"/>
    <w:rsid w:val="00037669"/>
    <w:rsid w:val="0003785B"/>
    <w:rsid w:val="0004093A"/>
    <w:rsid w:val="0004152F"/>
    <w:rsid w:val="00042C4E"/>
    <w:rsid w:val="00043CE0"/>
    <w:rsid w:val="00044E03"/>
    <w:rsid w:val="00047EA5"/>
    <w:rsid w:val="000523C8"/>
    <w:rsid w:val="00054FF9"/>
    <w:rsid w:val="00055C24"/>
    <w:rsid w:val="00055F35"/>
    <w:rsid w:val="000576C0"/>
    <w:rsid w:val="00060B98"/>
    <w:rsid w:val="0006176F"/>
    <w:rsid w:val="00061829"/>
    <w:rsid w:val="00061F61"/>
    <w:rsid w:val="00062B89"/>
    <w:rsid w:val="00062C4F"/>
    <w:rsid w:val="00066366"/>
    <w:rsid w:val="00067072"/>
    <w:rsid w:val="000704DC"/>
    <w:rsid w:val="00070B9F"/>
    <w:rsid w:val="00071741"/>
    <w:rsid w:val="00071A40"/>
    <w:rsid w:val="00072C6C"/>
    <w:rsid w:val="00077731"/>
    <w:rsid w:val="00077983"/>
    <w:rsid w:val="00077AB7"/>
    <w:rsid w:val="00081DD4"/>
    <w:rsid w:val="000930EB"/>
    <w:rsid w:val="00095298"/>
    <w:rsid w:val="000B1EE9"/>
    <w:rsid w:val="000B47AD"/>
    <w:rsid w:val="000C4E4C"/>
    <w:rsid w:val="000D3C9B"/>
    <w:rsid w:val="000D64A1"/>
    <w:rsid w:val="000D7809"/>
    <w:rsid w:val="000E0C28"/>
    <w:rsid w:val="000E267C"/>
    <w:rsid w:val="000E4707"/>
    <w:rsid w:val="000E6E83"/>
    <w:rsid w:val="000E6FB3"/>
    <w:rsid w:val="000F1703"/>
    <w:rsid w:val="000F28AB"/>
    <w:rsid w:val="000F2BF8"/>
    <w:rsid w:val="000F537B"/>
    <w:rsid w:val="000F6BEC"/>
    <w:rsid w:val="00101791"/>
    <w:rsid w:val="00102FF8"/>
    <w:rsid w:val="00103D56"/>
    <w:rsid w:val="00103F42"/>
    <w:rsid w:val="00104742"/>
    <w:rsid w:val="00104D9B"/>
    <w:rsid w:val="0010727F"/>
    <w:rsid w:val="00115677"/>
    <w:rsid w:val="00120179"/>
    <w:rsid w:val="00122DB3"/>
    <w:rsid w:val="001245CA"/>
    <w:rsid w:val="00130311"/>
    <w:rsid w:val="0013493E"/>
    <w:rsid w:val="00136B66"/>
    <w:rsid w:val="00137651"/>
    <w:rsid w:val="0015009A"/>
    <w:rsid w:val="001511C0"/>
    <w:rsid w:val="00156B5C"/>
    <w:rsid w:val="0016002E"/>
    <w:rsid w:val="00161CB7"/>
    <w:rsid w:val="0016242F"/>
    <w:rsid w:val="00163C81"/>
    <w:rsid w:val="00163D5B"/>
    <w:rsid w:val="001654F5"/>
    <w:rsid w:val="00167E74"/>
    <w:rsid w:val="0017020B"/>
    <w:rsid w:val="00173CDE"/>
    <w:rsid w:val="001744C7"/>
    <w:rsid w:val="00174955"/>
    <w:rsid w:val="00177B0B"/>
    <w:rsid w:val="001816F3"/>
    <w:rsid w:val="001941AD"/>
    <w:rsid w:val="00197A96"/>
    <w:rsid w:val="001A0C6C"/>
    <w:rsid w:val="001B10C5"/>
    <w:rsid w:val="001B1AB7"/>
    <w:rsid w:val="001B46F4"/>
    <w:rsid w:val="001B58AD"/>
    <w:rsid w:val="001B75FC"/>
    <w:rsid w:val="001C0FF9"/>
    <w:rsid w:val="001C385F"/>
    <w:rsid w:val="001C5E36"/>
    <w:rsid w:val="001C6A8A"/>
    <w:rsid w:val="001D0162"/>
    <w:rsid w:val="001D6B7C"/>
    <w:rsid w:val="001D7AAB"/>
    <w:rsid w:val="001E06EF"/>
    <w:rsid w:val="001E7530"/>
    <w:rsid w:val="001F076A"/>
    <w:rsid w:val="001F12DD"/>
    <w:rsid w:val="001F47EF"/>
    <w:rsid w:val="001F55BB"/>
    <w:rsid w:val="00203283"/>
    <w:rsid w:val="00206BA4"/>
    <w:rsid w:val="0021000B"/>
    <w:rsid w:val="002106D3"/>
    <w:rsid w:val="00216B9B"/>
    <w:rsid w:val="002170F0"/>
    <w:rsid w:val="00220170"/>
    <w:rsid w:val="002205CA"/>
    <w:rsid w:val="002219A2"/>
    <w:rsid w:val="00221EA3"/>
    <w:rsid w:val="00222271"/>
    <w:rsid w:val="00222805"/>
    <w:rsid w:val="00222C7A"/>
    <w:rsid w:val="0022329A"/>
    <w:rsid w:val="00224A9C"/>
    <w:rsid w:val="00227B0A"/>
    <w:rsid w:val="00231431"/>
    <w:rsid w:val="00231768"/>
    <w:rsid w:val="0023730D"/>
    <w:rsid w:val="00242252"/>
    <w:rsid w:val="00252805"/>
    <w:rsid w:val="00253823"/>
    <w:rsid w:val="00254538"/>
    <w:rsid w:val="002603C7"/>
    <w:rsid w:val="00261CEB"/>
    <w:rsid w:val="00263B45"/>
    <w:rsid w:val="00271229"/>
    <w:rsid w:val="002754EF"/>
    <w:rsid w:val="00277A2B"/>
    <w:rsid w:val="0029054E"/>
    <w:rsid w:val="00295BEF"/>
    <w:rsid w:val="00295C23"/>
    <w:rsid w:val="00297FCA"/>
    <w:rsid w:val="002A1C46"/>
    <w:rsid w:val="002A3600"/>
    <w:rsid w:val="002A586C"/>
    <w:rsid w:val="002A6315"/>
    <w:rsid w:val="002B0BDE"/>
    <w:rsid w:val="002B1FDC"/>
    <w:rsid w:val="002C0844"/>
    <w:rsid w:val="002C1E6F"/>
    <w:rsid w:val="002C5027"/>
    <w:rsid w:val="002C5D6E"/>
    <w:rsid w:val="002D6F0C"/>
    <w:rsid w:val="002D7AA5"/>
    <w:rsid w:val="002E090D"/>
    <w:rsid w:val="002E2870"/>
    <w:rsid w:val="00302239"/>
    <w:rsid w:val="00302267"/>
    <w:rsid w:val="00305B6B"/>
    <w:rsid w:val="003222C2"/>
    <w:rsid w:val="00322C8A"/>
    <w:rsid w:val="00330A61"/>
    <w:rsid w:val="00337396"/>
    <w:rsid w:val="00337F01"/>
    <w:rsid w:val="00342FA3"/>
    <w:rsid w:val="00343585"/>
    <w:rsid w:val="0035226E"/>
    <w:rsid w:val="003541F3"/>
    <w:rsid w:val="00361AA7"/>
    <w:rsid w:val="003629FC"/>
    <w:rsid w:val="00364ABE"/>
    <w:rsid w:val="00365EB3"/>
    <w:rsid w:val="00372E2D"/>
    <w:rsid w:val="00377819"/>
    <w:rsid w:val="003841D3"/>
    <w:rsid w:val="003855FB"/>
    <w:rsid w:val="003959D2"/>
    <w:rsid w:val="003A07D7"/>
    <w:rsid w:val="003A2C88"/>
    <w:rsid w:val="003A4716"/>
    <w:rsid w:val="003A6A83"/>
    <w:rsid w:val="003B1678"/>
    <w:rsid w:val="003B466F"/>
    <w:rsid w:val="003B51C5"/>
    <w:rsid w:val="003B5AED"/>
    <w:rsid w:val="003B5F58"/>
    <w:rsid w:val="003B638E"/>
    <w:rsid w:val="003B64BF"/>
    <w:rsid w:val="003B74C0"/>
    <w:rsid w:val="003B7D88"/>
    <w:rsid w:val="003C0699"/>
    <w:rsid w:val="003C4754"/>
    <w:rsid w:val="003C68FA"/>
    <w:rsid w:val="003D21FA"/>
    <w:rsid w:val="003D2E12"/>
    <w:rsid w:val="003D6E5D"/>
    <w:rsid w:val="003E0986"/>
    <w:rsid w:val="003E219D"/>
    <w:rsid w:val="003E3DFF"/>
    <w:rsid w:val="003E6C1B"/>
    <w:rsid w:val="003F6A6F"/>
    <w:rsid w:val="00403565"/>
    <w:rsid w:val="004074C2"/>
    <w:rsid w:val="00407876"/>
    <w:rsid w:val="00407C92"/>
    <w:rsid w:val="00413DA4"/>
    <w:rsid w:val="004244AE"/>
    <w:rsid w:val="00424E7B"/>
    <w:rsid w:val="004252BF"/>
    <w:rsid w:val="00431F3F"/>
    <w:rsid w:val="004333BB"/>
    <w:rsid w:val="00436133"/>
    <w:rsid w:val="00444495"/>
    <w:rsid w:val="004449E8"/>
    <w:rsid w:val="00446673"/>
    <w:rsid w:val="00452566"/>
    <w:rsid w:val="004528F6"/>
    <w:rsid w:val="00453DB5"/>
    <w:rsid w:val="00457B35"/>
    <w:rsid w:val="004639DE"/>
    <w:rsid w:val="00465884"/>
    <w:rsid w:val="0047047E"/>
    <w:rsid w:val="004717E1"/>
    <w:rsid w:val="00471A60"/>
    <w:rsid w:val="00471E77"/>
    <w:rsid w:val="00477424"/>
    <w:rsid w:val="00477AF1"/>
    <w:rsid w:val="0048089C"/>
    <w:rsid w:val="00482F55"/>
    <w:rsid w:val="00484296"/>
    <w:rsid w:val="00484384"/>
    <w:rsid w:val="00485402"/>
    <w:rsid w:val="00487AC5"/>
    <w:rsid w:val="00493272"/>
    <w:rsid w:val="00496124"/>
    <w:rsid w:val="004A1994"/>
    <w:rsid w:val="004A1BE5"/>
    <w:rsid w:val="004A607D"/>
    <w:rsid w:val="004B144A"/>
    <w:rsid w:val="004B2BF0"/>
    <w:rsid w:val="004B4F9E"/>
    <w:rsid w:val="004B504A"/>
    <w:rsid w:val="004B578F"/>
    <w:rsid w:val="004C1462"/>
    <w:rsid w:val="004C3E5A"/>
    <w:rsid w:val="004C4FE3"/>
    <w:rsid w:val="004D0BA1"/>
    <w:rsid w:val="004D3B76"/>
    <w:rsid w:val="004D4907"/>
    <w:rsid w:val="004D64CC"/>
    <w:rsid w:val="004E1347"/>
    <w:rsid w:val="004E20F9"/>
    <w:rsid w:val="004F095A"/>
    <w:rsid w:val="004F24BD"/>
    <w:rsid w:val="004F2926"/>
    <w:rsid w:val="004F3821"/>
    <w:rsid w:val="004F766C"/>
    <w:rsid w:val="004F7761"/>
    <w:rsid w:val="00500596"/>
    <w:rsid w:val="00500680"/>
    <w:rsid w:val="00504D0C"/>
    <w:rsid w:val="00505571"/>
    <w:rsid w:val="0051553C"/>
    <w:rsid w:val="005209AA"/>
    <w:rsid w:val="00520FFB"/>
    <w:rsid w:val="00523D19"/>
    <w:rsid w:val="0052423E"/>
    <w:rsid w:val="00525E62"/>
    <w:rsid w:val="0053026C"/>
    <w:rsid w:val="00534838"/>
    <w:rsid w:val="00540A44"/>
    <w:rsid w:val="00540DB6"/>
    <w:rsid w:val="005411BD"/>
    <w:rsid w:val="00554A20"/>
    <w:rsid w:val="0055592D"/>
    <w:rsid w:val="00561FB1"/>
    <w:rsid w:val="005631A2"/>
    <w:rsid w:val="005674EA"/>
    <w:rsid w:val="00572A5B"/>
    <w:rsid w:val="005734B4"/>
    <w:rsid w:val="00573C10"/>
    <w:rsid w:val="005756A1"/>
    <w:rsid w:val="00580683"/>
    <w:rsid w:val="0058084D"/>
    <w:rsid w:val="00583D52"/>
    <w:rsid w:val="005877CE"/>
    <w:rsid w:val="00590175"/>
    <w:rsid w:val="00594760"/>
    <w:rsid w:val="00597274"/>
    <w:rsid w:val="005A19AB"/>
    <w:rsid w:val="005A1A3F"/>
    <w:rsid w:val="005B1F29"/>
    <w:rsid w:val="005B2B24"/>
    <w:rsid w:val="005B48CF"/>
    <w:rsid w:val="005B4E1B"/>
    <w:rsid w:val="005B6C57"/>
    <w:rsid w:val="005B7994"/>
    <w:rsid w:val="005D11EA"/>
    <w:rsid w:val="005D1B7B"/>
    <w:rsid w:val="005D2C7B"/>
    <w:rsid w:val="005D5052"/>
    <w:rsid w:val="005D6D9D"/>
    <w:rsid w:val="005E337D"/>
    <w:rsid w:val="005E7D7B"/>
    <w:rsid w:val="005E7E4A"/>
    <w:rsid w:val="005F441D"/>
    <w:rsid w:val="005F5402"/>
    <w:rsid w:val="00602270"/>
    <w:rsid w:val="006032C5"/>
    <w:rsid w:val="0060577C"/>
    <w:rsid w:val="00607F22"/>
    <w:rsid w:val="0061157C"/>
    <w:rsid w:val="006124A4"/>
    <w:rsid w:val="006151D1"/>
    <w:rsid w:val="00615C25"/>
    <w:rsid w:val="00616920"/>
    <w:rsid w:val="00623568"/>
    <w:rsid w:val="0062424F"/>
    <w:rsid w:val="00624646"/>
    <w:rsid w:val="00632B94"/>
    <w:rsid w:val="00642753"/>
    <w:rsid w:val="006427BB"/>
    <w:rsid w:val="00644011"/>
    <w:rsid w:val="00644FCD"/>
    <w:rsid w:val="00655776"/>
    <w:rsid w:val="0065718B"/>
    <w:rsid w:val="006645CE"/>
    <w:rsid w:val="00667E8B"/>
    <w:rsid w:val="00667EC1"/>
    <w:rsid w:val="00682C0C"/>
    <w:rsid w:val="00683059"/>
    <w:rsid w:val="00683735"/>
    <w:rsid w:val="00684C69"/>
    <w:rsid w:val="00692EFE"/>
    <w:rsid w:val="006947F5"/>
    <w:rsid w:val="0069596B"/>
    <w:rsid w:val="006968EE"/>
    <w:rsid w:val="006A0EA5"/>
    <w:rsid w:val="006A45D9"/>
    <w:rsid w:val="006B03E4"/>
    <w:rsid w:val="006B3F9D"/>
    <w:rsid w:val="006B408D"/>
    <w:rsid w:val="006B6032"/>
    <w:rsid w:val="006B6239"/>
    <w:rsid w:val="006B7442"/>
    <w:rsid w:val="006C1349"/>
    <w:rsid w:val="006C1E0D"/>
    <w:rsid w:val="006C3C9B"/>
    <w:rsid w:val="006C5B9C"/>
    <w:rsid w:val="006C6D4C"/>
    <w:rsid w:val="006C6E3D"/>
    <w:rsid w:val="006D3453"/>
    <w:rsid w:val="006D3D7D"/>
    <w:rsid w:val="006D597E"/>
    <w:rsid w:val="006D5EBE"/>
    <w:rsid w:val="006E01AE"/>
    <w:rsid w:val="006E19E6"/>
    <w:rsid w:val="006E4D38"/>
    <w:rsid w:val="006E6121"/>
    <w:rsid w:val="006F174E"/>
    <w:rsid w:val="006F4E3A"/>
    <w:rsid w:val="006F685E"/>
    <w:rsid w:val="007009F2"/>
    <w:rsid w:val="00705E8F"/>
    <w:rsid w:val="00707483"/>
    <w:rsid w:val="00712EB9"/>
    <w:rsid w:val="00713F5A"/>
    <w:rsid w:val="00716B9A"/>
    <w:rsid w:val="007261F2"/>
    <w:rsid w:val="007267E7"/>
    <w:rsid w:val="007277C6"/>
    <w:rsid w:val="00733D96"/>
    <w:rsid w:val="00735444"/>
    <w:rsid w:val="007365C0"/>
    <w:rsid w:val="00753F36"/>
    <w:rsid w:val="0075533E"/>
    <w:rsid w:val="0075569D"/>
    <w:rsid w:val="00760F6C"/>
    <w:rsid w:val="00761236"/>
    <w:rsid w:val="00764EC6"/>
    <w:rsid w:val="00772AD5"/>
    <w:rsid w:val="00773D7B"/>
    <w:rsid w:val="0077506D"/>
    <w:rsid w:val="007816B2"/>
    <w:rsid w:val="00782606"/>
    <w:rsid w:val="00785186"/>
    <w:rsid w:val="007870A3"/>
    <w:rsid w:val="00791E29"/>
    <w:rsid w:val="00794972"/>
    <w:rsid w:val="00795FA3"/>
    <w:rsid w:val="007A168D"/>
    <w:rsid w:val="007A434F"/>
    <w:rsid w:val="007B2C3B"/>
    <w:rsid w:val="007B30D8"/>
    <w:rsid w:val="007B633A"/>
    <w:rsid w:val="007C3869"/>
    <w:rsid w:val="007C4F40"/>
    <w:rsid w:val="007C59EB"/>
    <w:rsid w:val="007D23A6"/>
    <w:rsid w:val="007D5EB4"/>
    <w:rsid w:val="007D671E"/>
    <w:rsid w:val="007D67B4"/>
    <w:rsid w:val="007D73DD"/>
    <w:rsid w:val="007E32BF"/>
    <w:rsid w:val="007F029E"/>
    <w:rsid w:val="007F06AA"/>
    <w:rsid w:val="007F2614"/>
    <w:rsid w:val="007F567E"/>
    <w:rsid w:val="007F7EFF"/>
    <w:rsid w:val="00801284"/>
    <w:rsid w:val="00801D32"/>
    <w:rsid w:val="00802667"/>
    <w:rsid w:val="0080430D"/>
    <w:rsid w:val="008043A6"/>
    <w:rsid w:val="00810784"/>
    <w:rsid w:val="00811429"/>
    <w:rsid w:val="00813E47"/>
    <w:rsid w:val="00820DD9"/>
    <w:rsid w:val="00826391"/>
    <w:rsid w:val="00830885"/>
    <w:rsid w:val="008311BD"/>
    <w:rsid w:val="0083212B"/>
    <w:rsid w:val="00834EF8"/>
    <w:rsid w:val="00837423"/>
    <w:rsid w:val="008409A5"/>
    <w:rsid w:val="00841FB4"/>
    <w:rsid w:val="00843713"/>
    <w:rsid w:val="00844578"/>
    <w:rsid w:val="008462E8"/>
    <w:rsid w:val="00856AAF"/>
    <w:rsid w:val="008625DD"/>
    <w:rsid w:val="00862FB7"/>
    <w:rsid w:val="00865BC9"/>
    <w:rsid w:val="00865C4C"/>
    <w:rsid w:val="0086794C"/>
    <w:rsid w:val="008705A3"/>
    <w:rsid w:val="008745D8"/>
    <w:rsid w:val="0087495B"/>
    <w:rsid w:val="00875BCD"/>
    <w:rsid w:val="00876960"/>
    <w:rsid w:val="008774A2"/>
    <w:rsid w:val="008811EF"/>
    <w:rsid w:val="00883837"/>
    <w:rsid w:val="008860AC"/>
    <w:rsid w:val="008863F8"/>
    <w:rsid w:val="00886E15"/>
    <w:rsid w:val="00890E65"/>
    <w:rsid w:val="00895F80"/>
    <w:rsid w:val="008A0AF5"/>
    <w:rsid w:val="008A1E2C"/>
    <w:rsid w:val="008A22E9"/>
    <w:rsid w:val="008A402B"/>
    <w:rsid w:val="008A4D96"/>
    <w:rsid w:val="008A756C"/>
    <w:rsid w:val="008A7967"/>
    <w:rsid w:val="008A7CBC"/>
    <w:rsid w:val="008B4B69"/>
    <w:rsid w:val="008B6866"/>
    <w:rsid w:val="008B7DAE"/>
    <w:rsid w:val="008C1E70"/>
    <w:rsid w:val="008C4EDA"/>
    <w:rsid w:val="008C6BD9"/>
    <w:rsid w:val="008C6C22"/>
    <w:rsid w:val="008D15F3"/>
    <w:rsid w:val="008D4CC0"/>
    <w:rsid w:val="008D6F90"/>
    <w:rsid w:val="008E1824"/>
    <w:rsid w:val="008E601A"/>
    <w:rsid w:val="008F058A"/>
    <w:rsid w:val="008F25D3"/>
    <w:rsid w:val="008F4CF1"/>
    <w:rsid w:val="008F5E3B"/>
    <w:rsid w:val="008F64AF"/>
    <w:rsid w:val="00900008"/>
    <w:rsid w:val="00900675"/>
    <w:rsid w:val="00902EC7"/>
    <w:rsid w:val="009030E0"/>
    <w:rsid w:val="0090527C"/>
    <w:rsid w:val="009134DE"/>
    <w:rsid w:val="00913AC1"/>
    <w:rsid w:val="009164C1"/>
    <w:rsid w:val="009179D3"/>
    <w:rsid w:val="009228EE"/>
    <w:rsid w:val="009251C1"/>
    <w:rsid w:val="009261E4"/>
    <w:rsid w:val="00926AB7"/>
    <w:rsid w:val="0092788C"/>
    <w:rsid w:val="009310BB"/>
    <w:rsid w:val="009320BA"/>
    <w:rsid w:val="009328F7"/>
    <w:rsid w:val="009338A2"/>
    <w:rsid w:val="00937BDA"/>
    <w:rsid w:val="00941B1C"/>
    <w:rsid w:val="009459B7"/>
    <w:rsid w:val="00961321"/>
    <w:rsid w:val="00962E2B"/>
    <w:rsid w:val="0096517B"/>
    <w:rsid w:val="00972F6C"/>
    <w:rsid w:val="009744A4"/>
    <w:rsid w:val="009755ED"/>
    <w:rsid w:val="00977EB7"/>
    <w:rsid w:val="0098161D"/>
    <w:rsid w:val="00981B57"/>
    <w:rsid w:val="00982A09"/>
    <w:rsid w:val="00995BAC"/>
    <w:rsid w:val="00996690"/>
    <w:rsid w:val="009A10D9"/>
    <w:rsid w:val="009A32B1"/>
    <w:rsid w:val="009A5A85"/>
    <w:rsid w:val="009A7539"/>
    <w:rsid w:val="009B07E3"/>
    <w:rsid w:val="009B0F0C"/>
    <w:rsid w:val="009B4575"/>
    <w:rsid w:val="009B5666"/>
    <w:rsid w:val="009B5EC9"/>
    <w:rsid w:val="009B734A"/>
    <w:rsid w:val="009B7DFE"/>
    <w:rsid w:val="009C2FDA"/>
    <w:rsid w:val="009C5033"/>
    <w:rsid w:val="009C63EF"/>
    <w:rsid w:val="009C66A8"/>
    <w:rsid w:val="009D15BF"/>
    <w:rsid w:val="009D1AD8"/>
    <w:rsid w:val="009D1F66"/>
    <w:rsid w:val="009D2781"/>
    <w:rsid w:val="009D63AF"/>
    <w:rsid w:val="009E046C"/>
    <w:rsid w:val="009E20E5"/>
    <w:rsid w:val="009E2286"/>
    <w:rsid w:val="009E4A1F"/>
    <w:rsid w:val="009E70E8"/>
    <w:rsid w:val="009F112D"/>
    <w:rsid w:val="009F6991"/>
    <w:rsid w:val="00A03851"/>
    <w:rsid w:val="00A06C3D"/>
    <w:rsid w:val="00A07939"/>
    <w:rsid w:val="00A12280"/>
    <w:rsid w:val="00A2125F"/>
    <w:rsid w:val="00A23FD8"/>
    <w:rsid w:val="00A244AF"/>
    <w:rsid w:val="00A24DC3"/>
    <w:rsid w:val="00A27252"/>
    <w:rsid w:val="00A27767"/>
    <w:rsid w:val="00A30B50"/>
    <w:rsid w:val="00A36CC3"/>
    <w:rsid w:val="00A436FB"/>
    <w:rsid w:val="00A441AB"/>
    <w:rsid w:val="00A45384"/>
    <w:rsid w:val="00A47EF4"/>
    <w:rsid w:val="00A5100B"/>
    <w:rsid w:val="00A57BEF"/>
    <w:rsid w:val="00A60864"/>
    <w:rsid w:val="00A609C9"/>
    <w:rsid w:val="00A62677"/>
    <w:rsid w:val="00A645DE"/>
    <w:rsid w:val="00A70DF4"/>
    <w:rsid w:val="00A7424F"/>
    <w:rsid w:val="00A74DA7"/>
    <w:rsid w:val="00A7574D"/>
    <w:rsid w:val="00A7652C"/>
    <w:rsid w:val="00A77D94"/>
    <w:rsid w:val="00A8471C"/>
    <w:rsid w:val="00A8511F"/>
    <w:rsid w:val="00A86866"/>
    <w:rsid w:val="00A86D26"/>
    <w:rsid w:val="00A9100F"/>
    <w:rsid w:val="00A91401"/>
    <w:rsid w:val="00A92FC1"/>
    <w:rsid w:val="00A938CA"/>
    <w:rsid w:val="00A95CB8"/>
    <w:rsid w:val="00A96303"/>
    <w:rsid w:val="00AB1C3A"/>
    <w:rsid w:val="00AB364A"/>
    <w:rsid w:val="00AB3E2F"/>
    <w:rsid w:val="00AB4916"/>
    <w:rsid w:val="00AB57F8"/>
    <w:rsid w:val="00AC06C8"/>
    <w:rsid w:val="00AC1E3C"/>
    <w:rsid w:val="00AC34D8"/>
    <w:rsid w:val="00AC3E0D"/>
    <w:rsid w:val="00AC5025"/>
    <w:rsid w:val="00AC5675"/>
    <w:rsid w:val="00AD3059"/>
    <w:rsid w:val="00AD3CE3"/>
    <w:rsid w:val="00AD6FCE"/>
    <w:rsid w:val="00AE2631"/>
    <w:rsid w:val="00AE44AA"/>
    <w:rsid w:val="00AE56BA"/>
    <w:rsid w:val="00AE76A9"/>
    <w:rsid w:val="00AF4278"/>
    <w:rsid w:val="00AF574C"/>
    <w:rsid w:val="00B038E4"/>
    <w:rsid w:val="00B03E75"/>
    <w:rsid w:val="00B04E61"/>
    <w:rsid w:val="00B059F4"/>
    <w:rsid w:val="00B13918"/>
    <w:rsid w:val="00B16562"/>
    <w:rsid w:val="00B200F7"/>
    <w:rsid w:val="00B20311"/>
    <w:rsid w:val="00B2088E"/>
    <w:rsid w:val="00B23E05"/>
    <w:rsid w:val="00B351FA"/>
    <w:rsid w:val="00B36364"/>
    <w:rsid w:val="00B36533"/>
    <w:rsid w:val="00B409C4"/>
    <w:rsid w:val="00B60317"/>
    <w:rsid w:val="00B621CB"/>
    <w:rsid w:val="00B7204C"/>
    <w:rsid w:val="00B731C1"/>
    <w:rsid w:val="00B741A9"/>
    <w:rsid w:val="00B74882"/>
    <w:rsid w:val="00B7765B"/>
    <w:rsid w:val="00B80E3A"/>
    <w:rsid w:val="00B81160"/>
    <w:rsid w:val="00B81774"/>
    <w:rsid w:val="00B82817"/>
    <w:rsid w:val="00B85093"/>
    <w:rsid w:val="00B91490"/>
    <w:rsid w:val="00B92967"/>
    <w:rsid w:val="00B94662"/>
    <w:rsid w:val="00B962A7"/>
    <w:rsid w:val="00BB1ECD"/>
    <w:rsid w:val="00BB4AAC"/>
    <w:rsid w:val="00BC0F15"/>
    <w:rsid w:val="00BC2F0A"/>
    <w:rsid w:val="00BC5118"/>
    <w:rsid w:val="00BD3681"/>
    <w:rsid w:val="00BD5877"/>
    <w:rsid w:val="00BD777F"/>
    <w:rsid w:val="00BE1FEF"/>
    <w:rsid w:val="00BE30FE"/>
    <w:rsid w:val="00BE54A8"/>
    <w:rsid w:val="00BE692E"/>
    <w:rsid w:val="00BE778E"/>
    <w:rsid w:val="00BE7C84"/>
    <w:rsid w:val="00BF1732"/>
    <w:rsid w:val="00BF64F2"/>
    <w:rsid w:val="00BF6758"/>
    <w:rsid w:val="00BF6A5D"/>
    <w:rsid w:val="00BF7133"/>
    <w:rsid w:val="00C00245"/>
    <w:rsid w:val="00C02D3C"/>
    <w:rsid w:val="00C03416"/>
    <w:rsid w:val="00C14F67"/>
    <w:rsid w:val="00C20FF7"/>
    <w:rsid w:val="00C264FE"/>
    <w:rsid w:val="00C26F8F"/>
    <w:rsid w:val="00C30687"/>
    <w:rsid w:val="00C30EFB"/>
    <w:rsid w:val="00C3116F"/>
    <w:rsid w:val="00C32007"/>
    <w:rsid w:val="00C32610"/>
    <w:rsid w:val="00C344BD"/>
    <w:rsid w:val="00C3482F"/>
    <w:rsid w:val="00C41C97"/>
    <w:rsid w:val="00C43472"/>
    <w:rsid w:val="00C44F7C"/>
    <w:rsid w:val="00C52092"/>
    <w:rsid w:val="00C522BF"/>
    <w:rsid w:val="00C52B4D"/>
    <w:rsid w:val="00C62815"/>
    <w:rsid w:val="00C64359"/>
    <w:rsid w:val="00C7360B"/>
    <w:rsid w:val="00C8164F"/>
    <w:rsid w:val="00C81F81"/>
    <w:rsid w:val="00C82C8F"/>
    <w:rsid w:val="00C84B26"/>
    <w:rsid w:val="00C8782E"/>
    <w:rsid w:val="00C9113D"/>
    <w:rsid w:val="00C9136D"/>
    <w:rsid w:val="00C92BF7"/>
    <w:rsid w:val="00C931E8"/>
    <w:rsid w:val="00C93AA2"/>
    <w:rsid w:val="00C96DEF"/>
    <w:rsid w:val="00CA1D4F"/>
    <w:rsid w:val="00CB08FE"/>
    <w:rsid w:val="00CB1B0E"/>
    <w:rsid w:val="00CB42E2"/>
    <w:rsid w:val="00CB636C"/>
    <w:rsid w:val="00CC4564"/>
    <w:rsid w:val="00CC7D1D"/>
    <w:rsid w:val="00CD0E54"/>
    <w:rsid w:val="00CD3309"/>
    <w:rsid w:val="00CD574C"/>
    <w:rsid w:val="00CE0239"/>
    <w:rsid w:val="00CE070A"/>
    <w:rsid w:val="00CE0911"/>
    <w:rsid w:val="00CE436E"/>
    <w:rsid w:val="00CE5108"/>
    <w:rsid w:val="00CE7482"/>
    <w:rsid w:val="00CF159D"/>
    <w:rsid w:val="00CF2DDA"/>
    <w:rsid w:val="00CF5D28"/>
    <w:rsid w:val="00D02035"/>
    <w:rsid w:val="00D02982"/>
    <w:rsid w:val="00D048A7"/>
    <w:rsid w:val="00D07777"/>
    <w:rsid w:val="00D107D5"/>
    <w:rsid w:val="00D112D4"/>
    <w:rsid w:val="00D11BA5"/>
    <w:rsid w:val="00D13930"/>
    <w:rsid w:val="00D15EA6"/>
    <w:rsid w:val="00D15F28"/>
    <w:rsid w:val="00D205F7"/>
    <w:rsid w:val="00D22BB5"/>
    <w:rsid w:val="00D262EE"/>
    <w:rsid w:val="00D26928"/>
    <w:rsid w:val="00D277DE"/>
    <w:rsid w:val="00D341E5"/>
    <w:rsid w:val="00D36991"/>
    <w:rsid w:val="00D36AD4"/>
    <w:rsid w:val="00D42495"/>
    <w:rsid w:val="00D4437D"/>
    <w:rsid w:val="00D549DA"/>
    <w:rsid w:val="00D6013B"/>
    <w:rsid w:val="00D61071"/>
    <w:rsid w:val="00D63F6B"/>
    <w:rsid w:val="00D6532B"/>
    <w:rsid w:val="00D65527"/>
    <w:rsid w:val="00D65643"/>
    <w:rsid w:val="00D65E9B"/>
    <w:rsid w:val="00D65F56"/>
    <w:rsid w:val="00D70D10"/>
    <w:rsid w:val="00D71A35"/>
    <w:rsid w:val="00D74C88"/>
    <w:rsid w:val="00D7528D"/>
    <w:rsid w:val="00D770BB"/>
    <w:rsid w:val="00D84EC0"/>
    <w:rsid w:val="00D8717D"/>
    <w:rsid w:val="00D905B9"/>
    <w:rsid w:val="00D9144A"/>
    <w:rsid w:val="00D91850"/>
    <w:rsid w:val="00DA362A"/>
    <w:rsid w:val="00DB71C6"/>
    <w:rsid w:val="00DC0CED"/>
    <w:rsid w:val="00DC2BA1"/>
    <w:rsid w:val="00DC2EED"/>
    <w:rsid w:val="00DD0B6B"/>
    <w:rsid w:val="00DE1015"/>
    <w:rsid w:val="00DE29DD"/>
    <w:rsid w:val="00DE4A8C"/>
    <w:rsid w:val="00DE616A"/>
    <w:rsid w:val="00DF1389"/>
    <w:rsid w:val="00DF3490"/>
    <w:rsid w:val="00DF4DA0"/>
    <w:rsid w:val="00E02737"/>
    <w:rsid w:val="00E04C52"/>
    <w:rsid w:val="00E11F09"/>
    <w:rsid w:val="00E14F3F"/>
    <w:rsid w:val="00E241EE"/>
    <w:rsid w:val="00E24DC1"/>
    <w:rsid w:val="00E364A2"/>
    <w:rsid w:val="00E36EDA"/>
    <w:rsid w:val="00E42F1C"/>
    <w:rsid w:val="00E43458"/>
    <w:rsid w:val="00E43D11"/>
    <w:rsid w:val="00E4648C"/>
    <w:rsid w:val="00E547DD"/>
    <w:rsid w:val="00E55694"/>
    <w:rsid w:val="00E558B5"/>
    <w:rsid w:val="00E61734"/>
    <w:rsid w:val="00E65764"/>
    <w:rsid w:val="00E6679D"/>
    <w:rsid w:val="00E72B16"/>
    <w:rsid w:val="00E77931"/>
    <w:rsid w:val="00E81892"/>
    <w:rsid w:val="00E81F08"/>
    <w:rsid w:val="00E81F52"/>
    <w:rsid w:val="00E82B85"/>
    <w:rsid w:val="00E84A84"/>
    <w:rsid w:val="00E85C0C"/>
    <w:rsid w:val="00E867F7"/>
    <w:rsid w:val="00E86F4D"/>
    <w:rsid w:val="00E92402"/>
    <w:rsid w:val="00E93906"/>
    <w:rsid w:val="00E97573"/>
    <w:rsid w:val="00EA09F0"/>
    <w:rsid w:val="00EA0F6E"/>
    <w:rsid w:val="00EA1A4D"/>
    <w:rsid w:val="00EA22AF"/>
    <w:rsid w:val="00EA593D"/>
    <w:rsid w:val="00EA5C44"/>
    <w:rsid w:val="00EA6882"/>
    <w:rsid w:val="00EB0C7E"/>
    <w:rsid w:val="00EB0E54"/>
    <w:rsid w:val="00EB286E"/>
    <w:rsid w:val="00EB739C"/>
    <w:rsid w:val="00EC2FB2"/>
    <w:rsid w:val="00EC454F"/>
    <w:rsid w:val="00EC4E43"/>
    <w:rsid w:val="00ED4F42"/>
    <w:rsid w:val="00EE5662"/>
    <w:rsid w:val="00EE6095"/>
    <w:rsid w:val="00EE7DFA"/>
    <w:rsid w:val="00EF2D1B"/>
    <w:rsid w:val="00F00A13"/>
    <w:rsid w:val="00F045A1"/>
    <w:rsid w:val="00F059B7"/>
    <w:rsid w:val="00F10BEC"/>
    <w:rsid w:val="00F111FC"/>
    <w:rsid w:val="00F1300F"/>
    <w:rsid w:val="00F13244"/>
    <w:rsid w:val="00F140C3"/>
    <w:rsid w:val="00F173DF"/>
    <w:rsid w:val="00F21997"/>
    <w:rsid w:val="00F26625"/>
    <w:rsid w:val="00F30161"/>
    <w:rsid w:val="00F34FC2"/>
    <w:rsid w:val="00F377DE"/>
    <w:rsid w:val="00F41971"/>
    <w:rsid w:val="00F46417"/>
    <w:rsid w:val="00F5539D"/>
    <w:rsid w:val="00F56D68"/>
    <w:rsid w:val="00F60518"/>
    <w:rsid w:val="00F621A9"/>
    <w:rsid w:val="00F643CC"/>
    <w:rsid w:val="00F679FF"/>
    <w:rsid w:val="00F71C08"/>
    <w:rsid w:val="00F76DC6"/>
    <w:rsid w:val="00F822D6"/>
    <w:rsid w:val="00F8494D"/>
    <w:rsid w:val="00F84C59"/>
    <w:rsid w:val="00F86050"/>
    <w:rsid w:val="00F86150"/>
    <w:rsid w:val="00F87BFC"/>
    <w:rsid w:val="00F90093"/>
    <w:rsid w:val="00F901D8"/>
    <w:rsid w:val="00F935B0"/>
    <w:rsid w:val="00F95153"/>
    <w:rsid w:val="00F95BBD"/>
    <w:rsid w:val="00F96F0E"/>
    <w:rsid w:val="00F97433"/>
    <w:rsid w:val="00FA130F"/>
    <w:rsid w:val="00FA21E1"/>
    <w:rsid w:val="00FA266C"/>
    <w:rsid w:val="00FA2AE3"/>
    <w:rsid w:val="00FA2D12"/>
    <w:rsid w:val="00FA5144"/>
    <w:rsid w:val="00FA6F02"/>
    <w:rsid w:val="00FA7897"/>
    <w:rsid w:val="00FB18E7"/>
    <w:rsid w:val="00FB694A"/>
    <w:rsid w:val="00FC1118"/>
    <w:rsid w:val="00FC1A3D"/>
    <w:rsid w:val="00FC3D67"/>
    <w:rsid w:val="00FD3E97"/>
    <w:rsid w:val="00FD4AE6"/>
    <w:rsid w:val="00FD549E"/>
    <w:rsid w:val="00FE0BB7"/>
    <w:rsid w:val="00FE3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Абзац списка для документа,Нумерованый список,List Paragraph1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aliases w:val="Абзац списка для документа Знак,Нумерованый список Знак,List Paragraph1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41">
    <w:name w:val="Сетка таблицы4"/>
    <w:basedOn w:val="a1"/>
    <w:next w:val="a7"/>
    <w:uiPriority w:val="59"/>
    <w:rsid w:val="006F4E3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text"/>
    <w:basedOn w:val="a"/>
    <w:link w:val="af2"/>
    <w:unhideWhenUsed/>
    <w:rsid w:val="00D6532B"/>
    <w:pPr>
      <w:overflowPunct/>
      <w:autoSpaceDE/>
      <w:autoSpaceDN/>
      <w:adjustRightInd/>
    </w:pPr>
    <w:rPr>
      <w:sz w:val="20"/>
    </w:rPr>
  </w:style>
  <w:style w:type="character" w:customStyle="1" w:styleId="af2">
    <w:name w:val="Текст примечания Знак"/>
    <w:basedOn w:val="a0"/>
    <w:link w:val="af1"/>
    <w:rsid w:val="00D653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7816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A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Абзац списка для документа,Нумерованый список,List Paragraph1"/>
    <w:basedOn w:val="a"/>
    <w:link w:val="a6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7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 Spacing"/>
    <w:uiPriority w:val="1"/>
    <w:qFormat/>
    <w:rsid w:val="00D74C88"/>
    <w:pPr>
      <w:spacing w:after="0" w:line="240" w:lineRule="auto"/>
    </w:pPr>
  </w:style>
  <w:style w:type="character" w:customStyle="1" w:styleId="a6">
    <w:name w:val="Абзац списка Знак"/>
    <w:aliases w:val="Абзац списка для документа Знак,Нумерованый список Знак,List Paragraph1 Знак"/>
    <w:link w:val="a5"/>
    <w:uiPriority w:val="34"/>
    <w:locked/>
    <w:rsid w:val="00D74C88"/>
  </w:style>
  <w:style w:type="character" w:customStyle="1" w:styleId="220">
    <w:name w:val="Заголовок №2 (2)_"/>
    <w:link w:val="221"/>
    <w:rsid w:val="009320BA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9320BA"/>
    <w:pPr>
      <w:shd w:val="clear" w:color="auto" w:fill="FFFFFF"/>
      <w:overflowPunct/>
      <w:autoSpaceDE/>
      <w:autoSpaceDN/>
      <w:adjustRightInd/>
      <w:spacing w:before="60" w:after="60" w:line="0" w:lineRule="atLeast"/>
      <w:jc w:val="center"/>
      <w:outlineLvl w:val="1"/>
    </w:pPr>
    <w:rPr>
      <w:sz w:val="36"/>
      <w:szCs w:val="36"/>
      <w:lang w:eastAsia="en-US"/>
    </w:rPr>
  </w:style>
  <w:style w:type="paragraph" w:styleId="a9">
    <w:name w:val="Title"/>
    <w:basedOn w:val="a"/>
    <w:link w:val="aa"/>
    <w:uiPriority w:val="10"/>
    <w:qFormat/>
    <w:rsid w:val="00F643C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F643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ody Text"/>
    <w:basedOn w:val="a"/>
    <w:link w:val="ac"/>
    <w:rsid w:val="00C41C97"/>
    <w:pPr>
      <w:overflowPunct/>
      <w:autoSpaceDE/>
      <w:autoSpaceDN/>
      <w:adjustRightInd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C41C9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C41C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d">
    <w:name w:val="header"/>
    <w:basedOn w:val="a"/>
    <w:link w:val="ae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B5F5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B5F5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1A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customStyle="1" w:styleId="41">
    <w:name w:val="Сетка таблицы4"/>
    <w:basedOn w:val="a1"/>
    <w:next w:val="a7"/>
    <w:uiPriority w:val="59"/>
    <w:rsid w:val="006F4E3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text"/>
    <w:basedOn w:val="a"/>
    <w:link w:val="af2"/>
    <w:unhideWhenUsed/>
    <w:rsid w:val="00D6532B"/>
    <w:pPr>
      <w:overflowPunct/>
      <w:autoSpaceDE/>
      <w:autoSpaceDN/>
      <w:adjustRightInd/>
    </w:pPr>
    <w:rPr>
      <w:sz w:val="20"/>
    </w:rPr>
  </w:style>
  <w:style w:type="character" w:customStyle="1" w:styleId="af2">
    <w:name w:val="Текст примечания Знак"/>
    <w:basedOn w:val="a0"/>
    <w:link w:val="af1"/>
    <w:rsid w:val="00D653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7816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pechoraonlin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BA535B60C5063074642061EA7B61938A293692EE1905956D9D170ED0023F229B7C9618B048E6492P2L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7C953-174B-438A-8A1F-F32D5827F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10420</TotalTime>
  <Pages>10</Pages>
  <Words>3434</Words>
  <Characters>19577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Gorlanova</dc:creator>
  <cp:keywords/>
  <dc:description/>
  <cp:lastModifiedBy>Михалева ОГ</cp:lastModifiedBy>
  <cp:revision>178</cp:revision>
  <cp:lastPrinted>2025-10-01T06:42:00Z</cp:lastPrinted>
  <dcterms:created xsi:type="dcterms:W3CDTF">2018-10-02T09:39:00Z</dcterms:created>
  <dcterms:modified xsi:type="dcterms:W3CDTF">2025-10-01T06:42:00Z</dcterms:modified>
</cp:coreProperties>
</file>