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53"/>
        <w:gridCol w:w="2409"/>
        <w:gridCol w:w="6380"/>
      </w:tblGrid>
      <w:tr w:rsidR="00DF3F67">
        <w:trPr>
          <w:trHeight w:val="554"/>
          <w:jc w:val="center"/>
        </w:trPr>
        <w:tc>
          <w:tcPr>
            <w:tcW w:w="10208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DF3F67">
        <w:trPr>
          <w:trHeight w:val="702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42" w:type="dxa"/>
            <w:gridSpan w:val="3"/>
            <w:shd w:val="clear" w:color="auto" w:fill="auto"/>
            <w:vAlign w:val="center"/>
          </w:tcPr>
          <w:p w:rsidR="00DF3F67" w:rsidRDefault="0018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Министерство энергетики Российской Федерации</w:t>
            </w:r>
          </w:p>
          <w:p w:rsidR="00DF3F67" w:rsidRDefault="00186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DF3F67">
        <w:trPr>
          <w:trHeight w:val="1279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42" w:type="dxa"/>
            <w:gridSpan w:val="3"/>
            <w:shd w:val="clear" w:color="auto" w:fill="auto"/>
          </w:tcPr>
          <w:p w:rsidR="00DF3F67" w:rsidRDefault="00186A57" w:rsidP="001D2A6D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</w:rPr>
              <w:t xml:space="preserve">Публичный сервитут для использования земель и земельных участков в целях эксплуатации линейного объекта системы газоснабжения «База административного комплекса Печорского </w:t>
            </w:r>
            <w:r>
              <w:rPr>
                <w:rFonts w:ascii="Times New Roman" w:hAnsi="Times New Roman"/>
              </w:rPr>
              <w:br/>
              <w:t xml:space="preserve">ЛПУ МГ» в составе стройки «Система магистральных газопроводов Бованенково – Ухта»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(цель установления публичного сервитута)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vMerge w:val="restart"/>
            <w:shd w:val="clear" w:color="auto" w:fill="auto"/>
            <w:noWrap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№ пп</w:t>
            </w:r>
          </w:p>
        </w:tc>
        <w:tc>
          <w:tcPr>
            <w:tcW w:w="2409" w:type="dxa"/>
            <w:shd w:val="clear" w:color="auto" w:fill="auto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Кадастровый номер земельного участка</w:t>
            </w:r>
          </w:p>
        </w:tc>
        <w:tc>
          <w:tcPr>
            <w:tcW w:w="6380" w:type="dxa"/>
            <w:shd w:val="clear" w:color="auto" w:fill="auto"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</w:t>
            </w:r>
          </w:p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публичный сервитут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380" w:type="dxa"/>
            <w:shd w:val="clear" w:color="auto" w:fill="auto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11:12:0000000:123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ind w:right="175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9FA"/>
              </w:rPr>
              <w:t>Установлено относительно ориентира, расположенного в границах участка. Ориентир сооружения линейной части (контрольно-измерительных пунктов и необслуживаемых усилительных пунктов) кабельной линии связи "Уса-Ухта". Почтовый адрес ориентира: Респ. Коми, г. Печора.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11:12:0000000:136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Респ. Коми, г. Печора, земельный участок расположен в центральной части условного кадастрового квартала, границы которого совпадают с границей Печорского кадастрового района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vMerge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11:12:0000000:137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Респ. Коми, г. Печора, земельный участок расположен в центральной части условного кадастрового квартала, границы которого совпадают с границей Печорского кадастрового района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11:12:0000000:138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9FA"/>
              </w:rPr>
              <w:t>Респ. Коми, г. Печора, земельный участок расположен в центральной части условного кадастрового квартала, границы которого совпадают с границей Печорского кадастрового района, квартал № 101</w:t>
            </w:r>
          </w:p>
          <w:p w:rsidR="00DF3F67" w:rsidRDefault="00DF3F67">
            <w:pPr>
              <w:pStyle w:val="13"/>
              <w:spacing w:line="20" w:lineRule="atLeast"/>
              <w:jc w:val="center"/>
              <w:rPr>
                <w:sz w:val="20"/>
              </w:rPr>
            </w:pP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11:12:0000000:139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Респ. Коми, г. Печора, земельный участок расположен в центральной части условного кадастрового квартала, границы которого совпадают с границей Печорского кадастрового района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11:12:0000000:197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11:12:0000000:2788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9FA"/>
              </w:rPr>
              <w:t>Республика Коми, г Печора, Российская Федерация, Республика Коми, МР «Печора», ГУ «Печорское</w:t>
            </w:r>
          </w:p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лесничество», Канинское участковое лесничество, кв.№ 151, 152 ,153, 154, 156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11:12:1702001:54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Местоположение установлено относительно ориентира, расположенного в границах участка. Ориентир подстанция 220 кВ "Печора". Почтовый адрес ориентира: Российская Федерация, Республика Коми, Муниципальный район Печора, городское поселение Печора, г. Печора, тер. ПС Печора, з/у 1 .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11:12:1704001:8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ind w:right="175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9FA"/>
              </w:rPr>
              <w:t>Республика Коми, г. Печора, земельный участок расположен в южной части кадастрового квартала</w:t>
            </w:r>
          </w:p>
        </w:tc>
      </w:tr>
      <w:tr w:rsidR="00DF3F67">
        <w:trPr>
          <w:trHeight w:val="630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11:12:1704001:9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ind w:right="175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11:12:1704001:154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ind w:right="175"/>
              <w:jc w:val="center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shd w:val="clear" w:color="auto" w:fill="F8F9F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20"/>
              </w:rPr>
              <w:t>11:12:1704001:155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11:12:1704001:156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11:12:1704001:157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11:12:1704001:158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11:12:1704001:159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11:12:1704001:160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11:12:1704001:161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11:12:1704001:162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11:12:1704002:140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11:12:1704002:141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Местоположение установлено относительно ориентира, расположенного в границах участка.Ориентир ГРС-2. Почтовый адрес ориентира: Респ. Коми, г. Печора.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11:12:1704002:211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Печора, земельный участок расположен в северной части кадастрового квартала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11:12:1704002:212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Печора, земельный участок расположен в северной части кадастрового квартала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11:12:1704002:213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 Печора, земельный участок расположен в северной части кадастрового квартала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11:12:1704002:601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11:12:1704002:602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11:12:1704002:603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11:12:1704002:604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г.Печора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11:12:1704002:627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Российская Федерация, Республика Коми, г. Печора, Печорская ГРЭС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11:12:1702001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МО МР «Печора»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11:12:1704002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МО МР «Печора»</w:t>
            </w:r>
          </w:p>
        </w:tc>
      </w:tr>
      <w:tr w:rsidR="00DF3F67">
        <w:trPr>
          <w:trHeight w:val="317"/>
          <w:tblHeader/>
          <w:jc w:val="center"/>
        </w:trPr>
        <w:tc>
          <w:tcPr>
            <w:tcW w:w="566" w:type="dxa"/>
            <w:shd w:val="clear" w:color="auto" w:fill="auto"/>
            <w:noWrap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Align w:val="center"/>
          </w:tcPr>
          <w:p w:rsidR="00DF3F67" w:rsidRDefault="00DF3F67">
            <w:pPr>
              <w:pStyle w:val="13"/>
              <w:numPr>
                <w:ilvl w:val="0"/>
                <w:numId w:val="12"/>
              </w:numPr>
              <w:spacing w:line="20" w:lineRule="atLeast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DF3F67" w:rsidRDefault="00186A57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11:12:1704001</w:t>
            </w:r>
          </w:p>
        </w:tc>
        <w:tc>
          <w:tcPr>
            <w:tcW w:w="6380" w:type="dxa"/>
            <w:vAlign w:val="center"/>
          </w:tcPr>
          <w:p w:rsidR="00DF3F67" w:rsidRDefault="00186A57">
            <w:pPr>
              <w:pStyle w:val="13"/>
              <w:spacing w:line="20" w:lineRule="atLeast"/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8F9FA"/>
              </w:rPr>
              <w:t>Республика Коми, МО МР «Печора»</w:t>
            </w:r>
          </w:p>
        </w:tc>
      </w:tr>
      <w:tr w:rsidR="00DF3F67">
        <w:trPr>
          <w:trHeight w:val="695"/>
          <w:jc w:val="center"/>
        </w:trPr>
        <w:tc>
          <w:tcPr>
            <w:tcW w:w="566" w:type="dxa"/>
            <w:vMerge w:val="restart"/>
            <w:shd w:val="clear" w:color="auto" w:fill="auto"/>
            <w:noWrap/>
            <w:vAlign w:val="center"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42" w:type="dxa"/>
            <w:gridSpan w:val="3"/>
            <w:shd w:val="clear" w:color="auto" w:fill="auto"/>
            <w:vAlign w:val="center"/>
          </w:tcPr>
          <w:p w:rsidR="00CF4142" w:rsidRDefault="00CF4142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CF4142">
              <w:rPr>
                <w:rFonts w:ascii="Times New Roman" w:hAnsi="Times New Roman"/>
                <w:sz w:val="24"/>
                <w:szCs w:val="24"/>
              </w:rPr>
              <w:t xml:space="preserve">городского поселения «Печора»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муниципального района «Печора»</w:t>
            </w:r>
            <w:r w:rsidR="00CF4142">
              <w:rPr>
                <w:rFonts w:ascii="Times New Roman" w:hAnsi="Times New Roman"/>
                <w:sz w:val="24"/>
                <w:szCs w:val="24"/>
              </w:rPr>
              <w:t xml:space="preserve"> Республики Коми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Почтовый адрес: 169600, г. Печора, ул. Ленинградская, д. 15 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+7(82142)7-44-44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mr_pechora@mail.ru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приема: понедельник-четверг 08.45-18.00 (обед 13.00-14.00), 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пятница 08.45-16.45 (обед 13.00-14.00)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единый приемный день - первый вторник месяца, каб. 201</w:t>
            </w:r>
          </w:p>
          <w:p w:rsidR="00CF4142" w:rsidRDefault="00CF4142">
            <w:pPr>
              <w:pStyle w:val="af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F67" w:rsidRDefault="00CF4142">
            <w:pPr>
              <w:pStyle w:val="af4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86A57"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подать заявления об учете</w:t>
            </w:r>
          </w:p>
          <w:p w:rsidR="00DF3F67" w:rsidRDefault="00186A57">
            <w:pPr>
              <w:pStyle w:val="aff5"/>
              <w:spacing w:before="0" w:beforeAutospacing="0" w:after="0" w:afterAutospacing="0"/>
              <w:jc w:val="center"/>
              <w:rPr>
                <w:shd w:val="clear" w:color="auto" w:fill="FFFFFF"/>
              </w:rPr>
            </w:pPr>
            <w:r>
              <w:rPr>
                <w:sz w:val="18"/>
                <w:szCs w:val="18"/>
              </w:rPr>
              <w:t>прав на земельные участки, а также срок подачи указанных заявлений)</w:t>
            </w:r>
          </w:p>
        </w:tc>
      </w:tr>
      <w:tr w:rsidR="00DF3F67">
        <w:trPr>
          <w:trHeight w:val="695"/>
          <w:jc w:val="center"/>
        </w:trPr>
        <w:tc>
          <w:tcPr>
            <w:tcW w:w="566" w:type="dxa"/>
            <w:vMerge/>
            <w:shd w:val="clear" w:color="auto" w:fill="auto"/>
            <w:noWrap/>
            <w:vAlign w:val="center"/>
          </w:tcPr>
          <w:p w:rsidR="00DF3F67" w:rsidRDefault="00DF3F6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2" w:type="dxa"/>
            <w:gridSpan w:val="3"/>
            <w:shd w:val="clear" w:color="auto" w:fill="auto"/>
            <w:vAlign w:val="center"/>
          </w:tcPr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DF3F67" w:rsidRDefault="00CF4142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15</w:t>
            </w:r>
            <w:r w:rsidR="00186A57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 на земельные участки, а также срок подачи указанных заявлений)</w:t>
            </w:r>
          </w:p>
        </w:tc>
      </w:tr>
      <w:tr w:rsidR="00DF3F67">
        <w:trPr>
          <w:trHeight w:val="695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:rsidR="00DF3F67" w:rsidRDefault="00186A57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Генеральный план муниципального образования городского поселения «Печора», утвержденный Решением Совета городского поселения «Печора»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от 24.05.2011 №2-13/102.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 </w:t>
            </w:r>
          </w:p>
          <w:p w:rsidR="00DF3F67" w:rsidRDefault="00186A5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DF3F67">
        <w:trPr>
          <w:trHeight w:val="841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:rsidR="00DF3F67" w:rsidRDefault="00186A57" w:rsidP="00CF4142">
            <w:pPr>
              <w:pStyle w:val="af4"/>
              <w:spacing w:after="0" w:line="240" w:lineRule="auto"/>
              <w:ind w:left="0"/>
              <w:jc w:val="center"/>
            </w:pPr>
            <w:hyperlink r:id="rId9" w:tooltip="https://www.fgistp.economy.gov.ru" w:history="1">
              <w:r>
                <w:rPr>
                  <w:rStyle w:val="af8"/>
                </w:rPr>
                <w:t>https://www.fgistp.economy.gov.ru</w:t>
              </w:r>
            </w:hyperlink>
          </w:p>
          <w:p w:rsidR="00DF3F67" w:rsidRDefault="00113E45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86A57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www.pechoraonline.ru</w:t>
              </w:r>
            </w:hyperlink>
          </w:p>
          <w:p w:rsidR="00DF3F67" w:rsidRDefault="00186A57">
            <w:pPr>
              <w:pStyle w:val="af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  <w:p w:rsidR="00DF3F67" w:rsidRDefault="00DF3F67">
            <w:pPr>
              <w:pStyle w:val="af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F3F67">
        <w:trPr>
          <w:trHeight w:val="545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«Газпром инвест»:</w:t>
            </w:r>
          </w:p>
          <w:p w:rsidR="00DF3F67" w:rsidRDefault="00186A57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196210, г. Санкт-Петербург, ул. Стартовая, д. 6, лит. Д.,</w:t>
            </w:r>
          </w:p>
          <w:p w:rsidR="00DF3F67" w:rsidRDefault="00186A57">
            <w:pPr>
              <w:pStyle w:val="af4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(812) 455 17 00 доб. 33-937</w:t>
            </w:r>
          </w:p>
        </w:tc>
      </w:tr>
      <w:tr w:rsidR="00DF3F67">
        <w:trPr>
          <w:trHeight w:val="1120"/>
          <w:jc w:val="center"/>
        </w:trPr>
        <w:tc>
          <w:tcPr>
            <w:tcW w:w="566" w:type="dxa"/>
            <w:shd w:val="clear" w:color="auto" w:fill="auto"/>
            <w:noWrap/>
            <w:vAlign w:val="center"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42" w:type="dxa"/>
            <w:gridSpan w:val="3"/>
            <w:shd w:val="clear" w:color="auto" w:fill="auto"/>
            <w:vAlign w:val="bottom"/>
          </w:tcPr>
          <w:p w:rsidR="00DF3F67" w:rsidRDefault="00186A57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прилагается к сообщению</w:t>
            </w:r>
          </w:p>
          <w:p w:rsidR="00DF3F67" w:rsidRDefault="00186A5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(описание местоположения границ публичного сервитута)</w:t>
            </w:r>
          </w:p>
        </w:tc>
      </w:tr>
    </w:tbl>
    <w:p w:rsidR="00DF3F67" w:rsidRDefault="00DF3F67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sectPr w:rsidR="00DF3F67">
      <w:pgSz w:w="11906" w:h="16838"/>
      <w:pgMar w:top="284" w:right="567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E45" w:rsidRDefault="00113E45">
      <w:pPr>
        <w:spacing w:after="0" w:line="240" w:lineRule="auto"/>
      </w:pPr>
      <w:r>
        <w:separator/>
      </w:r>
    </w:p>
  </w:endnote>
  <w:endnote w:type="continuationSeparator" w:id="0">
    <w:p w:rsidR="00113E45" w:rsidRDefault="0011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E45" w:rsidRDefault="00113E45">
      <w:pPr>
        <w:spacing w:after="0" w:line="240" w:lineRule="auto"/>
      </w:pPr>
      <w:r>
        <w:separator/>
      </w:r>
    </w:p>
  </w:footnote>
  <w:footnote w:type="continuationSeparator" w:id="0">
    <w:p w:rsidR="00113E45" w:rsidRDefault="00113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F7E"/>
    <w:multiLevelType w:val="hybridMultilevel"/>
    <w:tmpl w:val="1AAC81CE"/>
    <w:lvl w:ilvl="0" w:tplc="241832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5082F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9EDA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5016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FC83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60E0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B3CCC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685F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4AE4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59F3455"/>
    <w:multiLevelType w:val="hybridMultilevel"/>
    <w:tmpl w:val="CF6E5CF0"/>
    <w:lvl w:ilvl="0" w:tplc="EE6AD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2CB7B8">
      <w:start w:val="1"/>
      <w:numFmt w:val="lowerLetter"/>
      <w:lvlText w:val="%2."/>
      <w:lvlJc w:val="left"/>
      <w:pPr>
        <w:ind w:left="1440" w:hanging="360"/>
      </w:pPr>
    </w:lvl>
    <w:lvl w:ilvl="2" w:tplc="94586604">
      <w:start w:val="1"/>
      <w:numFmt w:val="lowerRoman"/>
      <w:lvlText w:val="%3."/>
      <w:lvlJc w:val="right"/>
      <w:pPr>
        <w:ind w:left="2160" w:hanging="180"/>
      </w:pPr>
    </w:lvl>
    <w:lvl w:ilvl="3" w:tplc="FDE28916">
      <w:start w:val="1"/>
      <w:numFmt w:val="decimal"/>
      <w:lvlText w:val="%4."/>
      <w:lvlJc w:val="left"/>
      <w:pPr>
        <w:ind w:left="2880" w:hanging="360"/>
      </w:pPr>
    </w:lvl>
    <w:lvl w:ilvl="4" w:tplc="B43621E6">
      <w:start w:val="1"/>
      <w:numFmt w:val="lowerLetter"/>
      <w:lvlText w:val="%5."/>
      <w:lvlJc w:val="left"/>
      <w:pPr>
        <w:ind w:left="3600" w:hanging="360"/>
      </w:pPr>
    </w:lvl>
    <w:lvl w:ilvl="5" w:tplc="ECD64B5E">
      <w:start w:val="1"/>
      <w:numFmt w:val="lowerRoman"/>
      <w:lvlText w:val="%6."/>
      <w:lvlJc w:val="right"/>
      <w:pPr>
        <w:ind w:left="4320" w:hanging="180"/>
      </w:pPr>
    </w:lvl>
    <w:lvl w:ilvl="6" w:tplc="B91614B4">
      <w:start w:val="1"/>
      <w:numFmt w:val="decimal"/>
      <w:lvlText w:val="%7."/>
      <w:lvlJc w:val="left"/>
      <w:pPr>
        <w:ind w:left="5040" w:hanging="360"/>
      </w:pPr>
    </w:lvl>
    <w:lvl w:ilvl="7" w:tplc="7A965ED4">
      <w:start w:val="1"/>
      <w:numFmt w:val="lowerLetter"/>
      <w:lvlText w:val="%8."/>
      <w:lvlJc w:val="left"/>
      <w:pPr>
        <w:ind w:left="5760" w:hanging="360"/>
      </w:pPr>
    </w:lvl>
    <w:lvl w:ilvl="8" w:tplc="744ABEE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D3BB4"/>
    <w:multiLevelType w:val="hybridMultilevel"/>
    <w:tmpl w:val="6D165C42"/>
    <w:lvl w:ilvl="0" w:tplc="B05C4692">
      <w:start w:val="1"/>
      <w:numFmt w:val="decimal"/>
      <w:lvlText w:val="%1."/>
      <w:lvlJc w:val="left"/>
      <w:pPr>
        <w:ind w:left="720" w:hanging="360"/>
      </w:pPr>
    </w:lvl>
    <w:lvl w:ilvl="1" w:tplc="E0A82420">
      <w:start w:val="1"/>
      <w:numFmt w:val="lowerLetter"/>
      <w:lvlText w:val="%2."/>
      <w:lvlJc w:val="left"/>
      <w:pPr>
        <w:ind w:left="1440" w:hanging="360"/>
      </w:pPr>
    </w:lvl>
    <w:lvl w:ilvl="2" w:tplc="3BD60566">
      <w:start w:val="1"/>
      <w:numFmt w:val="lowerRoman"/>
      <w:lvlText w:val="%3."/>
      <w:lvlJc w:val="right"/>
      <w:pPr>
        <w:ind w:left="2160" w:hanging="180"/>
      </w:pPr>
    </w:lvl>
    <w:lvl w:ilvl="3" w:tplc="71F4015C">
      <w:start w:val="1"/>
      <w:numFmt w:val="decimal"/>
      <w:lvlText w:val="%4."/>
      <w:lvlJc w:val="left"/>
      <w:pPr>
        <w:ind w:left="2880" w:hanging="360"/>
      </w:pPr>
    </w:lvl>
    <w:lvl w:ilvl="4" w:tplc="90C2D72C">
      <w:start w:val="1"/>
      <w:numFmt w:val="lowerLetter"/>
      <w:lvlText w:val="%5."/>
      <w:lvlJc w:val="left"/>
      <w:pPr>
        <w:ind w:left="3600" w:hanging="360"/>
      </w:pPr>
    </w:lvl>
    <w:lvl w:ilvl="5" w:tplc="4EBC0102">
      <w:start w:val="1"/>
      <w:numFmt w:val="lowerRoman"/>
      <w:lvlText w:val="%6."/>
      <w:lvlJc w:val="right"/>
      <w:pPr>
        <w:ind w:left="4320" w:hanging="180"/>
      </w:pPr>
    </w:lvl>
    <w:lvl w:ilvl="6" w:tplc="1D8E5910">
      <w:start w:val="1"/>
      <w:numFmt w:val="decimal"/>
      <w:lvlText w:val="%7."/>
      <w:lvlJc w:val="left"/>
      <w:pPr>
        <w:ind w:left="5040" w:hanging="360"/>
      </w:pPr>
    </w:lvl>
    <w:lvl w:ilvl="7" w:tplc="1AC8DFC2">
      <w:start w:val="1"/>
      <w:numFmt w:val="lowerLetter"/>
      <w:lvlText w:val="%8."/>
      <w:lvlJc w:val="left"/>
      <w:pPr>
        <w:ind w:left="5760" w:hanging="360"/>
      </w:pPr>
    </w:lvl>
    <w:lvl w:ilvl="8" w:tplc="C0808D9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A099F"/>
    <w:multiLevelType w:val="hybridMultilevel"/>
    <w:tmpl w:val="7E5E41E6"/>
    <w:lvl w:ilvl="0" w:tplc="8788F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A73F2">
      <w:start w:val="1"/>
      <w:numFmt w:val="lowerLetter"/>
      <w:lvlText w:val="%2."/>
      <w:lvlJc w:val="left"/>
      <w:pPr>
        <w:ind w:left="1440" w:hanging="360"/>
      </w:pPr>
    </w:lvl>
    <w:lvl w:ilvl="2" w:tplc="7C2C3EC6">
      <w:start w:val="1"/>
      <w:numFmt w:val="lowerRoman"/>
      <w:lvlText w:val="%3."/>
      <w:lvlJc w:val="right"/>
      <w:pPr>
        <w:ind w:left="2160" w:hanging="180"/>
      </w:pPr>
    </w:lvl>
    <w:lvl w:ilvl="3" w:tplc="A08241B0">
      <w:start w:val="1"/>
      <w:numFmt w:val="decimal"/>
      <w:lvlText w:val="%4."/>
      <w:lvlJc w:val="left"/>
      <w:pPr>
        <w:ind w:left="2880" w:hanging="360"/>
      </w:pPr>
    </w:lvl>
    <w:lvl w:ilvl="4" w:tplc="922C0E6A">
      <w:start w:val="1"/>
      <w:numFmt w:val="lowerLetter"/>
      <w:lvlText w:val="%5."/>
      <w:lvlJc w:val="left"/>
      <w:pPr>
        <w:ind w:left="3600" w:hanging="360"/>
      </w:pPr>
    </w:lvl>
    <w:lvl w:ilvl="5" w:tplc="3408A6B6">
      <w:start w:val="1"/>
      <w:numFmt w:val="lowerRoman"/>
      <w:lvlText w:val="%6."/>
      <w:lvlJc w:val="right"/>
      <w:pPr>
        <w:ind w:left="4320" w:hanging="180"/>
      </w:pPr>
    </w:lvl>
    <w:lvl w:ilvl="6" w:tplc="4732C616">
      <w:start w:val="1"/>
      <w:numFmt w:val="decimal"/>
      <w:lvlText w:val="%7."/>
      <w:lvlJc w:val="left"/>
      <w:pPr>
        <w:ind w:left="5040" w:hanging="360"/>
      </w:pPr>
    </w:lvl>
    <w:lvl w:ilvl="7" w:tplc="B4F25DDA">
      <w:start w:val="1"/>
      <w:numFmt w:val="lowerLetter"/>
      <w:lvlText w:val="%8."/>
      <w:lvlJc w:val="left"/>
      <w:pPr>
        <w:ind w:left="5760" w:hanging="360"/>
      </w:pPr>
    </w:lvl>
    <w:lvl w:ilvl="8" w:tplc="F084804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F15BE"/>
    <w:multiLevelType w:val="hybridMultilevel"/>
    <w:tmpl w:val="BCACCD70"/>
    <w:lvl w:ilvl="0" w:tplc="C928A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781F7E">
      <w:start w:val="1"/>
      <w:numFmt w:val="lowerLetter"/>
      <w:lvlText w:val="%2."/>
      <w:lvlJc w:val="left"/>
      <w:pPr>
        <w:ind w:left="1440" w:hanging="360"/>
      </w:pPr>
    </w:lvl>
    <w:lvl w:ilvl="2" w:tplc="64CE9CF4">
      <w:start w:val="1"/>
      <w:numFmt w:val="lowerRoman"/>
      <w:lvlText w:val="%3."/>
      <w:lvlJc w:val="right"/>
      <w:pPr>
        <w:ind w:left="2160" w:hanging="180"/>
      </w:pPr>
    </w:lvl>
    <w:lvl w:ilvl="3" w:tplc="C568D5D0">
      <w:start w:val="1"/>
      <w:numFmt w:val="decimal"/>
      <w:lvlText w:val="%4."/>
      <w:lvlJc w:val="left"/>
      <w:pPr>
        <w:ind w:left="2880" w:hanging="360"/>
      </w:pPr>
    </w:lvl>
    <w:lvl w:ilvl="4" w:tplc="23668344">
      <w:start w:val="1"/>
      <w:numFmt w:val="lowerLetter"/>
      <w:lvlText w:val="%5."/>
      <w:lvlJc w:val="left"/>
      <w:pPr>
        <w:ind w:left="3600" w:hanging="360"/>
      </w:pPr>
    </w:lvl>
    <w:lvl w:ilvl="5" w:tplc="6F487890">
      <w:start w:val="1"/>
      <w:numFmt w:val="lowerRoman"/>
      <w:lvlText w:val="%6."/>
      <w:lvlJc w:val="right"/>
      <w:pPr>
        <w:ind w:left="4320" w:hanging="180"/>
      </w:pPr>
    </w:lvl>
    <w:lvl w:ilvl="6" w:tplc="C76AD3D8">
      <w:start w:val="1"/>
      <w:numFmt w:val="decimal"/>
      <w:lvlText w:val="%7."/>
      <w:lvlJc w:val="left"/>
      <w:pPr>
        <w:ind w:left="5040" w:hanging="360"/>
      </w:pPr>
    </w:lvl>
    <w:lvl w:ilvl="7" w:tplc="C5502CEC">
      <w:start w:val="1"/>
      <w:numFmt w:val="lowerLetter"/>
      <w:lvlText w:val="%8."/>
      <w:lvlJc w:val="left"/>
      <w:pPr>
        <w:ind w:left="5760" w:hanging="360"/>
      </w:pPr>
    </w:lvl>
    <w:lvl w:ilvl="8" w:tplc="AB4888A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D637E"/>
    <w:multiLevelType w:val="hybridMultilevel"/>
    <w:tmpl w:val="54F24CF6"/>
    <w:lvl w:ilvl="0" w:tplc="08A60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467E32">
      <w:start w:val="1"/>
      <w:numFmt w:val="lowerLetter"/>
      <w:lvlText w:val="%2."/>
      <w:lvlJc w:val="left"/>
      <w:pPr>
        <w:ind w:left="1440" w:hanging="360"/>
      </w:pPr>
    </w:lvl>
    <w:lvl w:ilvl="2" w:tplc="D6AC2900">
      <w:start w:val="1"/>
      <w:numFmt w:val="lowerRoman"/>
      <w:lvlText w:val="%3."/>
      <w:lvlJc w:val="right"/>
      <w:pPr>
        <w:ind w:left="2160" w:hanging="180"/>
      </w:pPr>
    </w:lvl>
    <w:lvl w:ilvl="3" w:tplc="290405BE">
      <w:start w:val="1"/>
      <w:numFmt w:val="decimal"/>
      <w:lvlText w:val="%4."/>
      <w:lvlJc w:val="left"/>
      <w:pPr>
        <w:ind w:left="2880" w:hanging="360"/>
      </w:pPr>
    </w:lvl>
    <w:lvl w:ilvl="4" w:tplc="A9747172">
      <w:start w:val="1"/>
      <w:numFmt w:val="lowerLetter"/>
      <w:lvlText w:val="%5."/>
      <w:lvlJc w:val="left"/>
      <w:pPr>
        <w:ind w:left="3600" w:hanging="360"/>
      </w:pPr>
    </w:lvl>
    <w:lvl w:ilvl="5" w:tplc="A3F8CB0C">
      <w:start w:val="1"/>
      <w:numFmt w:val="lowerRoman"/>
      <w:lvlText w:val="%6."/>
      <w:lvlJc w:val="right"/>
      <w:pPr>
        <w:ind w:left="4320" w:hanging="180"/>
      </w:pPr>
    </w:lvl>
    <w:lvl w:ilvl="6" w:tplc="40B48800">
      <w:start w:val="1"/>
      <w:numFmt w:val="decimal"/>
      <w:lvlText w:val="%7."/>
      <w:lvlJc w:val="left"/>
      <w:pPr>
        <w:ind w:left="5040" w:hanging="360"/>
      </w:pPr>
    </w:lvl>
    <w:lvl w:ilvl="7" w:tplc="099035A0">
      <w:start w:val="1"/>
      <w:numFmt w:val="lowerLetter"/>
      <w:lvlText w:val="%8."/>
      <w:lvlJc w:val="left"/>
      <w:pPr>
        <w:ind w:left="5760" w:hanging="360"/>
      </w:pPr>
    </w:lvl>
    <w:lvl w:ilvl="8" w:tplc="C2BE974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C264FB"/>
    <w:multiLevelType w:val="hybridMultilevel"/>
    <w:tmpl w:val="6D6E9870"/>
    <w:lvl w:ilvl="0" w:tplc="90C8EE6E">
      <w:start w:val="1"/>
      <w:numFmt w:val="decimal"/>
      <w:lvlText w:val="%1."/>
      <w:lvlJc w:val="left"/>
      <w:pPr>
        <w:ind w:left="720" w:hanging="360"/>
      </w:pPr>
    </w:lvl>
    <w:lvl w:ilvl="1" w:tplc="A39E80A2">
      <w:start w:val="1"/>
      <w:numFmt w:val="lowerLetter"/>
      <w:lvlText w:val="%2."/>
      <w:lvlJc w:val="left"/>
      <w:pPr>
        <w:ind w:left="1440" w:hanging="360"/>
      </w:pPr>
    </w:lvl>
    <w:lvl w:ilvl="2" w:tplc="32A0A488">
      <w:start w:val="1"/>
      <w:numFmt w:val="lowerRoman"/>
      <w:lvlText w:val="%3."/>
      <w:lvlJc w:val="right"/>
      <w:pPr>
        <w:ind w:left="2160" w:hanging="180"/>
      </w:pPr>
    </w:lvl>
    <w:lvl w:ilvl="3" w:tplc="9CECA8F0">
      <w:start w:val="1"/>
      <w:numFmt w:val="decimal"/>
      <w:lvlText w:val="%4."/>
      <w:lvlJc w:val="left"/>
      <w:pPr>
        <w:ind w:left="2880" w:hanging="360"/>
      </w:pPr>
    </w:lvl>
    <w:lvl w:ilvl="4" w:tplc="7674DC6A">
      <w:start w:val="1"/>
      <w:numFmt w:val="lowerLetter"/>
      <w:lvlText w:val="%5."/>
      <w:lvlJc w:val="left"/>
      <w:pPr>
        <w:ind w:left="3600" w:hanging="360"/>
      </w:pPr>
    </w:lvl>
    <w:lvl w:ilvl="5" w:tplc="70F62BB2">
      <w:start w:val="1"/>
      <w:numFmt w:val="lowerRoman"/>
      <w:lvlText w:val="%6."/>
      <w:lvlJc w:val="right"/>
      <w:pPr>
        <w:ind w:left="4320" w:hanging="180"/>
      </w:pPr>
    </w:lvl>
    <w:lvl w:ilvl="6" w:tplc="C038B6D6">
      <w:start w:val="1"/>
      <w:numFmt w:val="decimal"/>
      <w:lvlText w:val="%7."/>
      <w:lvlJc w:val="left"/>
      <w:pPr>
        <w:ind w:left="5040" w:hanging="360"/>
      </w:pPr>
    </w:lvl>
    <w:lvl w:ilvl="7" w:tplc="B69C221E">
      <w:start w:val="1"/>
      <w:numFmt w:val="lowerLetter"/>
      <w:lvlText w:val="%8."/>
      <w:lvlJc w:val="left"/>
      <w:pPr>
        <w:ind w:left="5760" w:hanging="360"/>
      </w:pPr>
    </w:lvl>
    <w:lvl w:ilvl="8" w:tplc="43D223A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EF370E"/>
    <w:multiLevelType w:val="hybridMultilevel"/>
    <w:tmpl w:val="B2AE5712"/>
    <w:lvl w:ilvl="0" w:tplc="CDB088D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u w:val="none"/>
      </w:rPr>
    </w:lvl>
    <w:lvl w:ilvl="1" w:tplc="8D7E9C6A">
      <w:start w:val="1"/>
      <w:numFmt w:val="lowerLetter"/>
      <w:lvlText w:val="%2."/>
      <w:lvlJc w:val="left"/>
      <w:pPr>
        <w:ind w:left="1440" w:hanging="360"/>
      </w:pPr>
    </w:lvl>
    <w:lvl w:ilvl="2" w:tplc="33E08E9E">
      <w:start w:val="1"/>
      <w:numFmt w:val="lowerRoman"/>
      <w:lvlText w:val="%3."/>
      <w:lvlJc w:val="right"/>
      <w:pPr>
        <w:ind w:left="2160" w:hanging="180"/>
      </w:pPr>
    </w:lvl>
    <w:lvl w:ilvl="3" w:tplc="C9A2F610">
      <w:start w:val="1"/>
      <w:numFmt w:val="decimal"/>
      <w:lvlText w:val="%4."/>
      <w:lvlJc w:val="left"/>
      <w:pPr>
        <w:ind w:left="2880" w:hanging="360"/>
      </w:pPr>
    </w:lvl>
    <w:lvl w:ilvl="4" w:tplc="7DA0D540">
      <w:start w:val="1"/>
      <w:numFmt w:val="lowerLetter"/>
      <w:lvlText w:val="%5."/>
      <w:lvlJc w:val="left"/>
      <w:pPr>
        <w:ind w:left="3600" w:hanging="360"/>
      </w:pPr>
    </w:lvl>
    <w:lvl w:ilvl="5" w:tplc="B15CB39A">
      <w:start w:val="1"/>
      <w:numFmt w:val="lowerRoman"/>
      <w:lvlText w:val="%6."/>
      <w:lvlJc w:val="right"/>
      <w:pPr>
        <w:ind w:left="4320" w:hanging="180"/>
      </w:pPr>
    </w:lvl>
    <w:lvl w:ilvl="6" w:tplc="AD60BEF8">
      <w:start w:val="1"/>
      <w:numFmt w:val="decimal"/>
      <w:lvlText w:val="%7."/>
      <w:lvlJc w:val="left"/>
      <w:pPr>
        <w:ind w:left="5040" w:hanging="360"/>
      </w:pPr>
    </w:lvl>
    <w:lvl w:ilvl="7" w:tplc="AE8CCACA">
      <w:start w:val="1"/>
      <w:numFmt w:val="lowerLetter"/>
      <w:lvlText w:val="%8."/>
      <w:lvlJc w:val="left"/>
      <w:pPr>
        <w:ind w:left="5760" w:hanging="360"/>
      </w:pPr>
    </w:lvl>
    <w:lvl w:ilvl="8" w:tplc="545A7D6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4D3257"/>
    <w:multiLevelType w:val="hybridMultilevel"/>
    <w:tmpl w:val="EEA2841A"/>
    <w:lvl w:ilvl="0" w:tplc="46326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ECF77E">
      <w:start w:val="1"/>
      <w:numFmt w:val="lowerLetter"/>
      <w:lvlText w:val="%2."/>
      <w:lvlJc w:val="left"/>
      <w:pPr>
        <w:ind w:left="1440" w:hanging="360"/>
      </w:pPr>
    </w:lvl>
    <w:lvl w:ilvl="2" w:tplc="45484EDA">
      <w:start w:val="1"/>
      <w:numFmt w:val="lowerRoman"/>
      <w:lvlText w:val="%3."/>
      <w:lvlJc w:val="right"/>
      <w:pPr>
        <w:ind w:left="2160" w:hanging="180"/>
      </w:pPr>
    </w:lvl>
    <w:lvl w:ilvl="3" w:tplc="975AC3E0">
      <w:start w:val="1"/>
      <w:numFmt w:val="decimal"/>
      <w:lvlText w:val="%4."/>
      <w:lvlJc w:val="left"/>
      <w:pPr>
        <w:ind w:left="2880" w:hanging="360"/>
      </w:pPr>
    </w:lvl>
    <w:lvl w:ilvl="4" w:tplc="E432F7DE">
      <w:start w:val="1"/>
      <w:numFmt w:val="lowerLetter"/>
      <w:lvlText w:val="%5."/>
      <w:lvlJc w:val="left"/>
      <w:pPr>
        <w:ind w:left="3600" w:hanging="360"/>
      </w:pPr>
    </w:lvl>
    <w:lvl w:ilvl="5" w:tplc="B7C810EE">
      <w:start w:val="1"/>
      <w:numFmt w:val="lowerRoman"/>
      <w:lvlText w:val="%6."/>
      <w:lvlJc w:val="right"/>
      <w:pPr>
        <w:ind w:left="4320" w:hanging="180"/>
      </w:pPr>
    </w:lvl>
    <w:lvl w:ilvl="6" w:tplc="EFF05BD0">
      <w:start w:val="1"/>
      <w:numFmt w:val="decimal"/>
      <w:lvlText w:val="%7."/>
      <w:lvlJc w:val="left"/>
      <w:pPr>
        <w:ind w:left="5040" w:hanging="360"/>
      </w:pPr>
    </w:lvl>
    <w:lvl w:ilvl="7" w:tplc="8FBA5F4C">
      <w:start w:val="1"/>
      <w:numFmt w:val="lowerLetter"/>
      <w:lvlText w:val="%8."/>
      <w:lvlJc w:val="left"/>
      <w:pPr>
        <w:ind w:left="5760" w:hanging="360"/>
      </w:pPr>
    </w:lvl>
    <w:lvl w:ilvl="8" w:tplc="5E70586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17BC1"/>
    <w:multiLevelType w:val="hybridMultilevel"/>
    <w:tmpl w:val="BAA6F9B2"/>
    <w:lvl w:ilvl="0" w:tplc="B26456A0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B6A2F656">
      <w:start w:val="1"/>
      <w:numFmt w:val="lowerLetter"/>
      <w:lvlText w:val="%2."/>
      <w:lvlJc w:val="left"/>
      <w:pPr>
        <w:ind w:left="1440" w:hanging="360"/>
      </w:pPr>
    </w:lvl>
    <w:lvl w:ilvl="2" w:tplc="D0247012">
      <w:start w:val="1"/>
      <w:numFmt w:val="lowerRoman"/>
      <w:lvlText w:val="%3."/>
      <w:lvlJc w:val="right"/>
      <w:pPr>
        <w:ind w:left="2160" w:hanging="180"/>
      </w:pPr>
    </w:lvl>
    <w:lvl w:ilvl="3" w:tplc="FA787D52">
      <w:start w:val="1"/>
      <w:numFmt w:val="decimal"/>
      <w:lvlText w:val="%4."/>
      <w:lvlJc w:val="left"/>
      <w:pPr>
        <w:ind w:left="2880" w:hanging="360"/>
      </w:pPr>
    </w:lvl>
    <w:lvl w:ilvl="4" w:tplc="1608B7C0">
      <w:start w:val="1"/>
      <w:numFmt w:val="lowerLetter"/>
      <w:lvlText w:val="%5."/>
      <w:lvlJc w:val="left"/>
      <w:pPr>
        <w:ind w:left="3600" w:hanging="360"/>
      </w:pPr>
    </w:lvl>
    <w:lvl w:ilvl="5" w:tplc="D6669770">
      <w:start w:val="1"/>
      <w:numFmt w:val="lowerRoman"/>
      <w:lvlText w:val="%6."/>
      <w:lvlJc w:val="right"/>
      <w:pPr>
        <w:ind w:left="4320" w:hanging="180"/>
      </w:pPr>
    </w:lvl>
    <w:lvl w:ilvl="6" w:tplc="0C5C81CC">
      <w:start w:val="1"/>
      <w:numFmt w:val="decimal"/>
      <w:lvlText w:val="%7."/>
      <w:lvlJc w:val="left"/>
      <w:pPr>
        <w:ind w:left="5040" w:hanging="360"/>
      </w:pPr>
    </w:lvl>
    <w:lvl w:ilvl="7" w:tplc="E90885C4">
      <w:start w:val="1"/>
      <w:numFmt w:val="lowerLetter"/>
      <w:lvlText w:val="%8."/>
      <w:lvlJc w:val="left"/>
      <w:pPr>
        <w:ind w:left="5760" w:hanging="360"/>
      </w:pPr>
    </w:lvl>
    <w:lvl w:ilvl="8" w:tplc="23F2497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67"/>
    <w:rsid w:val="00113E45"/>
    <w:rsid w:val="00186A57"/>
    <w:rsid w:val="001D2A6D"/>
    <w:rsid w:val="00CF4142"/>
    <w:rsid w:val="00D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Revision"/>
    <w:hidden/>
    <w:uiPriority w:val="99"/>
    <w:semiHidden/>
    <w:pPr>
      <w:spacing w:after="0" w:line="240" w:lineRule="auto"/>
    </w:pPr>
  </w:style>
  <w:style w:type="character" w:customStyle="1" w:styleId="ncvalue">
    <w:name w:val="nc_value"/>
    <w:basedOn w:val="a0"/>
  </w:style>
  <w:style w:type="character" w:customStyle="1" w:styleId="badge">
    <w:name w:val="badge"/>
    <w:basedOn w:val="a0"/>
  </w:style>
  <w:style w:type="character" w:customStyle="1" w:styleId="FontStyle18">
    <w:name w:val="Font Style18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14">
    <w:name w:val="Сетка таблицы1"/>
    <w:basedOn w:val="a1"/>
    <w:next w:val="af7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Revision"/>
    <w:hidden/>
    <w:uiPriority w:val="99"/>
    <w:semiHidden/>
    <w:pPr>
      <w:spacing w:after="0" w:line="240" w:lineRule="auto"/>
    </w:pPr>
  </w:style>
  <w:style w:type="character" w:customStyle="1" w:styleId="ncvalue">
    <w:name w:val="nc_value"/>
    <w:basedOn w:val="a0"/>
  </w:style>
  <w:style w:type="character" w:customStyle="1" w:styleId="badge">
    <w:name w:val="badge"/>
    <w:basedOn w:val="a0"/>
  </w:style>
  <w:style w:type="character" w:customStyle="1" w:styleId="FontStyle18">
    <w:name w:val="Font Style18"/>
    <w:rPr>
      <w:rFonts w:ascii="Times New Roman" w:hAnsi="Times New Roman" w:cs="Times New Roman"/>
      <w:sz w:val="24"/>
      <w:szCs w:val="24"/>
    </w:rPr>
  </w:style>
  <w:style w:type="character" w:customStyle="1" w:styleId="baec5a81-e4d6-4674-97f3-e9220f0136c1">
    <w:name w:val="baec5a81-e4d6-4674-97f3-e9220f0136c1"/>
    <w:basedOn w:val="a0"/>
  </w:style>
  <w:style w:type="paragraph" w:styleId="aff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14">
    <w:name w:val="Сетка таблицы1"/>
    <w:basedOn w:val="a1"/>
    <w:next w:val="af7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pechora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gistp.economy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EE4D6-C95F-422C-9AE3-7BF3BEA7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924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СУББОТИНА Дарья Валерьевна</cp:lastModifiedBy>
  <cp:revision>27</cp:revision>
  <dcterms:created xsi:type="dcterms:W3CDTF">2022-11-29T08:50:00Z</dcterms:created>
  <dcterms:modified xsi:type="dcterms:W3CDTF">2025-09-25T13:50:00Z</dcterms:modified>
</cp:coreProperties>
</file>