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271F01" w:rsidTr="00271F01">
        <w:tc>
          <w:tcPr>
            <w:tcW w:w="3960" w:type="dxa"/>
          </w:tcPr>
          <w:p w:rsidR="00271F01" w:rsidRDefault="00271F01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71F01" w:rsidRDefault="00271F01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 МУНИЦИПАЛЬНОГО РАЙОНА «ПЕЧОРА»</w:t>
            </w:r>
          </w:p>
          <w:p w:rsidR="00271F01" w:rsidRDefault="00271F01">
            <w:pPr>
              <w:tabs>
                <w:tab w:val="left" w:pos="2850"/>
              </w:tabs>
              <w:spacing w:line="256" w:lineRule="auto"/>
              <w:rPr>
                <w:b/>
                <w:bCs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ab/>
            </w:r>
          </w:p>
        </w:tc>
        <w:tc>
          <w:tcPr>
            <w:tcW w:w="1800" w:type="dxa"/>
            <w:hideMark/>
          </w:tcPr>
          <w:p w:rsidR="00271F01" w:rsidRDefault="00271F0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271F01" w:rsidRDefault="00271F01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71F01" w:rsidRDefault="00271F01">
            <w:pPr>
              <w:pStyle w:val="2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«ПЕЧОРА»</w:t>
            </w:r>
          </w:p>
          <w:p w:rsidR="00271F01" w:rsidRDefault="00271F01">
            <w:pPr>
              <w:pStyle w:val="2"/>
              <w:spacing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МУНИЦИПАЛЬНÖЙ РАЙОНСА</w:t>
            </w:r>
          </w:p>
          <w:p w:rsidR="00271F01" w:rsidRDefault="00271F01">
            <w:pPr>
              <w:spacing w:line="256" w:lineRule="auto"/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</w:t>
            </w:r>
          </w:p>
          <w:p w:rsidR="00271F01" w:rsidRDefault="00271F01">
            <w:pPr>
              <w:spacing w:line="256" w:lineRule="auto"/>
              <w:rPr>
                <w:sz w:val="16"/>
                <w:lang w:eastAsia="en-US"/>
              </w:rPr>
            </w:pPr>
          </w:p>
        </w:tc>
      </w:tr>
      <w:tr w:rsidR="00271F01" w:rsidTr="00271F01">
        <w:tc>
          <w:tcPr>
            <w:tcW w:w="9540" w:type="dxa"/>
            <w:gridSpan w:val="3"/>
          </w:tcPr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РАСПОРЯЖЕНИЕ</w:t>
            </w: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ТШÖКТÖМ</w:t>
            </w: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71F01" w:rsidTr="00271F01">
        <w:trPr>
          <w:trHeight w:val="565"/>
        </w:trPr>
        <w:tc>
          <w:tcPr>
            <w:tcW w:w="3960" w:type="dxa"/>
            <w:hideMark/>
          </w:tcPr>
          <w:p w:rsidR="00271F01" w:rsidRDefault="00271F01">
            <w:pPr>
              <w:pStyle w:val="3"/>
              <w:tabs>
                <w:tab w:val="left" w:pos="2862"/>
              </w:tabs>
              <w:spacing w:line="25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 xml:space="preserve">    </w:t>
            </w:r>
            <w:r w:rsidR="001D1771">
              <w:rPr>
                <w:sz w:val="26"/>
                <w:szCs w:val="26"/>
                <w:u w:val="single"/>
                <w:lang w:eastAsia="en-US"/>
              </w:rPr>
              <w:t>7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      </w:t>
            </w:r>
            <w:r w:rsidR="003E47F8">
              <w:rPr>
                <w:sz w:val="26"/>
                <w:szCs w:val="26"/>
                <w:u w:val="single"/>
                <w:lang w:eastAsia="en-US"/>
              </w:rPr>
              <w:t>апреля</w:t>
            </w:r>
            <w:r w:rsidR="006F57BE">
              <w:rPr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      202</w:t>
            </w:r>
            <w:r w:rsidR="006F57BE">
              <w:rPr>
                <w:sz w:val="26"/>
                <w:szCs w:val="26"/>
                <w:u w:val="single"/>
                <w:lang w:eastAsia="en-US"/>
              </w:rPr>
              <w:t>6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  <w:p w:rsidR="00271F01" w:rsidRDefault="00271F0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Печора,  Республика Коми</w:t>
            </w:r>
          </w:p>
        </w:tc>
        <w:tc>
          <w:tcPr>
            <w:tcW w:w="1800" w:type="dxa"/>
          </w:tcPr>
          <w:p w:rsidR="00271F01" w:rsidRDefault="00271F01">
            <w:pPr>
              <w:spacing w:line="25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780" w:type="dxa"/>
          </w:tcPr>
          <w:p w:rsidR="00271F01" w:rsidRDefault="00271F01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pacing w:line="256" w:lineRule="auto"/>
              <w:jc w:val="center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  <w:lang w:eastAsia="en-US"/>
              </w:rPr>
              <w:t xml:space="preserve">  </w:t>
            </w:r>
            <w:r w:rsidR="003E47F8">
              <w:rPr>
                <w:bCs/>
                <w:szCs w:val="26"/>
                <w:lang w:eastAsia="en-US"/>
              </w:rPr>
              <w:t xml:space="preserve">                 </w:t>
            </w:r>
            <w:r>
              <w:rPr>
                <w:bCs/>
                <w:szCs w:val="26"/>
                <w:lang w:eastAsia="en-US"/>
              </w:rPr>
              <w:t xml:space="preserve">№  </w:t>
            </w:r>
            <w:r w:rsidR="001D1771">
              <w:rPr>
                <w:bCs/>
                <w:szCs w:val="26"/>
                <w:lang w:eastAsia="en-US"/>
              </w:rPr>
              <w:t>325</w:t>
            </w:r>
            <w:bookmarkStart w:id="0" w:name="_GoBack"/>
            <w:bookmarkEnd w:id="0"/>
            <w:r w:rsidR="003E47F8">
              <w:rPr>
                <w:bCs/>
                <w:szCs w:val="26"/>
                <w:lang w:eastAsia="en-US"/>
              </w:rPr>
              <w:t xml:space="preserve">  -</w:t>
            </w:r>
            <w:proofErr w:type="gramStart"/>
            <w:r w:rsidR="003E47F8">
              <w:rPr>
                <w:bCs/>
                <w:szCs w:val="26"/>
                <w:lang w:eastAsia="en-US"/>
              </w:rPr>
              <w:t>р</w:t>
            </w:r>
            <w:proofErr w:type="gramEnd"/>
          </w:p>
          <w:p w:rsidR="00271F01" w:rsidRDefault="00271F01">
            <w:pPr>
              <w:spacing w:line="25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</w:tr>
    </w:tbl>
    <w:p w:rsidR="00271F01" w:rsidRDefault="00271F01" w:rsidP="00271F01">
      <w:pPr>
        <w:jc w:val="both"/>
        <w:rPr>
          <w:b/>
          <w:szCs w:val="26"/>
        </w:rPr>
      </w:pPr>
    </w:p>
    <w:p w:rsidR="00271F01" w:rsidRDefault="00271F01" w:rsidP="00271F01">
      <w:pPr>
        <w:jc w:val="both"/>
        <w:rPr>
          <w:b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393"/>
      </w:tblGrid>
      <w:tr w:rsidR="00271F01" w:rsidTr="00C8067D">
        <w:tc>
          <w:tcPr>
            <w:tcW w:w="4962" w:type="dxa"/>
            <w:hideMark/>
          </w:tcPr>
          <w:p w:rsidR="00271F01" w:rsidRDefault="00760F32" w:rsidP="006F57BE">
            <w:pPr>
              <w:spacing w:line="256" w:lineRule="auto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О подготовке и проведении муниципального праздника «Последний звонок» в 202</w:t>
            </w:r>
            <w:r w:rsidR="006F57BE">
              <w:rPr>
                <w:bCs/>
                <w:szCs w:val="26"/>
              </w:rPr>
              <w:t>6</w:t>
            </w:r>
            <w:r>
              <w:rPr>
                <w:bCs/>
                <w:szCs w:val="26"/>
              </w:rPr>
              <w:t xml:space="preserve"> году</w:t>
            </w:r>
          </w:p>
        </w:tc>
        <w:tc>
          <w:tcPr>
            <w:tcW w:w="4393" w:type="dxa"/>
          </w:tcPr>
          <w:p w:rsidR="00271F01" w:rsidRDefault="00271F01">
            <w:pPr>
              <w:spacing w:line="256" w:lineRule="auto"/>
              <w:jc w:val="both"/>
              <w:rPr>
                <w:bCs/>
                <w:szCs w:val="26"/>
                <w:lang w:eastAsia="en-US"/>
              </w:rPr>
            </w:pPr>
          </w:p>
        </w:tc>
      </w:tr>
    </w:tbl>
    <w:p w:rsidR="00271F01" w:rsidRDefault="00271F01" w:rsidP="00271F01">
      <w:pPr>
        <w:jc w:val="both"/>
        <w:rPr>
          <w:bCs/>
          <w:szCs w:val="26"/>
        </w:rPr>
      </w:pPr>
    </w:p>
    <w:p w:rsidR="00271F01" w:rsidRDefault="00271F01" w:rsidP="00271F01">
      <w:pPr>
        <w:jc w:val="both"/>
        <w:rPr>
          <w:bCs/>
          <w:szCs w:val="26"/>
        </w:rPr>
      </w:pPr>
    </w:p>
    <w:p w:rsidR="00484EE0" w:rsidRDefault="00760F32" w:rsidP="00271F01">
      <w:pPr>
        <w:ind w:firstLine="708"/>
        <w:jc w:val="both"/>
        <w:rPr>
          <w:szCs w:val="26"/>
        </w:rPr>
      </w:pPr>
      <w:r>
        <w:rPr>
          <w:szCs w:val="26"/>
        </w:rPr>
        <w:t>В связи с завершением 202</w:t>
      </w:r>
      <w:r w:rsidR="006F57BE">
        <w:rPr>
          <w:szCs w:val="26"/>
        </w:rPr>
        <w:t>5</w:t>
      </w:r>
      <w:r>
        <w:rPr>
          <w:szCs w:val="26"/>
        </w:rPr>
        <w:t>-202</w:t>
      </w:r>
      <w:r w:rsidR="006F57BE">
        <w:rPr>
          <w:szCs w:val="26"/>
        </w:rPr>
        <w:t>6</w:t>
      </w:r>
      <w:r w:rsidR="00271F01">
        <w:rPr>
          <w:szCs w:val="26"/>
        </w:rPr>
        <w:t xml:space="preserve"> учебного года и в целях чествования выпускников 11 классов общеобразовательных организаций МР «Печора»</w:t>
      </w:r>
    </w:p>
    <w:p w:rsidR="00271F01" w:rsidRDefault="00271F01" w:rsidP="00271F01">
      <w:pPr>
        <w:ind w:firstLine="708"/>
        <w:jc w:val="both"/>
        <w:rPr>
          <w:szCs w:val="26"/>
        </w:rPr>
      </w:pPr>
      <w:r>
        <w:rPr>
          <w:szCs w:val="26"/>
        </w:rPr>
        <w:t xml:space="preserve"> </w:t>
      </w:r>
    </w:p>
    <w:p w:rsidR="00760F32" w:rsidRDefault="00760F32" w:rsidP="00760F32">
      <w:pPr>
        <w:ind w:firstLine="708"/>
        <w:jc w:val="both"/>
        <w:rPr>
          <w:szCs w:val="26"/>
        </w:rPr>
      </w:pPr>
      <w:r>
        <w:rPr>
          <w:szCs w:val="26"/>
        </w:rPr>
        <w:t>1.</w:t>
      </w:r>
      <w:r w:rsidR="00C8067D">
        <w:rPr>
          <w:szCs w:val="26"/>
        </w:rPr>
        <w:t xml:space="preserve"> </w:t>
      </w:r>
      <w:r>
        <w:rPr>
          <w:szCs w:val="26"/>
        </w:rPr>
        <w:t>Провести муниципальный праздник «Последний звонок» на площади Победы 2</w:t>
      </w:r>
      <w:r w:rsidR="006F57BE">
        <w:rPr>
          <w:szCs w:val="26"/>
        </w:rPr>
        <w:t>6</w:t>
      </w:r>
      <w:r>
        <w:rPr>
          <w:szCs w:val="26"/>
        </w:rPr>
        <w:t xml:space="preserve"> мая 202</w:t>
      </w:r>
      <w:r w:rsidR="006F57BE">
        <w:rPr>
          <w:szCs w:val="26"/>
        </w:rPr>
        <w:t>6</w:t>
      </w:r>
      <w:r>
        <w:rPr>
          <w:szCs w:val="26"/>
        </w:rPr>
        <w:t xml:space="preserve"> года в </w:t>
      </w:r>
      <w:r w:rsidR="00A57CB7">
        <w:rPr>
          <w:szCs w:val="26"/>
        </w:rPr>
        <w:t>14</w:t>
      </w:r>
      <w:r w:rsidR="00C8067D">
        <w:rPr>
          <w:szCs w:val="26"/>
        </w:rPr>
        <w:t>-</w:t>
      </w:r>
      <w:r w:rsidR="008761B7">
        <w:rPr>
          <w:szCs w:val="26"/>
        </w:rPr>
        <w:t>45</w:t>
      </w:r>
      <w:r>
        <w:rPr>
          <w:szCs w:val="26"/>
        </w:rPr>
        <w:t xml:space="preserve"> часов.</w:t>
      </w:r>
    </w:p>
    <w:p w:rsidR="00760F32" w:rsidRDefault="00760F32" w:rsidP="00760F32">
      <w:pPr>
        <w:ind w:firstLine="708"/>
        <w:jc w:val="both"/>
        <w:rPr>
          <w:szCs w:val="26"/>
        </w:rPr>
      </w:pPr>
      <w:r>
        <w:rPr>
          <w:szCs w:val="26"/>
        </w:rPr>
        <w:t>2.</w:t>
      </w:r>
      <w:r w:rsidR="00C8067D">
        <w:rPr>
          <w:szCs w:val="26"/>
        </w:rPr>
        <w:t xml:space="preserve"> </w:t>
      </w:r>
      <w:r>
        <w:rPr>
          <w:szCs w:val="26"/>
        </w:rPr>
        <w:t xml:space="preserve">Провести репетицию праздника на площади Победы </w:t>
      </w:r>
      <w:r w:rsidR="00C8067D">
        <w:rPr>
          <w:szCs w:val="26"/>
        </w:rPr>
        <w:t>2</w:t>
      </w:r>
      <w:r w:rsidR="006F57BE">
        <w:rPr>
          <w:szCs w:val="26"/>
        </w:rPr>
        <w:t>2</w:t>
      </w:r>
      <w:r>
        <w:rPr>
          <w:szCs w:val="26"/>
        </w:rPr>
        <w:t xml:space="preserve"> мая 202</w:t>
      </w:r>
      <w:r w:rsidR="006F57BE">
        <w:rPr>
          <w:szCs w:val="26"/>
        </w:rPr>
        <w:t>6</w:t>
      </w:r>
      <w:r w:rsidR="00C8067D">
        <w:rPr>
          <w:szCs w:val="26"/>
        </w:rPr>
        <w:t xml:space="preserve"> </w:t>
      </w:r>
      <w:r>
        <w:rPr>
          <w:szCs w:val="26"/>
        </w:rPr>
        <w:t>г</w:t>
      </w:r>
      <w:r w:rsidR="00C8067D">
        <w:rPr>
          <w:szCs w:val="26"/>
        </w:rPr>
        <w:t>ода</w:t>
      </w:r>
      <w:r>
        <w:rPr>
          <w:szCs w:val="26"/>
        </w:rPr>
        <w:t xml:space="preserve"> с 1</w:t>
      </w:r>
      <w:r w:rsidR="00DE5CE6">
        <w:rPr>
          <w:szCs w:val="26"/>
        </w:rPr>
        <w:t>6</w:t>
      </w:r>
      <w:r w:rsidR="00C8067D">
        <w:rPr>
          <w:szCs w:val="26"/>
        </w:rPr>
        <w:t>-</w:t>
      </w:r>
      <w:r>
        <w:rPr>
          <w:szCs w:val="26"/>
        </w:rPr>
        <w:t>00 до 1</w:t>
      </w:r>
      <w:r w:rsidR="00DE5CE6">
        <w:rPr>
          <w:szCs w:val="26"/>
        </w:rPr>
        <w:t>8</w:t>
      </w:r>
      <w:r w:rsidR="00C8067D">
        <w:rPr>
          <w:szCs w:val="26"/>
        </w:rPr>
        <w:t>-</w:t>
      </w:r>
      <w:r>
        <w:rPr>
          <w:szCs w:val="26"/>
        </w:rPr>
        <w:t xml:space="preserve">00 часов. </w:t>
      </w:r>
    </w:p>
    <w:p w:rsidR="00760F32" w:rsidRDefault="00760F32" w:rsidP="00760F32">
      <w:pPr>
        <w:ind w:firstLine="708"/>
        <w:jc w:val="both"/>
        <w:rPr>
          <w:szCs w:val="26"/>
        </w:rPr>
      </w:pPr>
      <w:r>
        <w:rPr>
          <w:szCs w:val="26"/>
        </w:rPr>
        <w:t>3.</w:t>
      </w:r>
      <w:r w:rsidR="00C8067D">
        <w:rPr>
          <w:szCs w:val="26"/>
        </w:rPr>
        <w:t xml:space="preserve"> </w:t>
      </w:r>
      <w:r>
        <w:rPr>
          <w:szCs w:val="26"/>
        </w:rPr>
        <w:t>Управлению образования МР «Печора» (</w:t>
      </w:r>
      <w:proofErr w:type="spellStart"/>
      <w:r w:rsidR="006F57BE">
        <w:rPr>
          <w:szCs w:val="26"/>
        </w:rPr>
        <w:t>Штаненко</w:t>
      </w:r>
      <w:proofErr w:type="spellEnd"/>
      <w:r w:rsidR="006F57BE">
        <w:rPr>
          <w:szCs w:val="26"/>
        </w:rPr>
        <w:t xml:space="preserve"> Е.В</w:t>
      </w:r>
      <w:r>
        <w:rPr>
          <w:szCs w:val="26"/>
        </w:rPr>
        <w:t>.) обеспечить общее руководство по организации и проведению муниципального праздника «Последний звонок».</w:t>
      </w:r>
    </w:p>
    <w:p w:rsidR="003B7844" w:rsidRDefault="003B7844" w:rsidP="003B7844">
      <w:pPr>
        <w:ind w:firstLine="708"/>
        <w:jc w:val="both"/>
        <w:rPr>
          <w:szCs w:val="26"/>
        </w:rPr>
      </w:pPr>
      <w:r>
        <w:rPr>
          <w:szCs w:val="26"/>
        </w:rPr>
        <w:t>4.</w:t>
      </w:r>
      <w:r w:rsidR="00C8067D">
        <w:rPr>
          <w:szCs w:val="26"/>
        </w:rPr>
        <w:t xml:space="preserve"> </w:t>
      </w:r>
      <w:r>
        <w:rPr>
          <w:szCs w:val="26"/>
        </w:rPr>
        <w:t>Сектору молодёжной политики администрации МР «Печора» (</w:t>
      </w:r>
      <w:proofErr w:type="spellStart"/>
      <w:r>
        <w:rPr>
          <w:szCs w:val="26"/>
        </w:rPr>
        <w:t>Бобровицкий</w:t>
      </w:r>
      <w:proofErr w:type="spellEnd"/>
      <w:r>
        <w:rPr>
          <w:szCs w:val="26"/>
        </w:rPr>
        <w:t xml:space="preserve"> С.С.) подготовить награждение выпускников - активистов общественной жизни МР «Печора».</w:t>
      </w:r>
    </w:p>
    <w:p w:rsidR="008A4F4D" w:rsidRPr="002F0381" w:rsidRDefault="003B7844" w:rsidP="008A4F4D">
      <w:pPr>
        <w:ind w:firstLine="708"/>
        <w:jc w:val="both"/>
        <w:rPr>
          <w:szCs w:val="26"/>
        </w:rPr>
      </w:pPr>
      <w:r>
        <w:rPr>
          <w:szCs w:val="26"/>
        </w:rPr>
        <w:t>5.</w:t>
      </w:r>
      <w:r w:rsidR="00C8067D">
        <w:rPr>
          <w:szCs w:val="26"/>
        </w:rPr>
        <w:t xml:space="preserve"> </w:t>
      </w:r>
      <w:r w:rsidR="00271F01" w:rsidRPr="003B7844">
        <w:rPr>
          <w:szCs w:val="26"/>
        </w:rPr>
        <w:t>Управлению культуры и туризма МР «Печора» (</w:t>
      </w:r>
      <w:r w:rsidR="006F57BE">
        <w:rPr>
          <w:szCs w:val="26"/>
        </w:rPr>
        <w:t>Потапова К.К</w:t>
      </w:r>
      <w:r w:rsidR="003413B7">
        <w:rPr>
          <w:szCs w:val="26"/>
        </w:rPr>
        <w:t>.) о</w:t>
      </w:r>
      <w:r w:rsidRPr="002F0381">
        <w:rPr>
          <w:szCs w:val="26"/>
        </w:rPr>
        <w:t>казать содействие в подготовке и проведении праздника «Последний звонок»: музыкально</w:t>
      </w:r>
      <w:r w:rsidR="00C8067D">
        <w:rPr>
          <w:szCs w:val="26"/>
        </w:rPr>
        <w:t>-</w:t>
      </w:r>
      <w:r w:rsidRPr="002F0381">
        <w:rPr>
          <w:szCs w:val="26"/>
        </w:rPr>
        <w:t>техн</w:t>
      </w:r>
      <w:r w:rsidR="00F45C68" w:rsidRPr="002F0381">
        <w:rPr>
          <w:szCs w:val="26"/>
        </w:rPr>
        <w:t>ическое сопровождение праздника</w:t>
      </w:r>
      <w:r w:rsidR="002F0381" w:rsidRPr="002F0381">
        <w:rPr>
          <w:szCs w:val="26"/>
        </w:rPr>
        <w:t xml:space="preserve"> </w:t>
      </w:r>
      <w:r w:rsidR="00A07403">
        <w:rPr>
          <w:szCs w:val="26"/>
        </w:rPr>
        <w:t>2</w:t>
      </w:r>
      <w:r w:rsidR="006F57BE">
        <w:rPr>
          <w:szCs w:val="26"/>
        </w:rPr>
        <w:t>2</w:t>
      </w:r>
      <w:r w:rsidR="00A07403">
        <w:rPr>
          <w:szCs w:val="26"/>
        </w:rPr>
        <w:t xml:space="preserve"> и </w:t>
      </w:r>
      <w:r w:rsidR="00F45C68" w:rsidRPr="002F0381">
        <w:rPr>
          <w:szCs w:val="26"/>
        </w:rPr>
        <w:t>2</w:t>
      </w:r>
      <w:r w:rsidR="006F57BE">
        <w:rPr>
          <w:szCs w:val="26"/>
        </w:rPr>
        <w:t>6</w:t>
      </w:r>
      <w:r w:rsidR="00F45C68" w:rsidRPr="002F0381">
        <w:rPr>
          <w:szCs w:val="26"/>
        </w:rPr>
        <w:t xml:space="preserve"> мая 202</w:t>
      </w:r>
      <w:r w:rsidR="006F57BE">
        <w:rPr>
          <w:szCs w:val="26"/>
        </w:rPr>
        <w:t>6</w:t>
      </w:r>
      <w:r w:rsidR="00F45C68" w:rsidRPr="002F0381">
        <w:rPr>
          <w:szCs w:val="26"/>
        </w:rPr>
        <w:t xml:space="preserve"> года</w:t>
      </w:r>
      <w:r w:rsidR="002F0381" w:rsidRPr="002F0381">
        <w:rPr>
          <w:szCs w:val="26"/>
        </w:rPr>
        <w:t>.</w:t>
      </w:r>
    </w:p>
    <w:p w:rsidR="00C54C8C" w:rsidRDefault="003B7844" w:rsidP="008E34F4">
      <w:pPr>
        <w:tabs>
          <w:tab w:val="left" w:pos="-3828"/>
        </w:tabs>
        <w:ind w:firstLine="709"/>
        <w:jc w:val="both"/>
        <w:rPr>
          <w:szCs w:val="26"/>
        </w:rPr>
      </w:pPr>
      <w:r>
        <w:rPr>
          <w:szCs w:val="26"/>
        </w:rPr>
        <w:t>6.</w:t>
      </w:r>
      <w:r w:rsidR="00C8067D">
        <w:rPr>
          <w:szCs w:val="26"/>
        </w:rPr>
        <w:t xml:space="preserve"> </w:t>
      </w:r>
      <w:r w:rsidR="00271F01">
        <w:rPr>
          <w:szCs w:val="26"/>
        </w:rPr>
        <w:t xml:space="preserve">Отделу </w:t>
      </w:r>
      <w:r w:rsidR="003413B7">
        <w:rPr>
          <w:szCs w:val="26"/>
        </w:rPr>
        <w:t>пресс-службы</w:t>
      </w:r>
      <w:r w:rsidR="00271F01">
        <w:rPr>
          <w:szCs w:val="26"/>
        </w:rPr>
        <w:t xml:space="preserve"> и </w:t>
      </w:r>
      <w:r w:rsidR="00C8067D">
        <w:rPr>
          <w:szCs w:val="26"/>
        </w:rPr>
        <w:t>информационных технологий</w:t>
      </w:r>
      <w:r w:rsidR="00271F01">
        <w:rPr>
          <w:szCs w:val="26"/>
        </w:rPr>
        <w:t xml:space="preserve"> администрации МР «Печора»</w:t>
      </w:r>
      <w:r>
        <w:rPr>
          <w:szCs w:val="26"/>
        </w:rPr>
        <w:t xml:space="preserve"> (Бревнова Ж.В.)</w:t>
      </w:r>
      <w:r w:rsidR="00C54C8C">
        <w:rPr>
          <w:szCs w:val="26"/>
        </w:rPr>
        <w:t>:</w:t>
      </w:r>
    </w:p>
    <w:p w:rsidR="00271F01" w:rsidRDefault="00C54C8C" w:rsidP="008E34F4">
      <w:pPr>
        <w:tabs>
          <w:tab w:val="left" w:pos="-3828"/>
        </w:tabs>
        <w:ind w:firstLine="709"/>
        <w:jc w:val="both"/>
        <w:rPr>
          <w:szCs w:val="26"/>
        </w:rPr>
      </w:pPr>
      <w:r>
        <w:rPr>
          <w:szCs w:val="26"/>
        </w:rPr>
        <w:t>6.1.</w:t>
      </w:r>
      <w:r w:rsidR="00271F01">
        <w:rPr>
          <w:szCs w:val="26"/>
        </w:rPr>
        <w:t xml:space="preserve"> </w:t>
      </w:r>
      <w:r>
        <w:rPr>
          <w:szCs w:val="26"/>
        </w:rPr>
        <w:t>Д</w:t>
      </w:r>
      <w:r w:rsidR="00271F01">
        <w:rPr>
          <w:szCs w:val="26"/>
        </w:rPr>
        <w:t xml:space="preserve">овести до населения информацию об изменении маршрута движения автотранспорта через средства массовой информации и Интернет-ресурсы. </w:t>
      </w:r>
    </w:p>
    <w:p w:rsidR="00C54C8C" w:rsidRDefault="00C54C8C" w:rsidP="008E34F4">
      <w:pPr>
        <w:tabs>
          <w:tab w:val="left" w:pos="-3828"/>
        </w:tabs>
        <w:ind w:firstLine="709"/>
        <w:jc w:val="both"/>
        <w:rPr>
          <w:szCs w:val="26"/>
        </w:rPr>
      </w:pPr>
      <w:r>
        <w:rPr>
          <w:szCs w:val="26"/>
        </w:rPr>
        <w:t>6.2. Обеспечить информационное</w:t>
      </w:r>
      <w:r w:rsidR="00A04EB6">
        <w:rPr>
          <w:szCs w:val="26"/>
        </w:rPr>
        <w:t xml:space="preserve"> сопровождение мероприятий</w:t>
      </w:r>
      <w:r>
        <w:rPr>
          <w:szCs w:val="26"/>
        </w:rPr>
        <w:t>.</w:t>
      </w:r>
    </w:p>
    <w:p w:rsidR="00271F01" w:rsidRDefault="008E34F4" w:rsidP="003413B7">
      <w:pPr>
        <w:tabs>
          <w:tab w:val="left" w:pos="-3828"/>
        </w:tabs>
        <w:ind w:firstLine="709"/>
        <w:jc w:val="both"/>
        <w:rPr>
          <w:i/>
          <w:szCs w:val="26"/>
        </w:rPr>
      </w:pPr>
      <w:r>
        <w:rPr>
          <w:szCs w:val="26"/>
        </w:rPr>
        <w:t>7.</w:t>
      </w:r>
      <w:r w:rsidR="00C8067D">
        <w:rPr>
          <w:szCs w:val="26"/>
        </w:rPr>
        <w:t xml:space="preserve"> </w:t>
      </w:r>
      <w:r w:rsidR="005F776C">
        <w:rPr>
          <w:szCs w:val="26"/>
        </w:rPr>
        <w:t>Отделу благоустро</w:t>
      </w:r>
      <w:r w:rsidR="005E0947">
        <w:rPr>
          <w:szCs w:val="26"/>
        </w:rPr>
        <w:t>йства администрации МР «Печора», с</w:t>
      </w:r>
      <w:r w:rsidR="005E0947" w:rsidRPr="00C8067D">
        <w:rPr>
          <w:bCs/>
          <w:szCs w:val="26"/>
        </w:rPr>
        <w:t>ектор</w:t>
      </w:r>
      <w:r w:rsidR="005E0947">
        <w:rPr>
          <w:bCs/>
          <w:szCs w:val="26"/>
        </w:rPr>
        <w:t>у</w:t>
      </w:r>
      <w:r w:rsidR="005E0947" w:rsidRPr="00C8067D">
        <w:rPr>
          <w:bCs/>
          <w:szCs w:val="26"/>
        </w:rPr>
        <w:t xml:space="preserve"> дорожного хозяйства и транспорта</w:t>
      </w:r>
      <w:r w:rsidR="005E0947">
        <w:rPr>
          <w:bCs/>
          <w:szCs w:val="26"/>
        </w:rPr>
        <w:t xml:space="preserve"> </w:t>
      </w:r>
      <w:r w:rsidR="005E0947">
        <w:rPr>
          <w:szCs w:val="26"/>
        </w:rPr>
        <w:t xml:space="preserve">администрации МР «Печора» </w:t>
      </w:r>
      <w:r w:rsidR="005F776C">
        <w:rPr>
          <w:szCs w:val="26"/>
        </w:rPr>
        <w:t>(</w:t>
      </w:r>
      <w:proofErr w:type="spellStart"/>
      <w:r w:rsidR="005F776C">
        <w:rPr>
          <w:szCs w:val="26"/>
        </w:rPr>
        <w:t>Акманаева</w:t>
      </w:r>
      <w:proofErr w:type="spellEnd"/>
      <w:r w:rsidR="005F776C">
        <w:rPr>
          <w:szCs w:val="26"/>
        </w:rPr>
        <w:t xml:space="preserve"> Ю.А.</w:t>
      </w:r>
      <w:r w:rsidR="005E0947">
        <w:rPr>
          <w:szCs w:val="26"/>
        </w:rPr>
        <w:t xml:space="preserve">, </w:t>
      </w:r>
      <w:proofErr w:type="spellStart"/>
      <w:r w:rsidR="005E0947">
        <w:rPr>
          <w:szCs w:val="26"/>
        </w:rPr>
        <w:t>Мижерич</w:t>
      </w:r>
      <w:proofErr w:type="spellEnd"/>
      <w:r w:rsidR="005E0947">
        <w:rPr>
          <w:szCs w:val="26"/>
        </w:rPr>
        <w:t xml:space="preserve"> Д.М.</w:t>
      </w:r>
      <w:r w:rsidR="005F776C">
        <w:rPr>
          <w:szCs w:val="26"/>
        </w:rPr>
        <w:t>)</w:t>
      </w:r>
      <w:r w:rsidR="00814E84" w:rsidRPr="00814E84">
        <w:rPr>
          <w:szCs w:val="26"/>
        </w:rPr>
        <w:t xml:space="preserve"> </w:t>
      </w:r>
      <w:r w:rsidR="00814E84">
        <w:rPr>
          <w:szCs w:val="26"/>
        </w:rPr>
        <w:t>о</w:t>
      </w:r>
      <w:r w:rsidR="00271F01">
        <w:rPr>
          <w:szCs w:val="26"/>
        </w:rPr>
        <w:t>рганизовать подготовку площади Победы к м</w:t>
      </w:r>
      <w:r w:rsidR="003413B7">
        <w:rPr>
          <w:szCs w:val="26"/>
        </w:rPr>
        <w:t xml:space="preserve">ероприятию (уборка территории </w:t>
      </w:r>
      <w:r w:rsidR="00271F01">
        <w:rPr>
          <w:szCs w:val="26"/>
        </w:rPr>
        <w:t>площади</w:t>
      </w:r>
      <w:r w:rsidR="003413B7">
        <w:rPr>
          <w:szCs w:val="26"/>
        </w:rPr>
        <w:t xml:space="preserve"> Победы, включая тротуары)</w:t>
      </w:r>
      <w:r w:rsidR="00DF6D10">
        <w:rPr>
          <w:szCs w:val="26"/>
        </w:rPr>
        <w:t xml:space="preserve"> до 2</w:t>
      </w:r>
      <w:r w:rsidR="006F57BE">
        <w:rPr>
          <w:szCs w:val="26"/>
        </w:rPr>
        <w:t>6</w:t>
      </w:r>
      <w:r w:rsidR="00DF6D10">
        <w:rPr>
          <w:szCs w:val="26"/>
        </w:rPr>
        <w:t xml:space="preserve"> мая</w:t>
      </w:r>
      <w:r w:rsidR="008148D6">
        <w:rPr>
          <w:szCs w:val="26"/>
        </w:rPr>
        <w:t xml:space="preserve"> 202</w:t>
      </w:r>
      <w:r w:rsidR="006F57BE">
        <w:rPr>
          <w:szCs w:val="26"/>
        </w:rPr>
        <w:t>6</w:t>
      </w:r>
      <w:r w:rsidR="00271F01">
        <w:rPr>
          <w:szCs w:val="26"/>
        </w:rPr>
        <w:t xml:space="preserve"> года</w:t>
      </w:r>
      <w:r w:rsidR="00271F01">
        <w:rPr>
          <w:i/>
          <w:szCs w:val="26"/>
        </w:rPr>
        <w:t>.</w:t>
      </w:r>
    </w:p>
    <w:p w:rsidR="00814E84" w:rsidRDefault="00814E84" w:rsidP="00271F01">
      <w:pPr>
        <w:ind w:firstLine="708"/>
        <w:jc w:val="both"/>
        <w:rPr>
          <w:szCs w:val="26"/>
        </w:rPr>
      </w:pPr>
      <w:r>
        <w:rPr>
          <w:szCs w:val="26"/>
        </w:rPr>
        <w:t>8. С</w:t>
      </w:r>
      <w:r w:rsidRPr="00C8067D">
        <w:rPr>
          <w:bCs/>
          <w:szCs w:val="26"/>
        </w:rPr>
        <w:t>ектор</w:t>
      </w:r>
      <w:r>
        <w:rPr>
          <w:bCs/>
          <w:szCs w:val="26"/>
        </w:rPr>
        <w:t>у</w:t>
      </w:r>
      <w:r w:rsidRPr="00C8067D">
        <w:rPr>
          <w:bCs/>
          <w:szCs w:val="26"/>
        </w:rPr>
        <w:t xml:space="preserve"> дорожного хозяйства и транспорта</w:t>
      </w:r>
      <w:r>
        <w:rPr>
          <w:bCs/>
          <w:szCs w:val="26"/>
        </w:rPr>
        <w:t xml:space="preserve"> </w:t>
      </w:r>
      <w:r>
        <w:rPr>
          <w:szCs w:val="26"/>
        </w:rPr>
        <w:t>администрации МР «Печора» (</w:t>
      </w:r>
      <w:proofErr w:type="spellStart"/>
      <w:r>
        <w:rPr>
          <w:szCs w:val="26"/>
        </w:rPr>
        <w:t>Мижерич</w:t>
      </w:r>
      <w:proofErr w:type="spellEnd"/>
      <w:r>
        <w:rPr>
          <w:szCs w:val="26"/>
        </w:rPr>
        <w:t xml:space="preserve"> Д.М.):</w:t>
      </w:r>
    </w:p>
    <w:p w:rsidR="00271F01" w:rsidRDefault="00814E84" w:rsidP="00271F01">
      <w:pPr>
        <w:ind w:firstLine="708"/>
        <w:jc w:val="both"/>
        <w:rPr>
          <w:szCs w:val="26"/>
        </w:rPr>
      </w:pPr>
      <w:r>
        <w:rPr>
          <w:szCs w:val="26"/>
        </w:rPr>
        <w:t>8</w:t>
      </w:r>
      <w:r w:rsidR="005F776C">
        <w:rPr>
          <w:szCs w:val="26"/>
        </w:rPr>
        <w:t>.</w:t>
      </w:r>
      <w:r>
        <w:rPr>
          <w:szCs w:val="26"/>
        </w:rPr>
        <w:t>1</w:t>
      </w:r>
      <w:r w:rsidR="00271F01">
        <w:rPr>
          <w:szCs w:val="26"/>
        </w:rPr>
        <w:t>.</w:t>
      </w:r>
      <w:r w:rsidR="00C8067D">
        <w:rPr>
          <w:szCs w:val="26"/>
        </w:rPr>
        <w:t xml:space="preserve"> </w:t>
      </w:r>
      <w:r w:rsidR="00271F01">
        <w:rPr>
          <w:szCs w:val="26"/>
        </w:rPr>
        <w:t xml:space="preserve">Проинформировать </w:t>
      </w:r>
      <w:r w:rsidR="006B3566">
        <w:rPr>
          <w:szCs w:val="26"/>
        </w:rPr>
        <w:t>перевозчиков, осуществляющих пассажирские перевозки,</w:t>
      </w:r>
      <w:r w:rsidR="00271F01">
        <w:rPr>
          <w:szCs w:val="26"/>
        </w:rPr>
        <w:t xml:space="preserve"> об изменениях маршрута движения автотранспорта.</w:t>
      </w:r>
    </w:p>
    <w:p w:rsidR="008B6D6C" w:rsidRDefault="00814E84" w:rsidP="008D65A2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>8.2</w:t>
      </w:r>
      <w:r w:rsidR="008D65A2" w:rsidRPr="00E15A2E">
        <w:rPr>
          <w:szCs w:val="26"/>
        </w:rPr>
        <w:t>. Обеспечить перекрытие автомобильных дорог по Печорскому проспекту от улицы Ленинградской до улицы Свободы</w:t>
      </w:r>
      <w:r w:rsidR="008B6D6C">
        <w:rPr>
          <w:szCs w:val="26"/>
        </w:rPr>
        <w:t>:</w:t>
      </w:r>
    </w:p>
    <w:p w:rsidR="008D65A2" w:rsidRPr="00E15A2E" w:rsidRDefault="008B6D6C" w:rsidP="008D65A2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-</w:t>
      </w:r>
      <w:r w:rsidR="008D65A2" w:rsidRPr="00E15A2E">
        <w:rPr>
          <w:szCs w:val="26"/>
        </w:rPr>
        <w:t xml:space="preserve"> </w:t>
      </w:r>
      <w:r w:rsidRPr="00E15A2E">
        <w:rPr>
          <w:szCs w:val="26"/>
        </w:rPr>
        <w:t>2</w:t>
      </w:r>
      <w:r w:rsidR="006F57BE">
        <w:rPr>
          <w:szCs w:val="26"/>
        </w:rPr>
        <w:t>2</w:t>
      </w:r>
      <w:r w:rsidRPr="00E15A2E">
        <w:rPr>
          <w:szCs w:val="26"/>
        </w:rPr>
        <w:t xml:space="preserve"> мая 202</w:t>
      </w:r>
      <w:r w:rsidR="006F57BE">
        <w:rPr>
          <w:szCs w:val="26"/>
        </w:rPr>
        <w:t>6</w:t>
      </w:r>
      <w:r w:rsidRPr="00E15A2E">
        <w:rPr>
          <w:szCs w:val="26"/>
        </w:rPr>
        <w:t xml:space="preserve"> года с 1</w:t>
      </w:r>
      <w:r w:rsidR="00917450">
        <w:rPr>
          <w:szCs w:val="26"/>
        </w:rPr>
        <w:t>6</w:t>
      </w:r>
      <w:r w:rsidRPr="00E15A2E">
        <w:rPr>
          <w:szCs w:val="26"/>
        </w:rPr>
        <w:t>-00 до 1</w:t>
      </w:r>
      <w:r w:rsidR="00917450">
        <w:rPr>
          <w:szCs w:val="26"/>
        </w:rPr>
        <w:t>8</w:t>
      </w:r>
      <w:r w:rsidRPr="00E15A2E">
        <w:rPr>
          <w:szCs w:val="26"/>
        </w:rPr>
        <w:t xml:space="preserve">-00 часов </w:t>
      </w:r>
      <w:r w:rsidR="008D65A2" w:rsidRPr="00E15A2E">
        <w:rPr>
          <w:szCs w:val="26"/>
        </w:rPr>
        <w:t>во время проведения репетиции праздника на площади Победы</w:t>
      </w:r>
      <w:r>
        <w:rPr>
          <w:szCs w:val="26"/>
        </w:rPr>
        <w:t>;</w:t>
      </w:r>
    </w:p>
    <w:p w:rsidR="008D65A2" w:rsidRDefault="008B6D6C" w:rsidP="008B6D6C">
      <w:pPr>
        <w:ind w:firstLine="708"/>
        <w:jc w:val="both"/>
        <w:rPr>
          <w:szCs w:val="26"/>
        </w:rPr>
      </w:pPr>
      <w:r>
        <w:rPr>
          <w:szCs w:val="26"/>
        </w:rPr>
        <w:t>- 2</w:t>
      </w:r>
      <w:r w:rsidR="006F57BE">
        <w:rPr>
          <w:szCs w:val="26"/>
        </w:rPr>
        <w:t>6</w:t>
      </w:r>
      <w:r>
        <w:rPr>
          <w:szCs w:val="26"/>
        </w:rPr>
        <w:t xml:space="preserve"> мая 202</w:t>
      </w:r>
      <w:r w:rsidR="006F57BE">
        <w:rPr>
          <w:szCs w:val="26"/>
        </w:rPr>
        <w:t>6</w:t>
      </w:r>
      <w:r>
        <w:rPr>
          <w:szCs w:val="26"/>
        </w:rPr>
        <w:t xml:space="preserve"> года</w:t>
      </w:r>
      <w:r w:rsidR="008D65A2" w:rsidRPr="00E15A2E">
        <w:rPr>
          <w:szCs w:val="26"/>
        </w:rPr>
        <w:t xml:space="preserve"> с 1</w:t>
      </w:r>
      <w:r w:rsidR="00917450">
        <w:rPr>
          <w:szCs w:val="26"/>
        </w:rPr>
        <w:t>3</w:t>
      </w:r>
      <w:r w:rsidR="008D65A2" w:rsidRPr="00E15A2E">
        <w:rPr>
          <w:szCs w:val="26"/>
        </w:rPr>
        <w:t>-30 до 1</w:t>
      </w:r>
      <w:r w:rsidR="00917450">
        <w:rPr>
          <w:szCs w:val="26"/>
        </w:rPr>
        <w:t>6</w:t>
      </w:r>
      <w:r w:rsidR="008D65A2" w:rsidRPr="00E15A2E">
        <w:rPr>
          <w:szCs w:val="26"/>
        </w:rPr>
        <w:t>-</w:t>
      </w:r>
      <w:r w:rsidR="00565C19">
        <w:rPr>
          <w:szCs w:val="26"/>
        </w:rPr>
        <w:t>30</w:t>
      </w:r>
      <w:r w:rsidR="008D65A2" w:rsidRPr="00E15A2E">
        <w:rPr>
          <w:szCs w:val="26"/>
        </w:rPr>
        <w:t xml:space="preserve"> часов</w:t>
      </w:r>
      <w:r>
        <w:rPr>
          <w:szCs w:val="26"/>
        </w:rPr>
        <w:t xml:space="preserve"> во время проведения праздника на площади Победы</w:t>
      </w:r>
      <w:r w:rsidR="008D65A2" w:rsidRPr="00E15A2E">
        <w:rPr>
          <w:szCs w:val="26"/>
        </w:rPr>
        <w:t>.</w:t>
      </w:r>
    </w:p>
    <w:p w:rsidR="00271F01" w:rsidRDefault="00814E84" w:rsidP="003E5B55">
      <w:pPr>
        <w:ind w:firstLine="708"/>
        <w:jc w:val="both"/>
        <w:rPr>
          <w:szCs w:val="26"/>
        </w:rPr>
      </w:pPr>
      <w:r>
        <w:rPr>
          <w:szCs w:val="26"/>
        </w:rPr>
        <w:t>9</w:t>
      </w:r>
      <w:r w:rsidR="003E5B55">
        <w:rPr>
          <w:szCs w:val="26"/>
        </w:rPr>
        <w:t>.</w:t>
      </w:r>
      <w:r w:rsidR="00C8067D">
        <w:rPr>
          <w:szCs w:val="26"/>
        </w:rPr>
        <w:t xml:space="preserve"> </w:t>
      </w:r>
      <w:r w:rsidR="00271F01">
        <w:rPr>
          <w:szCs w:val="26"/>
        </w:rPr>
        <w:t>Рекомендовать ОМВД Ро</w:t>
      </w:r>
      <w:r w:rsidR="003E5B55">
        <w:rPr>
          <w:szCs w:val="26"/>
        </w:rPr>
        <w:t xml:space="preserve">ссии </w:t>
      </w:r>
      <w:r w:rsidR="001E1FBD">
        <w:rPr>
          <w:szCs w:val="26"/>
        </w:rPr>
        <w:t>«Печорский»</w:t>
      </w:r>
      <w:r w:rsidR="003E5B55">
        <w:rPr>
          <w:szCs w:val="26"/>
        </w:rPr>
        <w:t xml:space="preserve"> (</w:t>
      </w:r>
      <w:r w:rsidR="00E15A2E">
        <w:rPr>
          <w:szCs w:val="26"/>
        </w:rPr>
        <w:t>Козлов А.А</w:t>
      </w:r>
      <w:r w:rsidR="003E5B55">
        <w:rPr>
          <w:szCs w:val="26"/>
        </w:rPr>
        <w:t>.</w:t>
      </w:r>
      <w:r w:rsidR="00271F01">
        <w:rPr>
          <w:szCs w:val="26"/>
        </w:rPr>
        <w:t>) (по согласованию):</w:t>
      </w:r>
    </w:p>
    <w:p w:rsidR="00484EE0" w:rsidRDefault="00814E84" w:rsidP="00043C2E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9</w:t>
      </w:r>
      <w:r w:rsidR="006B30DB">
        <w:rPr>
          <w:szCs w:val="26"/>
        </w:rPr>
        <w:t>.1.</w:t>
      </w:r>
      <w:r w:rsidR="00C8067D">
        <w:rPr>
          <w:szCs w:val="26"/>
        </w:rPr>
        <w:t xml:space="preserve"> </w:t>
      </w:r>
      <w:r w:rsidR="006B30DB">
        <w:rPr>
          <w:szCs w:val="26"/>
        </w:rPr>
        <w:t xml:space="preserve">Обеспечить </w:t>
      </w:r>
      <w:r w:rsidR="00EC1572">
        <w:rPr>
          <w:szCs w:val="26"/>
        </w:rPr>
        <w:t xml:space="preserve">оцепление площади Победы со стороны ДКР, д. 31, 35 по Печорскому проспекту, памятника «Никто не забыт…», Вечного огня со стороны парка Победы </w:t>
      </w:r>
      <w:r w:rsidR="003E5B55">
        <w:rPr>
          <w:szCs w:val="26"/>
        </w:rPr>
        <w:t>во время проведени</w:t>
      </w:r>
      <w:r w:rsidR="006B30DB">
        <w:rPr>
          <w:szCs w:val="26"/>
        </w:rPr>
        <w:t>я праздника на площади Победы 2</w:t>
      </w:r>
      <w:r w:rsidR="006F57BE">
        <w:rPr>
          <w:szCs w:val="26"/>
        </w:rPr>
        <w:t>6</w:t>
      </w:r>
      <w:r w:rsidR="006B30DB">
        <w:rPr>
          <w:szCs w:val="26"/>
        </w:rPr>
        <w:t xml:space="preserve"> мая 202</w:t>
      </w:r>
      <w:r w:rsidR="006F57BE">
        <w:rPr>
          <w:szCs w:val="26"/>
        </w:rPr>
        <w:t>6</w:t>
      </w:r>
      <w:r w:rsidR="00043C2E">
        <w:rPr>
          <w:szCs w:val="26"/>
        </w:rPr>
        <w:t xml:space="preserve"> года </w:t>
      </w:r>
      <w:r w:rsidR="00D43BB8">
        <w:rPr>
          <w:szCs w:val="26"/>
        </w:rPr>
        <w:t>с 1</w:t>
      </w:r>
      <w:r w:rsidR="00917450">
        <w:rPr>
          <w:szCs w:val="26"/>
        </w:rPr>
        <w:t>4</w:t>
      </w:r>
      <w:r w:rsidR="00C8067D">
        <w:rPr>
          <w:szCs w:val="26"/>
        </w:rPr>
        <w:t>-</w:t>
      </w:r>
      <w:r w:rsidR="00917450">
        <w:rPr>
          <w:szCs w:val="26"/>
        </w:rPr>
        <w:t>15</w:t>
      </w:r>
      <w:r w:rsidR="00D43BB8">
        <w:rPr>
          <w:szCs w:val="26"/>
        </w:rPr>
        <w:t xml:space="preserve"> до 1</w:t>
      </w:r>
      <w:r w:rsidR="00917450">
        <w:rPr>
          <w:szCs w:val="26"/>
        </w:rPr>
        <w:t>6</w:t>
      </w:r>
      <w:r w:rsidR="00C8067D">
        <w:rPr>
          <w:szCs w:val="26"/>
        </w:rPr>
        <w:t>-</w:t>
      </w:r>
      <w:r w:rsidR="00917450">
        <w:rPr>
          <w:szCs w:val="26"/>
        </w:rPr>
        <w:t>15</w:t>
      </w:r>
      <w:r w:rsidR="00D43BB8">
        <w:rPr>
          <w:szCs w:val="26"/>
        </w:rPr>
        <w:t xml:space="preserve"> часов.</w:t>
      </w:r>
    </w:p>
    <w:p w:rsidR="00C26E4E" w:rsidRDefault="00814E84" w:rsidP="00C26E4E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9</w:t>
      </w:r>
      <w:r w:rsidR="00C26E4E">
        <w:rPr>
          <w:szCs w:val="26"/>
        </w:rPr>
        <w:t xml:space="preserve">.2. </w:t>
      </w:r>
      <w:r w:rsidR="00C26E4E" w:rsidRPr="00E15A2E">
        <w:rPr>
          <w:szCs w:val="26"/>
        </w:rPr>
        <w:t>Обеспечить перекрытие автомобильных дорог по Печорскому проспекту от улицы Ленинградской до улицы Свободы</w:t>
      </w:r>
      <w:r w:rsidR="00C26E4E">
        <w:rPr>
          <w:szCs w:val="26"/>
        </w:rPr>
        <w:t>:</w:t>
      </w:r>
    </w:p>
    <w:p w:rsidR="00C26E4E" w:rsidRPr="00E15A2E" w:rsidRDefault="00C26E4E" w:rsidP="00C26E4E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-</w:t>
      </w:r>
      <w:r w:rsidRPr="00E15A2E">
        <w:rPr>
          <w:szCs w:val="26"/>
        </w:rPr>
        <w:t xml:space="preserve"> 2</w:t>
      </w:r>
      <w:r w:rsidR="006F57BE">
        <w:rPr>
          <w:szCs w:val="26"/>
        </w:rPr>
        <w:t>2</w:t>
      </w:r>
      <w:r w:rsidRPr="00E15A2E">
        <w:rPr>
          <w:szCs w:val="26"/>
        </w:rPr>
        <w:t xml:space="preserve"> мая 202</w:t>
      </w:r>
      <w:r w:rsidR="006F57BE">
        <w:rPr>
          <w:szCs w:val="26"/>
        </w:rPr>
        <w:t>6</w:t>
      </w:r>
      <w:r w:rsidRPr="00E15A2E">
        <w:rPr>
          <w:szCs w:val="26"/>
        </w:rPr>
        <w:t xml:space="preserve"> года с 1</w:t>
      </w:r>
      <w:r>
        <w:rPr>
          <w:szCs w:val="26"/>
        </w:rPr>
        <w:t>6</w:t>
      </w:r>
      <w:r w:rsidRPr="00E15A2E">
        <w:rPr>
          <w:szCs w:val="26"/>
        </w:rPr>
        <w:t>-00 до 1</w:t>
      </w:r>
      <w:r>
        <w:rPr>
          <w:szCs w:val="26"/>
        </w:rPr>
        <w:t>8</w:t>
      </w:r>
      <w:r w:rsidRPr="00E15A2E">
        <w:rPr>
          <w:szCs w:val="26"/>
        </w:rPr>
        <w:t>-00 часов во время проведения репетиции праздника на площади Победы</w:t>
      </w:r>
      <w:r>
        <w:rPr>
          <w:szCs w:val="26"/>
        </w:rPr>
        <w:t>;</w:t>
      </w:r>
    </w:p>
    <w:p w:rsidR="00C26E4E" w:rsidRDefault="00C26E4E" w:rsidP="00C26E4E">
      <w:pPr>
        <w:ind w:firstLine="708"/>
        <w:jc w:val="both"/>
        <w:rPr>
          <w:szCs w:val="26"/>
        </w:rPr>
      </w:pPr>
      <w:r>
        <w:rPr>
          <w:szCs w:val="26"/>
        </w:rPr>
        <w:t>- 2</w:t>
      </w:r>
      <w:r w:rsidR="006F57BE">
        <w:rPr>
          <w:szCs w:val="26"/>
        </w:rPr>
        <w:t>6</w:t>
      </w:r>
      <w:r>
        <w:rPr>
          <w:szCs w:val="26"/>
        </w:rPr>
        <w:t xml:space="preserve"> мая 202</w:t>
      </w:r>
      <w:r w:rsidR="006F57BE">
        <w:rPr>
          <w:szCs w:val="26"/>
        </w:rPr>
        <w:t>6</w:t>
      </w:r>
      <w:r>
        <w:rPr>
          <w:szCs w:val="26"/>
        </w:rPr>
        <w:t xml:space="preserve"> года</w:t>
      </w:r>
      <w:r w:rsidRPr="00E15A2E">
        <w:rPr>
          <w:szCs w:val="26"/>
        </w:rPr>
        <w:t xml:space="preserve"> с 1</w:t>
      </w:r>
      <w:r>
        <w:rPr>
          <w:szCs w:val="26"/>
        </w:rPr>
        <w:t>3</w:t>
      </w:r>
      <w:r w:rsidRPr="00E15A2E">
        <w:rPr>
          <w:szCs w:val="26"/>
        </w:rPr>
        <w:t>-30 до 1</w:t>
      </w:r>
      <w:r>
        <w:rPr>
          <w:szCs w:val="26"/>
        </w:rPr>
        <w:t>6</w:t>
      </w:r>
      <w:r w:rsidRPr="00E15A2E">
        <w:rPr>
          <w:szCs w:val="26"/>
        </w:rPr>
        <w:t>-</w:t>
      </w:r>
      <w:r w:rsidR="00565C19">
        <w:rPr>
          <w:szCs w:val="26"/>
        </w:rPr>
        <w:t>30</w:t>
      </w:r>
      <w:r w:rsidRPr="00E15A2E">
        <w:rPr>
          <w:szCs w:val="26"/>
        </w:rPr>
        <w:t xml:space="preserve"> часов</w:t>
      </w:r>
      <w:r>
        <w:rPr>
          <w:szCs w:val="26"/>
        </w:rPr>
        <w:t xml:space="preserve"> во время проведения праздника на площади Победы</w:t>
      </w:r>
      <w:r w:rsidRPr="00E15A2E">
        <w:rPr>
          <w:szCs w:val="26"/>
        </w:rPr>
        <w:t>.</w:t>
      </w:r>
    </w:p>
    <w:p w:rsidR="009377E6" w:rsidRPr="002F0381" w:rsidRDefault="00814E84" w:rsidP="009377E6">
      <w:pPr>
        <w:ind w:firstLine="708"/>
        <w:jc w:val="both"/>
        <w:rPr>
          <w:szCs w:val="26"/>
        </w:rPr>
      </w:pPr>
      <w:r>
        <w:rPr>
          <w:szCs w:val="26"/>
        </w:rPr>
        <w:t>10</w:t>
      </w:r>
      <w:r w:rsidR="00DF2E1E">
        <w:rPr>
          <w:szCs w:val="26"/>
        </w:rPr>
        <w:t>.</w:t>
      </w:r>
      <w:r w:rsidR="00C8067D">
        <w:rPr>
          <w:szCs w:val="26"/>
        </w:rPr>
        <w:t xml:space="preserve"> </w:t>
      </w:r>
      <w:r w:rsidR="009662F8" w:rsidRPr="002F0381">
        <w:rPr>
          <w:szCs w:val="26"/>
        </w:rPr>
        <w:t xml:space="preserve">Рекомендовать </w:t>
      </w:r>
      <w:r w:rsidR="00DF2E1E">
        <w:rPr>
          <w:szCs w:val="26"/>
        </w:rPr>
        <w:t xml:space="preserve">ГБУЗ РК «Печорская ЦРБ» </w:t>
      </w:r>
      <w:r w:rsidR="009662F8" w:rsidRPr="002F0381">
        <w:rPr>
          <w:szCs w:val="26"/>
        </w:rPr>
        <w:t>(</w:t>
      </w:r>
      <w:r w:rsidR="008D65A2">
        <w:rPr>
          <w:szCs w:val="26"/>
        </w:rPr>
        <w:t>Чупрова Н.Л</w:t>
      </w:r>
      <w:r w:rsidR="009662F8" w:rsidRPr="002F0381">
        <w:rPr>
          <w:szCs w:val="26"/>
        </w:rPr>
        <w:t>.) обеспечить приоритетный вызов скорой помощи на период проведения праздника на площади Победы 2</w:t>
      </w:r>
      <w:r w:rsidR="008B7846">
        <w:rPr>
          <w:szCs w:val="26"/>
        </w:rPr>
        <w:t>6</w:t>
      </w:r>
      <w:r w:rsidR="009662F8" w:rsidRPr="002F0381">
        <w:rPr>
          <w:szCs w:val="26"/>
        </w:rPr>
        <w:t xml:space="preserve"> мая 202</w:t>
      </w:r>
      <w:r w:rsidR="008B7846">
        <w:rPr>
          <w:szCs w:val="26"/>
        </w:rPr>
        <w:t>6</w:t>
      </w:r>
      <w:r w:rsidR="009662F8" w:rsidRPr="002F0381">
        <w:rPr>
          <w:szCs w:val="26"/>
        </w:rPr>
        <w:t xml:space="preserve"> года.</w:t>
      </w:r>
    </w:p>
    <w:p w:rsidR="00271F01" w:rsidRDefault="009662F8" w:rsidP="00DD2C87">
      <w:pPr>
        <w:tabs>
          <w:tab w:val="left" w:pos="-3828"/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1</w:t>
      </w:r>
      <w:r w:rsidR="00814E84">
        <w:rPr>
          <w:szCs w:val="26"/>
        </w:rPr>
        <w:t>1</w:t>
      </w:r>
      <w:r w:rsidR="00DD2C87">
        <w:rPr>
          <w:szCs w:val="26"/>
        </w:rPr>
        <w:t>.</w:t>
      </w:r>
      <w:r w:rsidR="008D65A2">
        <w:rPr>
          <w:szCs w:val="26"/>
        </w:rPr>
        <w:t xml:space="preserve"> </w:t>
      </w:r>
      <w:r w:rsidR="00271F01">
        <w:rPr>
          <w:szCs w:val="26"/>
        </w:rPr>
        <w:t>Настоящее распоряжение подлежит размещению на официальном сайте муниципального района «Печора».</w:t>
      </w:r>
    </w:p>
    <w:p w:rsidR="00DD2C87" w:rsidRDefault="00DD2C87" w:rsidP="00DD2C87">
      <w:pPr>
        <w:tabs>
          <w:tab w:val="left" w:pos="-3828"/>
          <w:tab w:val="left" w:pos="851"/>
        </w:tabs>
        <w:ind w:firstLine="709"/>
        <w:jc w:val="both"/>
        <w:rPr>
          <w:szCs w:val="26"/>
        </w:rPr>
      </w:pPr>
      <w:r>
        <w:rPr>
          <w:szCs w:val="26"/>
        </w:rPr>
        <w:t>1</w:t>
      </w:r>
      <w:r w:rsidR="00814E84">
        <w:rPr>
          <w:szCs w:val="26"/>
        </w:rPr>
        <w:t>2</w:t>
      </w:r>
      <w:r w:rsidR="00271F01">
        <w:rPr>
          <w:szCs w:val="26"/>
        </w:rPr>
        <w:t>.</w:t>
      </w:r>
      <w:r w:rsidR="008D65A2">
        <w:rPr>
          <w:szCs w:val="26"/>
        </w:rPr>
        <w:t xml:space="preserve"> </w:t>
      </w:r>
      <w:r>
        <w:rPr>
          <w:szCs w:val="26"/>
        </w:rPr>
        <w:t xml:space="preserve">Контроль за исполнением распоряжения возложить на заместителя руководителя администрации </w:t>
      </w:r>
      <w:r w:rsidR="008B7846">
        <w:rPr>
          <w:szCs w:val="26"/>
        </w:rPr>
        <w:t>О.И. Фетисову</w:t>
      </w:r>
      <w:r>
        <w:rPr>
          <w:szCs w:val="26"/>
        </w:rPr>
        <w:t>.</w:t>
      </w:r>
    </w:p>
    <w:p w:rsidR="00271F01" w:rsidRDefault="00271F01" w:rsidP="00271F01">
      <w:pPr>
        <w:tabs>
          <w:tab w:val="left" w:pos="-3828"/>
        </w:tabs>
        <w:jc w:val="both"/>
        <w:rPr>
          <w:szCs w:val="26"/>
        </w:rPr>
      </w:pPr>
    </w:p>
    <w:p w:rsidR="00271F01" w:rsidRDefault="00271F01" w:rsidP="00271F01">
      <w:pPr>
        <w:jc w:val="both"/>
        <w:rPr>
          <w:szCs w:val="26"/>
        </w:rPr>
      </w:pPr>
    </w:p>
    <w:p w:rsidR="00271F01" w:rsidRDefault="00271F01" w:rsidP="00271F01">
      <w:pPr>
        <w:jc w:val="both"/>
        <w:rPr>
          <w:szCs w:val="26"/>
        </w:rPr>
      </w:pPr>
    </w:p>
    <w:tbl>
      <w:tblPr>
        <w:tblW w:w="9606" w:type="dxa"/>
        <w:tblInd w:w="-142" w:type="dxa"/>
        <w:tblLook w:val="01E0" w:firstRow="1" w:lastRow="1" w:firstColumn="1" w:lastColumn="1" w:noHBand="0" w:noVBand="0"/>
      </w:tblPr>
      <w:tblGrid>
        <w:gridCol w:w="5002"/>
        <w:gridCol w:w="4604"/>
      </w:tblGrid>
      <w:tr w:rsidR="008D65A2" w:rsidTr="003E47F8">
        <w:tc>
          <w:tcPr>
            <w:tcW w:w="5002" w:type="dxa"/>
            <w:hideMark/>
          </w:tcPr>
          <w:p w:rsidR="00290475" w:rsidRDefault="008D65A2">
            <w:pPr>
              <w:overflowPunct/>
              <w:spacing w:line="25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муниципального района</w:t>
            </w:r>
            <w:r w:rsidR="00290475">
              <w:rPr>
                <w:szCs w:val="26"/>
                <w:lang w:eastAsia="en-US"/>
              </w:rPr>
              <w:t xml:space="preserve"> </w:t>
            </w:r>
            <w:r w:rsidR="007F0809">
              <w:rPr>
                <w:szCs w:val="26"/>
                <w:lang w:eastAsia="en-US"/>
              </w:rPr>
              <w:t xml:space="preserve">«Печора» </w:t>
            </w:r>
            <w:r w:rsidR="00290475">
              <w:rPr>
                <w:szCs w:val="26"/>
                <w:lang w:eastAsia="en-US"/>
              </w:rPr>
              <w:t>–</w:t>
            </w:r>
          </w:p>
          <w:p w:rsidR="008D65A2" w:rsidRDefault="008D65A2">
            <w:pPr>
              <w:overflowPunct/>
              <w:spacing w:line="25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руководитель администрации</w:t>
            </w:r>
          </w:p>
        </w:tc>
        <w:tc>
          <w:tcPr>
            <w:tcW w:w="4604" w:type="dxa"/>
            <w:hideMark/>
          </w:tcPr>
          <w:p w:rsidR="008D65A2" w:rsidRDefault="008D65A2">
            <w:pPr>
              <w:overflowPunct/>
              <w:spacing w:line="25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8D65A2" w:rsidRDefault="008D65A2" w:rsidP="003E47F8">
            <w:pPr>
              <w:spacing w:line="256" w:lineRule="auto"/>
              <w:ind w:right="-108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</w:t>
            </w:r>
            <w:r w:rsidR="003E47F8">
              <w:rPr>
                <w:szCs w:val="26"/>
                <w:lang w:eastAsia="en-US"/>
              </w:rPr>
              <w:t xml:space="preserve">   </w:t>
            </w:r>
            <w:r>
              <w:rPr>
                <w:szCs w:val="26"/>
                <w:lang w:eastAsia="en-US"/>
              </w:rPr>
              <w:t xml:space="preserve">О.И. Шутов                   </w:t>
            </w:r>
          </w:p>
        </w:tc>
      </w:tr>
    </w:tbl>
    <w:p w:rsidR="00271F01" w:rsidRDefault="00271F01" w:rsidP="00271F01">
      <w:pPr>
        <w:tabs>
          <w:tab w:val="left" w:pos="-3828"/>
        </w:tabs>
        <w:jc w:val="both"/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9213CE" w:rsidRDefault="009213CE"/>
    <w:sectPr w:rsidR="009213CE" w:rsidSect="003E47F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E92"/>
    <w:multiLevelType w:val="multilevel"/>
    <w:tmpl w:val="D9C6271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13"/>
        </w:tabs>
        <w:ind w:left="513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813"/>
        </w:tabs>
        <w:ind w:left="8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813"/>
        </w:tabs>
        <w:ind w:left="81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173"/>
        </w:tabs>
        <w:ind w:left="11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173"/>
        </w:tabs>
        <w:ind w:left="117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33"/>
        </w:tabs>
        <w:ind w:left="153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33"/>
        </w:tabs>
        <w:ind w:left="153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93"/>
        </w:tabs>
        <w:ind w:left="1893" w:hanging="1800"/>
      </w:pPr>
      <w:rPr>
        <w:rFonts w:cs="Times New Roman"/>
      </w:rPr>
    </w:lvl>
  </w:abstractNum>
  <w:abstractNum w:abstractNumId="1">
    <w:nsid w:val="62F10220"/>
    <w:multiLevelType w:val="multilevel"/>
    <w:tmpl w:val="D9C627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01"/>
    <w:rsid w:val="00043C2E"/>
    <w:rsid w:val="00186235"/>
    <w:rsid w:val="001C2AD5"/>
    <w:rsid w:val="001D1771"/>
    <w:rsid w:val="001E1AFC"/>
    <w:rsid w:val="001E1FBD"/>
    <w:rsid w:val="00271F01"/>
    <w:rsid w:val="00290475"/>
    <w:rsid w:val="002F0381"/>
    <w:rsid w:val="00306AAD"/>
    <w:rsid w:val="003413B7"/>
    <w:rsid w:val="003B7844"/>
    <w:rsid w:val="003D5E51"/>
    <w:rsid w:val="003E47F8"/>
    <w:rsid w:val="003E5B55"/>
    <w:rsid w:val="00484EE0"/>
    <w:rsid w:val="00565C19"/>
    <w:rsid w:val="005E0947"/>
    <w:rsid w:val="005F63EE"/>
    <w:rsid w:val="005F776C"/>
    <w:rsid w:val="006B30DB"/>
    <w:rsid w:val="006B3566"/>
    <w:rsid w:val="006F57BE"/>
    <w:rsid w:val="00760F32"/>
    <w:rsid w:val="007F0809"/>
    <w:rsid w:val="008148D6"/>
    <w:rsid w:val="00814E84"/>
    <w:rsid w:val="008540B9"/>
    <w:rsid w:val="008761B7"/>
    <w:rsid w:val="008A4F4D"/>
    <w:rsid w:val="008B6D6C"/>
    <w:rsid w:val="008B7846"/>
    <w:rsid w:val="008D65A2"/>
    <w:rsid w:val="008E34F4"/>
    <w:rsid w:val="00917450"/>
    <w:rsid w:val="009213CE"/>
    <w:rsid w:val="009377E6"/>
    <w:rsid w:val="009662F8"/>
    <w:rsid w:val="009C41FF"/>
    <w:rsid w:val="009D33FF"/>
    <w:rsid w:val="009E36D6"/>
    <w:rsid w:val="00A04EB6"/>
    <w:rsid w:val="00A07403"/>
    <w:rsid w:val="00A57CB7"/>
    <w:rsid w:val="00C26E4E"/>
    <w:rsid w:val="00C54C8C"/>
    <w:rsid w:val="00C8067D"/>
    <w:rsid w:val="00D43BB8"/>
    <w:rsid w:val="00DD2C87"/>
    <w:rsid w:val="00DE5CE6"/>
    <w:rsid w:val="00DF2E1E"/>
    <w:rsid w:val="00DF6D10"/>
    <w:rsid w:val="00E15A2E"/>
    <w:rsid w:val="00EC1572"/>
    <w:rsid w:val="00F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71F0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271F0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1F0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271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67D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71F0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271F0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1F0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271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67D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A4E5-41E7-40E0-8854-EBC24D36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2026-04-08T06:00:00Z</cp:lastPrinted>
  <dcterms:created xsi:type="dcterms:W3CDTF">2026-03-03T08:05:00Z</dcterms:created>
  <dcterms:modified xsi:type="dcterms:W3CDTF">2026-04-08T06:00:00Z</dcterms:modified>
</cp:coreProperties>
</file>