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B59" w:rsidRDefault="00FC2B59" w:rsidP="00FC2B59">
      <w:pPr>
        <w:jc w:val="center"/>
        <w:outlineLvl w:val="0"/>
        <w:rPr>
          <w:b/>
          <w:lang w:val="ru-RU" w:eastAsia="ru-RU"/>
        </w:rPr>
      </w:pPr>
      <w:r>
        <w:rPr>
          <w:b/>
          <w:lang w:val="ru-RU" w:eastAsia="ru-RU"/>
        </w:rPr>
        <w:t xml:space="preserve">ЕДИНЫЙ </w:t>
      </w:r>
      <w:r>
        <w:rPr>
          <w:b/>
          <w:lang w:val="ru-RU" w:eastAsia="ru-RU"/>
        </w:rPr>
        <w:t xml:space="preserve">ПРОТОКОЛ № </w:t>
      </w:r>
      <w:r>
        <w:rPr>
          <w:b/>
          <w:lang w:val="ru-RU" w:eastAsia="ru-RU"/>
        </w:rPr>
        <w:t>21</w:t>
      </w:r>
    </w:p>
    <w:p w:rsidR="00FC2B59" w:rsidRDefault="00FC2B59" w:rsidP="00FC2B59">
      <w:pPr>
        <w:jc w:val="center"/>
        <w:outlineLvl w:val="0"/>
        <w:rPr>
          <w:lang w:val="ru-RU" w:eastAsia="ru-RU"/>
        </w:rPr>
      </w:pPr>
      <w:r>
        <w:rPr>
          <w:lang w:val="ru-RU" w:eastAsia="ru-RU"/>
        </w:rPr>
        <w:t xml:space="preserve">определения участников и подведения итогов аукциона в электронной форме по приватизации муниципального имущества муниципального района «Печора», проводимого на электронной торговой площадке </w:t>
      </w:r>
      <w:hyperlink r:id="rId4" w:history="1">
        <w:r>
          <w:rPr>
            <w:rStyle w:val="a3"/>
            <w:color w:val="0000FF"/>
            <w:lang w:val="ru-RU" w:eastAsia="ru-RU"/>
          </w:rPr>
          <w:t>http://utp.sberbank-ast.ru</w:t>
        </w:r>
      </w:hyperlink>
      <w:r>
        <w:rPr>
          <w:lang w:val="ru-RU" w:eastAsia="ru-RU"/>
        </w:rPr>
        <w:t xml:space="preserve"> в сети Интернет.</w:t>
      </w:r>
    </w:p>
    <w:tbl>
      <w:tblPr>
        <w:tblStyle w:val="MsoNormalTable0"/>
        <w:tblW w:w="9081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24"/>
        <w:gridCol w:w="4557"/>
      </w:tblGrid>
      <w:tr w:rsidR="00FC2B59" w:rsidTr="00FC2B59">
        <w:trPr>
          <w:trHeight w:val="7"/>
        </w:trPr>
        <w:tc>
          <w:tcPr>
            <w:tcW w:w="4524" w:type="dxa"/>
          </w:tcPr>
          <w:p w:rsidR="00FC2B59" w:rsidRDefault="00FC2B59">
            <w:pPr>
              <w:pStyle w:val="pMsoNormal"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2B59" w:rsidRDefault="00FC2B59">
            <w:pPr>
              <w:pStyle w:val="pMsoNormal"/>
              <w:spacing w:after="2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Печора</w:t>
            </w:r>
          </w:p>
        </w:tc>
        <w:tc>
          <w:tcPr>
            <w:tcW w:w="4557" w:type="dxa"/>
            <w:hideMark/>
          </w:tcPr>
          <w:p w:rsidR="00FC2B59" w:rsidRDefault="00FC2B59">
            <w:pPr>
              <w:pStyle w:val="pMsoNormal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</w:t>
            </w:r>
          </w:p>
          <w:p w:rsidR="00FC2B59" w:rsidRDefault="00FC2B59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196C81" w:rsidRDefault="00933306" w:rsidP="004F3892">
      <w:pPr>
        <w:pStyle w:val="pMsoNormal"/>
        <w:shd w:val="clear" w:color="auto" w:fill="FFFFFF"/>
        <w:spacing w:line="240" w:lineRule="auto"/>
        <w:rPr>
          <w:b/>
          <w:bCs/>
          <w:color w:val="000000"/>
          <w:lang w:val="ru-RU"/>
        </w:rPr>
      </w:pPr>
      <w:r w:rsidRPr="00196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Сведения о процедуре</w:t>
      </w:r>
      <w:r w:rsidR="00196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B52EC8" w:rsidRPr="00FC2B59" w:rsidRDefault="00933306" w:rsidP="004F3892">
      <w:pPr>
        <w:pStyle w:val="pMsoNormal"/>
        <w:shd w:val="clear" w:color="auto" w:fill="FFFFFF"/>
        <w:spacing w:line="240" w:lineRule="auto"/>
        <w:rPr>
          <w:lang w:val="ru-RU"/>
        </w:rPr>
      </w:pPr>
      <w:r w:rsidRPr="00FC2B5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Организатор процедуры:</w:t>
      </w:r>
      <w:r w:rsidRPr="00FC2B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КОМИТЕТ ПО УПРАВЛЕНИЮ МУНИЦИПАЛЬНОЙ СОБСТВЕННОСТЬЮ МУНИЦИПАЛЬНОГО РАЙОНА "ПЕЧОРА" (169600, РЕСПУБЛИКА КОМИ, Г. ПЕЧОРА, ПР-КТ ПЕЧОРСКИЙ, Д.46) </w:t>
      </w:r>
    </w:p>
    <w:p w:rsidR="00B52EC8" w:rsidRPr="00FC2B59" w:rsidRDefault="00933306">
      <w:pPr>
        <w:pStyle w:val="pMsoNormal"/>
        <w:spacing w:line="240" w:lineRule="auto"/>
        <w:jc w:val="both"/>
        <w:rPr>
          <w:lang w:val="ru-RU"/>
        </w:rPr>
      </w:pPr>
      <w:r w:rsidRPr="00FC2B5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Код процедуры:</w:t>
      </w:r>
      <w:r w:rsidRPr="00FC2B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FC2B59">
        <w:rPr>
          <w:rFonts w:ascii="Times New Roman" w:eastAsia="Times New Roman" w:hAnsi="Times New Roman" w:cs="Times New Roman"/>
          <w:sz w:val="24"/>
          <w:szCs w:val="24"/>
          <w:lang w:val="ru-RU"/>
        </w:rPr>
        <w:t>012-2604100119</w:t>
      </w:r>
    </w:p>
    <w:p w:rsidR="00B52EC8" w:rsidRPr="00FC2B59" w:rsidRDefault="00933306">
      <w:pPr>
        <w:pStyle w:val="pMsoNormal"/>
        <w:spacing w:line="240" w:lineRule="auto"/>
        <w:jc w:val="both"/>
        <w:rPr>
          <w:lang w:val="ru-RU"/>
        </w:rPr>
      </w:pPr>
      <w:r w:rsidRPr="00FC2B5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Номер извещения в ГИС Торги</w:t>
      </w:r>
      <w:r w:rsidRPr="00FC2B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FC2B59">
        <w:rPr>
          <w:rFonts w:ascii="Times New Roman" w:eastAsia="Times New Roman" w:hAnsi="Times New Roman" w:cs="Times New Roman"/>
          <w:sz w:val="24"/>
          <w:szCs w:val="24"/>
          <w:lang w:val="ru-RU"/>
        </w:rPr>
        <w:t>012-2604100119</w:t>
      </w:r>
    </w:p>
    <w:p w:rsidR="00FC2B59" w:rsidRDefault="00FC2B59" w:rsidP="00FC2B59">
      <w:pPr>
        <w:pStyle w:val="pMsoNormal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52EC8" w:rsidRDefault="003A219F" w:rsidP="00FC2B59">
      <w:pPr>
        <w:pStyle w:val="pMsoNormal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Состав комиссии:</w:t>
      </w:r>
      <w:r w:rsidR="00933306" w:rsidRPr="00FC2B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3A219F" w:rsidRPr="003A219F" w:rsidRDefault="003A219F" w:rsidP="003A219F">
      <w:pPr>
        <w:pStyle w:val="pMsoNormal"/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219F">
        <w:rPr>
          <w:rFonts w:ascii="Times New Roman" w:eastAsia="Times New Roman" w:hAnsi="Times New Roman" w:cs="Times New Roman"/>
          <w:sz w:val="24"/>
          <w:szCs w:val="24"/>
          <w:lang w:val="ru-RU"/>
        </w:rPr>
        <w:t>заместитель председателя – начальник отдела имущественных отношений и казны КУМС МР «Печора»</w:t>
      </w:r>
      <w:r w:rsidR="00F80F7F" w:rsidRPr="003A219F">
        <w:rPr>
          <w:rFonts w:ascii="Times New Roman" w:eastAsia="Times New Roman" w:hAnsi="Times New Roman" w:cs="Times New Roman"/>
          <w:sz w:val="24"/>
          <w:szCs w:val="24"/>
          <w:lang w:val="ru-RU"/>
        </w:rPr>
        <w:t>-председатель Комиссии</w:t>
      </w:r>
      <w:r w:rsidRPr="003A219F">
        <w:rPr>
          <w:rFonts w:ascii="Times New Roman" w:eastAsia="Times New Roman" w:hAnsi="Times New Roman" w:cs="Times New Roman"/>
          <w:sz w:val="24"/>
          <w:szCs w:val="24"/>
          <w:lang w:val="ru-RU"/>
        </w:rPr>
        <w:t>: Канева М.С</w:t>
      </w:r>
      <w:r w:rsidR="00F80F7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A219F" w:rsidRPr="003A219F" w:rsidRDefault="003A219F" w:rsidP="003A219F">
      <w:pPr>
        <w:pStyle w:val="pMsoNormal"/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21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главный специалист отдела имущественных отношений и казны КУМС МР "Печора" - секретарь Комиссии: </w:t>
      </w:r>
      <w:proofErr w:type="spellStart"/>
      <w:r w:rsidRPr="003A219F">
        <w:rPr>
          <w:rFonts w:ascii="Times New Roman" w:eastAsia="Times New Roman" w:hAnsi="Times New Roman" w:cs="Times New Roman"/>
          <w:sz w:val="24"/>
          <w:szCs w:val="24"/>
          <w:lang w:val="ru-RU"/>
        </w:rPr>
        <w:t>Ямалова</w:t>
      </w:r>
      <w:proofErr w:type="spellEnd"/>
      <w:r w:rsidRPr="003A21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А.Н.</w:t>
      </w:r>
    </w:p>
    <w:p w:rsidR="003A219F" w:rsidRPr="003A219F" w:rsidRDefault="003A219F" w:rsidP="003A219F">
      <w:pPr>
        <w:pStyle w:val="pMsoNormal"/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21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начальник отдела земельных отношений КУМС МР "Печора": </w:t>
      </w:r>
      <w:proofErr w:type="spellStart"/>
      <w:r w:rsidRPr="003A219F">
        <w:rPr>
          <w:rFonts w:ascii="Times New Roman" w:eastAsia="Times New Roman" w:hAnsi="Times New Roman" w:cs="Times New Roman"/>
          <w:sz w:val="24"/>
          <w:szCs w:val="24"/>
          <w:lang w:val="ru-RU"/>
        </w:rPr>
        <w:t>Гинак</w:t>
      </w:r>
      <w:proofErr w:type="spellEnd"/>
      <w:r w:rsidRPr="003A21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Ю.А.</w:t>
      </w:r>
    </w:p>
    <w:p w:rsidR="003A219F" w:rsidRPr="003A219F" w:rsidRDefault="003A219F" w:rsidP="003A219F">
      <w:pPr>
        <w:pStyle w:val="pMsoNormal"/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219F">
        <w:rPr>
          <w:rFonts w:ascii="Times New Roman" w:eastAsia="Times New Roman" w:hAnsi="Times New Roman" w:cs="Times New Roman"/>
          <w:sz w:val="24"/>
          <w:szCs w:val="24"/>
          <w:lang w:val="ru-RU"/>
        </w:rPr>
        <w:t>главный специалист отдела имущественных отношений и казны КУМС МР "Печора": Кондрашкина У.И.</w:t>
      </w:r>
    </w:p>
    <w:p w:rsidR="003A219F" w:rsidRPr="003A219F" w:rsidRDefault="003A219F" w:rsidP="003A219F">
      <w:pPr>
        <w:pStyle w:val="pMsoNormal"/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219F">
        <w:rPr>
          <w:rFonts w:ascii="Times New Roman" w:eastAsia="Times New Roman" w:hAnsi="Times New Roman" w:cs="Times New Roman"/>
          <w:sz w:val="24"/>
          <w:szCs w:val="24"/>
          <w:lang w:val="ru-RU"/>
        </w:rPr>
        <w:t>и.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A21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о. начальника управления финансов МР «Печора»: </w:t>
      </w:r>
      <w:proofErr w:type="spellStart"/>
      <w:r w:rsidRPr="003A219F">
        <w:rPr>
          <w:rFonts w:ascii="Times New Roman" w:eastAsia="Times New Roman" w:hAnsi="Times New Roman" w:cs="Times New Roman"/>
          <w:sz w:val="24"/>
          <w:szCs w:val="24"/>
          <w:lang w:val="ru-RU"/>
        </w:rPr>
        <w:t>Лысакова</w:t>
      </w:r>
      <w:proofErr w:type="spellEnd"/>
      <w:r w:rsidRPr="003A21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О.И.</w:t>
      </w:r>
    </w:p>
    <w:p w:rsidR="003A219F" w:rsidRDefault="003A219F" w:rsidP="003A219F">
      <w:pPr>
        <w:pStyle w:val="pMsoNormal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219F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начальник отдела экономики, прогнозирования и сельского хозяйства МР «Печора»: Собянина А.М.</w:t>
      </w:r>
    </w:p>
    <w:p w:rsidR="003A219F" w:rsidRDefault="003A219F" w:rsidP="003A219F">
      <w:pPr>
        <w:pStyle w:val="pMsoNormal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219F">
        <w:rPr>
          <w:rFonts w:ascii="Times New Roman" w:eastAsia="Times New Roman" w:hAnsi="Times New Roman" w:cs="Times New Roman"/>
          <w:sz w:val="24"/>
          <w:szCs w:val="24"/>
          <w:lang w:val="ru-RU"/>
        </w:rPr>
        <w:t>заместитель начальника отдела имущественных отношений и казны КУМС МР "Печора": Чечулина Н.С.</w:t>
      </w:r>
    </w:p>
    <w:p w:rsidR="003A219F" w:rsidRDefault="00933306" w:rsidP="004F3892">
      <w:pPr>
        <w:pStyle w:val="pMsoNormal"/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C2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Лоты</w:t>
      </w:r>
      <w:r w:rsidR="003A2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3A219F" w:rsidRPr="003A219F" w:rsidRDefault="003A219F" w:rsidP="004F3892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3A219F">
        <w:rPr>
          <w:rFonts w:ascii="Times New Roman" w:hAnsi="Times New Roman" w:cs="Times New Roman"/>
          <w:b/>
          <w:sz w:val="24"/>
          <w:szCs w:val="24"/>
          <w:lang w:val="ru-RU"/>
        </w:rPr>
        <w:t>Лот 1</w:t>
      </w:r>
      <w:r w:rsidRPr="003A219F">
        <w:rPr>
          <w:rFonts w:ascii="Times New Roman" w:hAnsi="Times New Roman" w:cs="Times New Roman"/>
          <w:sz w:val="24"/>
          <w:szCs w:val="24"/>
          <w:lang w:val="ru-RU"/>
        </w:rPr>
        <w:t xml:space="preserve"> – «Нежилое помещение на цокольном этаже, кадастровый номер 11:12:1701010:2000, расположенное по адресу: Российская Федерация, Республика Коми, Муниципальный район Печора, городское поселение Печора, г. Печора, ул. Ленинградская, д. 22» </w:t>
      </w:r>
    </w:p>
    <w:p w:rsidR="003A219F" w:rsidRPr="003A219F" w:rsidRDefault="003A219F" w:rsidP="003A219F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3A219F">
        <w:rPr>
          <w:rFonts w:ascii="Times New Roman" w:hAnsi="Times New Roman" w:cs="Times New Roman"/>
          <w:sz w:val="24"/>
          <w:szCs w:val="24"/>
          <w:lang w:val="ru-RU"/>
        </w:rPr>
        <w:t xml:space="preserve">Начальная цена лота: 137 800.00 </w:t>
      </w:r>
    </w:p>
    <w:p w:rsidR="003A219F" w:rsidRPr="003A219F" w:rsidRDefault="003A219F" w:rsidP="003A219F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F80F7F">
        <w:rPr>
          <w:rFonts w:ascii="Times New Roman" w:hAnsi="Times New Roman" w:cs="Times New Roman"/>
          <w:b/>
          <w:sz w:val="24"/>
          <w:szCs w:val="24"/>
          <w:lang w:val="ru-RU"/>
        </w:rPr>
        <w:t>Лот 2</w:t>
      </w:r>
      <w:r w:rsidRPr="003A219F">
        <w:rPr>
          <w:rFonts w:ascii="Times New Roman" w:hAnsi="Times New Roman" w:cs="Times New Roman"/>
          <w:sz w:val="24"/>
          <w:szCs w:val="24"/>
          <w:lang w:val="ru-RU"/>
        </w:rPr>
        <w:t xml:space="preserve"> – «Помещение с кадастровым номером 11:12:1701010:2001, расположенное по адресу: Российская Федерация, Республика Коми, Муниципальный район Печора, городское поселение Печора, г. Печора, ул. Ленинградская, д. 22» </w:t>
      </w:r>
    </w:p>
    <w:p w:rsidR="003A219F" w:rsidRPr="003A219F" w:rsidRDefault="003A219F" w:rsidP="003A219F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3A219F">
        <w:rPr>
          <w:rFonts w:ascii="Times New Roman" w:hAnsi="Times New Roman" w:cs="Times New Roman"/>
          <w:sz w:val="24"/>
          <w:szCs w:val="24"/>
          <w:lang w:val="ru-RU"/>
        </w:rPr>
        <w:t xml:space="preserve">Начальная цена лота: 257 800.00 </w:t>
      </w:r>
    </w:p>
    <w:p w:rsidR="003A219F" w:rsidRPr="003A219F" w:rsidRDefault="003A219F" w:rsidP="003A219F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F80F7F">
        <w:rPr>
          <w:rFonts w:ascii="Times New Roman" w:hAnsi="Times New Roman" w:cs="Times New Roman"/>
          <w:b/>
          <w:sz w:val="24"/>
          <w:szCs w:val="24"/>
          <w:lang w:val="ru-RU"/>
        </w:rPr>
        <w:t>Лот 3</w:t>
      </w:r>
      <w:r w:rsidRPr="003A219F">
        <w:rPr>
          <w:rFonts w:ascii="Times New Roman" w:hAnsi="Times New Roman" w:cs="Times New Roman"/>
          <w:sz w:val="24"/>
          <w:szCs w:val="24"/>
          <w:lang w:val="ru-RU"/>
        </w:rPr>
        <w:t xml:space="preserve"> – «Помещение с кадастровым номером 11:12:1701010:2002, расположенное по адресу: Российская Федерация, Республика Коми, Муниципальный район Печора, городское поселение Печора, г. Печора, ул. Ленинградская, д. 22» </w:t>
      </w:r>
    </w:p>
    <w:p w:rsidR="003A219F" w:rsidRPr="003A219F" w:rsidRDefault="003A219F" w:rsidP="003A219F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3A219F">
        <w:rPr>
          <w:rFonts w:ascii="Times New Roman" w:hAnsi="Times New Roman" w:cs="Times New Roman"/>
          <w:sz w:val="24"/>
          <w:szCs w:val="24"/>
          <w:lang w:val="ru-RU"/>
        </w:rPr>
        <w:t xml:space="preserve">Начальная цена лота: 258 400.00 </w:t>
      </w:r>
    </w:p>
    <w:p w:rsidR="00F80F7F" w:rsidRDefault="003A219F" w:rsidP="003A219F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F80F7F">
        <w:rPr>
          <w:rFonts w:ascii="Times New Roman" w:hAnsi="Times New Roman" w:cs="Times New Roman"/>
          <w:b/>
          <w:sz w:val="24"/>
          <w:szCs w:val="24"/>
          <w:lang w:val="ru-RU"/>
        </w:rPr>
        <w:t>Лот 4</w:t>
      </w:r>
      <w:r w:rsidRPr="003A219F">
        <w:rPr>
          <w:rFonts w:ascii="Times New Roman" w:hAnsi="Times New Roman" w:cs="Times New Roman"/>
          <w:sz w:val="24"/>
          <w:szCs w:val="24"/>
          <w:lang w:val="ru-RU"/>
        </w:rPr>
        <w:t xml:space="preserve"> – «Нежилое помещение в части административного здания (Спортзал), кадастровый номер 11:12:1701007:1823, расположенное по адресу: Республика Коми, г. Печора, ул. Мира, д. 6» </w:t>
      </w:r>
    </w:p>
    <w:p w:rsidR="003A219F" w:rsidRPr="00F80F7F" w:rsidRDefault="003A219F" w:rsidP="003A219F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3A219F">
        <w:rPr>
          <w:rFonts w:ascii="Times New Roman" w:hAnsi="Times New Roman" w:cs="Times New Roman"/>
          <w:sz w:val="24"/>
          <w:szCs w:val="24"/>
          <w:lang w:val="ru-RU"/>
        </w:rPr>
        <w:t>Начальная цена лота: 849 900.00</w:t>
      </w:r>
      <w:r w:rsidR="00933306" w:rsidRPr="00FC2B59">
        <w:rPr>
          <w:lang w:val="ru-RU"/>
        </w:rPr>
        <w:br/>
      </w:r>
    </w:p>
    <w:p w:rsidR="00F80F7F" w:rsidRPr="00F80F7F" w:rsidRDefault="00F80F7F" w:rsidP="00F80F7F">
      <w:pPr>
        <w:rPr>
          <w:lang w:val="ru-RU"/>
        </w:rPr>
      </w:pPr>
      <w:r w:rsidRPr="00F80F7F">
        <w:rPr>
          <w:lang w:val="ru-RU"/>
        </w:rPr>
        <w:lastRenderedPageBreak/>
        <w:t xml:space="preserve">На момент окончания приема заявок – </w:t>
      </w:r>
      <w:r>
        <w:rPr>
          <w:lang w:val="ru-RU"/>
        </w:rPr>
        <w:t>12</w:t>
      </w:r>
      <w:r w:rsidRPr="00F80F7F">
        <w:rPr>
          <w:lang w:val="ru-RU"/>
        </w:rPr>
        <w:t>.</w:t>
      </w:r>
      <w:r>
        <w:rPr>
          <w:lang w:val="ru-RU"/>
        </w:rPr>
        <w:t>05</w:t>
      </w:r>
      <w:r w:rsidRPr="00F80F7F">
        <w:rPr>
          <w:lang w:val="ru-RU"/>
        </w:rPr>
        <w:t>.202</w:t>
      </w:r>
      <w:r>
        <w:rPr>
          <w:lang w:val="ru-RU"/>
        </w:rPr>
        <w:t xml:space="preserve">6 </w:t>
      </w:r>
      <w:r w:rsidRPr="00F80F7F">
        <w:rPr>
          <w:lang w:val="ru-RU"/>
        </w:rPr>
        <w:t>г., в 17 час. 00 мин.:</w:t>
      </w:r>
    </w:p>
    <w:p w:rsidR="00F80F7F" w:rsidRPr="00F80F7F" w:rsidRDefault="00F80F7F" w:rsidP="00F80F7F">
      <w:pPr>
        <w:rPr>
          <w:lang w:val="ru-RU"/>
        </w:rPr>
      </w:pPr>
      <w:r w:rsidRPr="00F80F7F">
        <w:rPr>
          <w:lang w:val="ru-RU"/>
        </w:rPr>
        <w:t>По лот</w:t>
      </w:r>
      <w:r>
        <w:rPr>
          <w:lang w:val="ru-RU"/>
        </w:rPr>
        <w:t xml:space="preserve">ам </w:t>
      </w:r>
      <w:r w:rsidRPr="00F80F7F">
        <w:rPr>
          <w:b/>
          <w:lang w:val="ru-RU"/>
        </w:rPr>
        <w:t>№1,2,3,4</w:t>
      </w:r>
      <w:r>
        <w:rPr>
          <w:lang w:val="ru-RU"/>
        </w:rPr>
        <w:t xml:space="preserve"> </w:t>
      </w:r>
      <w:r w:rsidRPr="00F80F7F">
        <w:rPr>
          <w:lang w:val="ru-RU"/>
        </w:rPr>
        <w:t>заявок не поступило, что подтверждается отсутствием записей в журнале приема заявок.</w:t>
      </w:r>
    </w:p>
    <w:p w:rsidR="00F80F7F" w:rsidRPr="00F80F7F" w:rsidRDefault="00F80F7F" w:rsidP="00F80F7F">
      <w:pPr>
        <w:rPr>
          <w:lang w:val="ru-RU"/>
        </w:rPr>
      </w:pPr>
      <w:r w:rsidRPr="00F80F7F">
        <w:rPr>
          <w:lang w:val="ru-RU"/>
        </w:rPr>
        <w:t xml:space="preserve">            Отозванных заявок - нет.</w:t>
      </w:r>
    </w:p>
    <w:p w:rsidR="00F80F7F" w:rsidRPr="00F80F7F" w:rsidRDefault="00F80F7F" w:rsidP="00F80F7F">
      <w:pPr>
        <w:rPr>
          <w:lang w:val="ru-RU"/>
        </w:rPr>
      </w:pPr>
      <w:r w:rsidRPr="00F80F7F">
        <w:rPr>
          <w:lang w:val="ru-RU"/>
        </w:rPr>
        <w:t xml:space="preserve">            Не принятых заявок - нет.</w:t>
      </w:r>
    </w:p>
    <w:p w:rsidR="00A77B3E" w:rsidRDefault="006F40C4" w:rsidP="00F80F7F">
      <w:pPr>
        <w:rPr>
          <w:lang w:val="ru-RU"/>
        </w:rPr>
      </w:pPr>
      <w:r>
        <w:rPr>
          <w:lang w:val="ru-RU"/>
        </w:rPr>
        <w:t xml:space="preserve">            </w:t>
      </w:r>
      <w:bookmarkStart w:id="0" w:name="_GoBack"/>
      <w:bookmarkEnd w:id="0"/>
      <w:r w:rsidR="00F80F7F" w:rsidRPr="00F80F7F">
        <w:rPr>
          <w:lang w:val="ru-RU"/>
        </w:rPr>
        <w:t>Отказов в допуске к участию – нет.</w:t>
      </w:r>
    </w:p>
    <w:p w:rsidR="00F80F7F" w:rsidRDefault="00F80F7F" w:rsidP="00F80F7F">
      <w:pPr>
        <w:rPr>
          <w:lang w:val="ru-RU"/>
        </w:rPr>
      </w:pPr>
    </w:p>
    <w:p w:rsidR="00F80F7F" w:rsidRPr="00F80F7F" w:rsidRDefault="00F80F7F" w:rsidP="00F80F7F">
      <w:pPr>
        <w:rPr>
          <w:b/>
          <w:lang w:val="ru-RU"/>
        </w:rPr>
      </w:pPr>
      <w:r w:rsidRPr="00F80F7F">
        <w:rPr>
          <w:b/>
          <w:lang w:val="ru-RU"/>
        </w:rPr>
        <w:t>Комиссия приняла решение:</w:t>
      </w:r>
    </w:p>
    <w:p w:rsidR="00F80F7F" w:rsidRPr="00F80F7F" w:rsidRDefault="00F80F7F" w:rsidP="00F80F7F">
      <w:pPr>
        <w:rPr>
          <w:lang w:val="ru-RU"/>
        </w:rPr>
      </w:pPr>
      <w:r w:rsidRPr="00F80F7F">
        <w:rPr>
          <w:lang w:val="ru-RU"/>
        </w:rPr>
        <w:t>1.Считать аукцион</w:t>
      </w:r>
      <w:r>
        <w:rPr>
          <w:lang w:val="ru-RU"/>
        </w:rPr>
        <w:t>ы</w:t>
      </w:r>
      <w:r w:rsidRPr="00F80F7F">
        <w:rPr>
          <w:lang w:val="ru-RU"/>
        </w:rPr>
        <w:t xml:space="preserve"> по лот</w:t>
      </w:r>
      <w:r>
        <w:rPr>
          <w:lang w:val="ru-RU"/>
        </w:rPr>
        <w:t xml:space="preserve">ам </w:t>
      </w:r>
      <w:r w:rsidRPr="00F80F7F">
        <w:rPr>
          <w:b/>
          <w:lang w:val="ru-RU"/>
        </w:rPr>
        <w:t>№ 1,2,3,4</w:t>
      </w:r>
      <w:r>
        <w:rPr>
          <w:lang w:val="ru-RU"/>
        </w:rPr>
        <w:t xml:space="preserve"> </w:t>
      </w:r>
      <w:r w:rsidRPr="00F80F7F">
        <w:rPr>
          <w:lang w:val="ru-RU"/>
        </w:rPr>
        <w:t>не состоявшим</w:t>
      </w:r>
      <w:r>
        <w:rPr>
          <w:lang w:val="ru-RU"/>
        </w:rPr>
        <w:t>и</w:t>
      </w:r>
      <w:r w:rsidRPr="00F80F7F">
        <w:rPr>
          <w:lang w:val="ru-RU"/>
        </w:rPr>
        <w:t xml:space="preserve">ся в связи с отсутствием заявок на участие в торгах. </w:t>
      </w:r>
    </w:p>
    <w:p w:rsidR="00F80F7F" w:rsidRPr="00F80F7F" w:rsidRDefault="00F80F7F" w:rsidP="00F80F7F">
      <w:pPr>
        <w:rPr>
          <w:lang w:val="ru-RU"/>
        </w:rPr>
      </w:pPr>
      <w:r w:rsidRPr="00F80F7F">
        <w:rPr>
          <w:lang w:val="ru-RU"/>
        </w:rPr>
        <w:t>2.</w:t>
      </w:r>
      <w:r>
        <w:rPr>
          <w:lang w:val="ru-RU"/>
        </w:rPr>
        <w:t xml:space="preserve"> По лотам </w:t>
      </w:r>
      <w:r w:rsidRPr="00F80F7F">
        <w:rPr>
          <w:b/>
          <w:lang w:val="ru-RU"/>
        </w:rPr>
        <w:t>№ 1,2,3,4</w:t>
      </w:r>
      <w:r>
        <w:rPr>
          <w:lang w:val="ru-RU"/>
        </w:rPr>
        <w:t xml:space="preserve"> п</w:t>
      </w:r>
      <w:r w:rsidRPr="00F80F7F">
        <w:rPr>
          <w:lang w:val="ru-RU"/>
        </w:rPr>
        <w:t>ровести продажу посредством публичного предложения в электронной форме.</w:t>
      </w:r>
    </w:p>
    <w:p w:rsidR="00F80F7F" w:rsidRPr="00F80F7F" w:rsidRDefault="00F80F7F" w:rsidP="00F80F7F">
      <w:pPr>
        <w:rPr>
          <w:lang w:val="ru-RU"/>
        </w:rPr>
      </w:pPr>
    </w:p>
    <w:p w:rsidR="00F80F7F" w:rsidRPr="00F80F7F" w:rsidRDefault="00F80F7F" w:rsidP="00F80F7F">
      <w:pPr>
        <w:rPr>
          <w:b/>
          <w:lang w:val="ru-RU"/>
        </w:rPr>
      </w:pPr>
      <w:r w:rsidRPr="00F80F7F">
        <w:rPr>
          <w:b/>
          <w:lang w:val="ru-RU"/>
        </w:rPr>
        <w:t>Подписи</w:t>
      </w:r>
      <w:r>
        <w:rPr>
          <w:b/>
          <w:lang w:val="ru-RU"/>
        </w:rPr>
        <w:t xml:space="preserve"> </w:t>
      </w:r>
      <w:r w:rsidRPr="00F80F7F">
        <w:rPr>
          <w:b/>
          <w:lang w:val="ru-RU"/>
        </w:rPr>
        <w:t xml:space="preserve">комиссии: </w:t>
      </w:r>
    </w:p>
    <w:p w:rsidR="00F80F7F" w:rsidRDefault="00F80F7F" w:rsidP="00F80F7F">
      <w:pPr>
        <w:rPr>
          <w:lang w:val="ru-RU"/>
        </w:rPr>
      </w:pPr>
    </w:p>
    <w:p w:rsidR="00F80F7F" w:rsidRDefault="00F80F7F" w:rsidP="00F80F7F">
      <w:pPr>
        <w:rPr>
          <w:lang w:val="ru-RU"/>
        </w:rPr>
      </w:pPr>
      <w:r w:rsidRPr="00F80F7F">
        <w:rPr>
          <w:lang w:val="ru-RU"/>
        </w:rPr>
        <w:t>Канева М.С.           ___________________</w:t>
      </w:r>
    </w:p>
    <w:p w:rsidR="00F80F7F" w:rsidRDefault="00F80F7F" w:rsidP="00F80F7F">
      <w:pPr>
        <w:rPr>
          <w:lang w:val="ru-RU"/>
        </w:rPr>
      </w:pPr>
      <w:proofErr w:type="spellStart"/>
      <w:r w:rsidRPr="00F80F7F">
        <w:rPr>
          <w:lang w:val="ru-RU"/>
        </w:rPr>
        <w:t>Ямалова</w:t>
      </w:r>
      <w:proofErr w:type="spellEnd"/>
      <w:r w:rsidRPr="00F80F7F">
        <w:rPr>
          <w:lang w:val="ru-RU"/>
        </w:rPr>
        <w:t xml:space="preserve"> А.Н.        ___________________</w:t>
      </w:r>
    </w:p>
    <w:p w:rsidR="00F80F7F" w:rsidRPr="00F80F7F" w:rsidRDefault="00F80F7F" w:rsidP="00F80F7F">
      <w:pPr>
        <w:rPr>
          <w:lang w:val="ru-RU"/>
        </w:rPr>
      </w:pPr>
      <w:proofErr w:type="spellStart"/>
      <w:r w:rsidRPr="00F80F7F">
        <w:rPr>
          <w:lang w:val="ru-RU"/>
        </w:rPr>
        <w:t>Гинак</w:t>
      </w:r>
      <w:proofErr w:type="spellEnd"/>
      <w:r w:rsidRPr="00F80F7F">
        <w:rPr>
          <w:lang w:val="ru-RU"/>
        </w:rPr>
        <w:t xml:space="preserve"> Ю.А.            ___________________ </w:t>
      </w:r>
    </w:p>
    <w:p w:rsidR="00F80F7F" w:rsidRPr="00F80F7F" w:rsidRDefault="00F80F7F" w:rsidP="00F80F7F">
      <w:pPr>
        <w:rPr>
          <w:lang w:val="ru-RU"/>
        </w:rPr>
      </w:pPr>
      <w:r w:rsidRPr="00F80F7F">
        <w:rPr>
          <w:lang w:val="ru-RU"/>
        </w:rPr>
        <w:t xml:space="preserve">Кондрашкина У.И.___________________ </w:t>
      </w:r>
    </w:p>
    <w:p w:rsidR="00F80F7F" w:rsidRPr="00F80F7F" w:rsidRDefault="00F80F7F" w:rsidP="00F80F7F">
      <w:pPr>
        <w:rPr>
          <w:lang w:val="ru-RU"/>
        </w:rPr>
      </w:pPr>
      <w:proofErr w:type="spellStart"/>
      <w:r w:rsidRPr="00F80F7F">
        <w:rPr>
          <w:lang w:val="ru-RU"/>
        </w:rPr>
        <w:t>Лысакова</w:t>
      </w:r>
      <w:proofErr w:type="spellEnd"/>
      <w:r w:rsidRPr="00F80F7F">
        <w:rPr>
          <w:lang w:val="ru-RU"/>
        </w:rPr>
        <w:t xml:space="preserve"> О.И.       ___________________</w:t>
      </w:r>
    </w:p>
    <w:p w:rsidR="00F80F7F" w:rsidRPr="00F80F7F" w:rsidRDefault="00F80F7F" w:rsidP="00F80F7F">
      <w:pPr>
        <w:rPr>
          <w:lang w:val="ru-RU"/>
        </w:rPr>
      </w:pPr>
      <w:r w:rsidRPr="00F80F7F">
        <w:rPr>
          <w:lang w:val="ru-RU"/>
        </w:rPr>
        <w:t>Собянина А.М.      ___________________</w:t>
      </w:r>
    </w:p>
    <w:p w:rsidR="00F80F7F" w:rsidRPr="00F80F7F" w:rsidRDefault="00F80F7F" w:rsidP="00F80F7F">
      <w:pPr>
        <w:rPr>
          <w:lang w:val="ru-RU"/>
        </w:rPr>
      </w:pPr>
      <w:r w:rsidRPr="00F80F7F">
        <w:rPr>
          <w:lang w:val="ru-RU"/>
        </w:rPr>
        <w:t xml:space="preserve">Чечулина Н.С.       ___________________ </w:t>
      </w:r>
    </w:p>
    <w:sectPr w:rsidR="00F80F7F" w:rsidRPr="00F80F7F" w:rsidSect="00F80F7F"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96C81"/>
    <w:rsid w:val="003A219F"/>
    <w:rsid w:val="004F3892"/>
    <w:rsid w:val="006F40C4"/>
    <w:rsid w:val="00933306"/>
    <w:rsid w:val="00A77B3E"/>
    <w:rsid w:val="00B52EC8"/>
    <w:rsid w:val="00CA2A55"/>
    <w:rsid w:val="00F80F7F"/>
    <w:rsid w:val="00FC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1A6DE"/>
  <w15:docId w15:val="{82386A23-CCE3-4E92-B204-7FA64353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character" w:styleId="a3">
    <w:name w:val="Hyperlink"/>
    <w:basedOn w:val="a0"/>
    <w:uiPriority w:val="99"/>
    <w:semiHidden/>
    <w:unhideWhenUsed/>
    <w:rsid w:val="00FC2B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Ямалова А.Н.</dc:creator>
  <cp:lastModifiedBy>Кудряшова</cp:lastModifiedBy>
  <cp:revision>2</cp:revision>
  <cp:lastPrinted>2026-05-14T06:56:00Z</cp:lastPrinted>
  <dcterms:created xsi:type="dcterms:W3CDTF">2026-05-14T06:59:00Z</dcterms:created>
  <dcterms:modified xsi:type="dcterms:W3CDTF">2026-05-14T06:59:00Z</dcterms:modified>
</cp:coreProperties>
</file>