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6F347B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</w:p>
    <w:p w:rsidR="00BB7AC3" w:rsidRDefault="00583D5F" w:rsidP="006F347B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BB7AC3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6F347B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4674A6">
        <w:rPr>
          <w:rFonts w:ascii="Times New Roman" w:hAnsi="Times New Roman"/>
          <w:sz w:val="26"/>
        </w:rPr>
        <w:t>10 июня</w:t>
      </w:r>
      <w:r w:rsidR="00BB7AC3">
        <w:rPr>
          <w:rFonts w:ascii="Times New Roman" w:hAnsi="Times New Roman"/>
          <w:sz w:val="26"/>
        </w:rPr>
        <w:t xml:space="preserve">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</w:t>
      </w:r>
      <w:r w:rsidR="004674A6">
        <w:rPr>
          <w:rFonts w:ascii="Times New Roman" w:hAnsi="Times New Roman"/>
          <w:sz w:val="26"/>
        </w:rPr>
        <w:t>8</w:t>
      </w:r>
      <w:r w:rsidR="00BB7AC3">
        <w:rPr>
          <w:rFonts w:ascii="Times New Roman" w:hAnsi="Times New Roman"/>
          <w:sz w:val="26"/>
        </w:rPr>
        <w:t>/</w:t>
      </w:r>
      <w:r w:rsidR="00BD5E40">
        <w:rPr>
          <w:rFonts w:ascii="Times New Roman" w:hAnsi="Times New Roman"/>
          <w:sz w:val="26"/>
        </w:rPr>
        <w:t>84</w:t>
      </w:r>
    </w:p>
    <w:p w:rsidR="00FF5D17" w:rsidRDefault="00FF5D17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BB7AC3" w:rsidRPr="006F347B" w:rsidRDefault="00BB7AC3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BD5E40" w:rsidRPr="00BD5E40" w:rsidRDefault="00BD5E40" w:rsidP="00BD5E40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D5E40">
        <w:rPr>
          <w:rFonts w:ascii="Times New Roman" w:hAnsi="Times New Roman"/>
          <w:b/>
          <w:color w:val="auto"/>
          <w:sz w:val="26"/>
          <w:szCs w:val="26"/>
        </w:rPr>
        <w:t>Отчет</w:t>
      </w:r>
    </w:p>
    <w:p w:rsidR="00BD5E40" w:rsidRPr="00BD5E40" w:rsidRDefault="00BD5E40" w:rsidP="00BD5E40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D5E40">
        <w:rPr>
          <w:rFonts w:ascii="Times New Roman" w:hAnsi="Times New Roman"/>
          <w:b/>
          <w:color w:val="auto"/>
          <w:sz w:val="26"/>
          <w:szCs w:val="26"/>
        </w:rPr>
        <w:t xml:space="preserve">о результатах приватизации имущества, находящегося в собственности муниципального образования муниципального района «Печора» </w:t>
      </w:r>
    </w:p>
    <w:p w:rsidR="00BD5E40" w:rsidRPr="00BD5E40" w:rsidRDefault="00BD5E40" w:rsidP="00BD5E40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D5E40">
        <w:rPr>
          <w:rFonts w:ascii="Times New Roman" w:hAnsi="Times New Roman"/>
          <w:b/>
          <w:color w:val="auto"/>
          <w:sz w:val="26"/>
          <w:szCs w:val="26"/>
        </w:rPr>
        <w:t>за 2025 год</w:t>
      </w:r>
    </w:p>
    <w:p w:rsidR="00BD5E40" w:rsidRPr="00BD5E40" w:rsidRDefault="00BD5E40" w:rsidP="00BD5E40">
      <w:pPr>
        <w:spacing w:after="0" w:line="240" w:lineRule="auto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</w:p>
    <w:p w:rsidR="00BD5E40" w:rsidRP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>Прогнозный план приватизации имущества, находящегося в собственности муниципального образования муниципального района «Печора» на 2025 год был утвержден решением Совета муниципального района «Печора» от 18.12.2024 № 7-37/429.</w:t>
      </w:r>
    </w:p>
    <w:p w:rsidR="00BD5E40" w:rsidRP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 xml:space="preserve">Изначально в раздел </w:t>
      </w:r>
      <w:r w:rsidRPr="00BD5E40">
        <w:rPr>
          <w:rFonts w:ascii="Times New Roman" w:hAnsi="Times New Roman"/>
          <w:bCs/>
          <w:color w:val="auto"/>
          <w:sz w:val="26"/>
          <w:szCs w:val="26"/>
          <w:lang w:val="en-US"/>
        </w:rPr>
        <w:t>II</w:t>
      </w:r>
      <w:r w:rsidRPr="00BD5E40">
        <w:rPr>
          <w:rFonts w:ascii="Times New Roman" w:hAnsi="Times New Roman"/>
          <w:bCs/>
          <w:color w:val="auto"/>
          <w:sz w:val="26"/>
          <w:szCs w:val="26"/>
        </w:rPr>
        <w:t xml:space="preserve"> «Перечень объектов, подлежащих приватизации» программы приватизации муниципального имущества, находящегося в собственности муниципального образования муниципального района «Печора», входило 18 объектов (15 объектов муниципального нежилого фонда, и 3 объекта иного движимого имущества)</w:t>
      </w:r>
    </w:p>
    <w:p w:rsidR="00BD5E40" w:rsidRP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>В марте 2025 года в связи с разделом помещения Н-4 по ул. Ленинградской, д.</w:t>
      </w:r>
      <w:bookmarkStart w:id="0" w:name="_GoBack"/>
      <w:bookmarkEnd w:id="0"/>
      <w:r w:rsidRPr="00BD5E40">
        <w:rPr>
          <w:rFonts w:ascii="Times New Roman" w:hAnsi="Times New Roman"/>
          <w:bCs/>
          <w:color w:val="auto"/>
          <w:sz w:val="26"/>
          <w:szCs w:val="26"/>
        </w:rPr>
        <w:t xml:space="preserve">22 были прекращены мероприятия по приватизации по 1 объекту недвижимого имущества. </w:t>
      </w:r>
      <w:bookmarkStart w:id="1" w:name="_Hlk220665128"/>
      <w:r w:rsidRPr="00BD5E40">
        <w:rPr>
          <w:rFonts w:ascii="Times New Roman" w:hAnsi="Times New Roman"/>
          <w:bCs/>
          <w:color w:val="auto"/>
          <w:sz w:val="26"/>
          <w:szCs w:val="26"/>
        </w:rPr>
        <w:t>Три помещения, образованные в результате раздела помещения Н-4, были включены в прогнозный план приватизации на 2026 год.</w:t>
      </w:r>
      <w:bookmarkEnd w:id="1"/>
    </w:p>
    <w:p w:rsidR="00BD5E40" w:rsidRP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>Всего в 2025 году было реализовано 8 объектов муниципального недвижимого и 1 объект движимого имущества в порядке, предусмотренном Федеральным законом от 21.12.2001 № 178-ФЗ «О приватизации государственного и муниципального имущества».</w:t>
      </w:r>
    </w:p>
    <w:p w:rsidR="00BD5E40" w:rsidRP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>Не приватизированные в 2025 году пройдут повторную или последующую процедуру продажи в текущем году.</w:t>
      </w:r>
    </w:p>
    <w:p w:rsidR="00BD5E40" w:rsidRP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 xml:space="preserve">В порядке реализации преимущественного права выкупа субъектами малого и среднего предпринимательства, предусмотренном Федеральным законом № 159-ФЗ от 22.07.2008 реализованных объектов нет (на текущий момент по 12 договорам купли-продажи недвижимого имущества покупатели продолжают перечисление в бюджет МО МР «Печора» в рассрочку).  </w:t>
      </w:r>
    </w:p>
    <w:p w:rsidR="00B62A60" w:rsidRDefault="00B62A6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</w:p>
    <w:p w:rsidR="00BD5E40" w:rsidRDefault="00BD5E40" w:rsidP="00B62A60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Arial" w:hAnsi="Arial" w:cs="Arial"/>
          <w:b/>
          <w:bCs/>
          <w:color w:val="333333"/>
          <w:sz w:val="26"/>
          <w:szCs w:val="26"/>
          <w:shd w:val="clear" w:color="auto" w:fill="FFFFFF"/>
        </w:rPr>
      </w:pPr>
      <w:r w:rsidRPr="00BD5E40">
        <w:rPr>
          <w:rFonts w:ascii="Times New Roman" w:hAnsi="Times New Roman"/>
          <w:bCs/>
          <w:color w:val="auto"/>
          <w:sz w:val="26"/>
          <w:szCs w:val="26"/>
        </w:rPr>
        <w:t>Выполнение приватизации в 2025 году отражено в таблице:</w:t>
      </w:r>
      <w:r w:rsidRPr="00BD5E40">
        <w:rPr>
          <w:rFonts w:ascii="Arial" w:hAnsi="Arial" w:cs="Arial"/>
          <w:b/>
          <w:bCs/>
          <w:color w:val="333333"/>
          <w:sz w:val="26"/>
          <w:szCs w:val="26"/>
          <w:shd w:val="clear" w:color="auto" w:fill="FFFFFF"/>
        </w:rPr>
        <w:t> 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6086"/>
        <w:gridCol w:w="2552"/>
      </w:tblGrid>
      <w:tr w:rsidR="00BD5E40" w:rsidRPr="00BD5E40" w:rsidTr="00A83D39">
        <w:trPr>
          <w:trHeight w:val="93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ind w:right="2124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ind w:left="-108" w:right="175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Количество объектов, подлежащих приватизации в рамках прогнозного плана на 2025 год (единиц)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tabs>
                <w:tab w:val="left" w:pos="2019"/>
              </w:tabs>
              <w:spacing w:after="0" w:line="240" w:lineRule="auto"/>
              <w:ind w:right="176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18</w:t>
            </w:r>
          </w:p>
        </w:tc>
      </w:tr>
      <w:tr w:rsidR="00BD5E40" w:rsidRPr="00BD5E40" w:rsidTr="00A83D39">
        <w:trPr>
          <w:trHeight w:val="29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из них: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12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муниципальные унитарные предприятия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0</w:t>
            </w:r>
          </w:p>
        </w:tc>
      </w:tr>
      <w:tr w:rsidR="00BD5E40" w:rsidRPr="00BD5E40" w:rsidTr="00A83D39">
        <w:trPr>
          <w:trHeight w:val="29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объекты недвижимого имущества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15</w:t>
            </w:r>
          </w:p>
        </w:tc>
      </w:tr>
      <w:tr w:rsidR="00BD5E40" w:rsidRPr="00BD5E40" w:rsidTr="00A83D39">
        <w:trPr>
          <w:trHeight w:val="312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объекты движимого имущества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BD5E40" w:rsidRPr="00BD5E40" w:rsidTr="00A83D39">
        <w:trPr>
          <w:trHeight w:val="60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Количество приватизированного муниципального имущества в 2025 году (единиц) </w:t>
            </w:r>
          </w:p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(сумма строк 2.2, 2.3)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9</w:t>
            </w: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</w:t>
            </w:r>
          </w:p>
        </w:tc>
      </w:tr>
      <w:tr w:rsidR="00BD5E40" w:rsidRPr="00BD5E40" w:rsidTr="00A83D39">
        <w:trPr>
          <w:trHeight w:val="312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из них: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12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lastRenderedPageBreak/>
              <w:t>2.1.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муниципальные унитарные предприятия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0</w:t>
            </w: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2.2.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объекты недвижимого имущества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8</w:t>
            </w: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из них: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на аукционе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  <w:shd w:val="clear" w:color="auto" w:fill="FFFFFF"/>
              </w:rPr>
              <w:t>0</w:t>
            </w: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посредством публичного предложения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BD5E40" w:rsidRPr="00BD5E40" w:rsidTr="00A83D39">
        <w:trPr>
          <w:trHeight w:hRule="exact" w:val="470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-по минимально допустимой цене 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0</w:t>
            </w: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2.3.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объекты движимого имущества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1</w:t>
            </w: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из них: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на аукционе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BD5E40" w:rsidRPr="00BD5E40" w:rsidTr="00A83D39">
        <w:trPr>
          <w:trHeight w:val="33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посредством публичного предложения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hRule="exact" w:val="454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-по минимально допустимой цене 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val="624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3.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Доходы от приватизации муниципального имущества (руб.) КБК 963 1 14 02053 05 0000 410 </w:t>
            </w: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(сумма строк 3.1; 3.2; 3.3)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4 990 852,30</w:t>
            </w:r>
          </w:p>
        </w:tc>
      </w:tr>
      <w:tr w:rsidR="00BD5E40" w:rsidRPr="00BD5E40" w:rsidTr="00A83D39">
        <w:trPr>
          <w:trHeight w:val="30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3.1.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от продажи объектов недвижимого имущества, </w:t>
            </w:r>
          </w:p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согласно прогнозному плану приватизации, на 2025 год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2 512 625,14</w:t>
            </w:r>
          </w:p>
        </w:tc>
      </w:tr>
      <w:tr w:rsidR="00BD5E40" w:rsidRPr="00BD5E40" w:rsidTr="00A83D39">
        <w:trPr>
          <w:trHeight w:val="30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из них: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0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на аукционе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06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посредством публичного предложения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2 512 625,14</w:t>
            </w:r>
          </w:p>
        </w:tc>
      </w:tr>
      <w:tr w:rsidR="00BD5E40" w:rsidRPr="00BD5E40" w:rsidTr="00A83D39">
        <w:trPr>
          <w:trHeight w:hRule="exact" w:val="358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-по минимально допустимой цене 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3.2.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движимое имущество 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133 333,33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на аукционе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133 333,33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посредством публичного предложения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hRule="exact" w:val="452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-по минимально допустимой цене 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3.3.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в порядке реализации преимущественного права ФЗ 159-ФЗ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2 344 893,83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4.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Доходы от продажи земельных участков, отчуждаемых при приватизации одновременно с объектами недвижимого имущества КБК 963 1 14 06025 05 0000 430 (руб.):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240 177,20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на аукционе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посредством публичного предложения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240 177,20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-по минимально допустимой цене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-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в порядке реализации преимущественного права ФЗ 159-ФЗ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5</w:t>
            </w:r>
            <w:r w:rsidRPr="00BD5E40"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bookmarkStart w:id="2" w:name="_Hlk190177911"/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КБК 963 1 16 07 090 05 0000 140</w:t>
            </w:r>
            <w:bookmarkEnd w:id="2"/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9 868,99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6.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 xml:space="preserve">Количество объектов муниципального имущества, не приватизированного в отчетном </w:t>
            </w:r>
            <w:r w:rsidRPr="00BD5E40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lastRenderedPageBreak/>
              <w:t xml:space="preserve">году 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lastRenderedPageBreak/>
              <w:t>8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lastRenderedPageBreak/>
              <w:t>6.1.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объекты недвижимого имущества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6</w:t>
            </w:r>
          </w:p>
        </w:tc>
      </w:tr>
      <w:tr w:rsidR="00BD5E40" w:rsidRPr="00BD5E40" w:rsidTr="00A83D39">
        <w:trPr>
          <w:trHeight w:val="357"/>
        </w:trPr>
        <w:tc>
          <w:tcPr>
            <w:tcW w:w="82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6.2.</w:t>
            </w:r>
          </w:p>
        </w:tc>
        <w:tc>
          <w:tcPr>
            <w:tcW w:w="6086" w:type="dxa"/>
          </w:tcPr>
          <w:p w:rsidR="00BD5E40" w:rsidRPr="00BD5E40" w:rsidRDefault="00BD5E40" w:rsidP="00BD5E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объекты движимого имущества</w:t>
            </w:r>
          </w:p>
        </w:tc>
        <w:tc>
          <w:tcPr>
            <w:tcW w:w="2552" w:type="dxa"/>
          </w:tcPr>
          <w:p w:rsidR="00BD5E40" w:rsidRPr="00BD5E40" w:rsidRDefault="00BD5E40" w:rsidP="00BD5E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BD5E40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2</w:t>
            </w:r>
          </w:p>
        </w:tc>
      </w:tr>
    </w:tbl>
    <w:p w:rsidR="00BD5E40" w:rsidRPr="00BD5E40" w:rsidRDefault="00BD5E40" w:rsidP="00BD5E40">
      <w:pPr>
        <w:spacing w:after="0" w:line="240" w:lineRule="auto"/>
        <w:ind w:right="-1" w:firstLine="851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D5E40" w:rsidRPr="00B62A6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  <w:bookmarkStart w:id="3" w:name="_Hlk190261499"/>
      <w:r w:rsidRPr="00B62A60">
        <w:rPr>
          <w:rFonts w:ascii="Times New Roman" w:hAnsi="Times New Roman"/>
          <w:b/>
          <w:color w:val="auto"/>
          <w:sz w:val="26"/>
          <w:szCs w:val="26"/>
        </w:rPr>
        <w:t>Доходы от приватизации муниципального имущества</w:t>
      </w:r>
    </w:p>
    <w:bookmarkEnd w:id="3"/>
    <w:p w:rsidR="00BD5E40" w:rsidRPr="00B62A6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b/>
          <w:color w:val="auto"/>
          <w:sz w:val="26"/>
          <w:szCs w:val="26"/>
        </w:rPr>
        <w:t>(КБК 963 1 14 02053 05 0000 410)</w:t>
      </w:r>
    </w:p>
    <w:p w:rsidR="00BD5E40" w:rsidRPr="00B62A60" w:rsidRDefault="00BD5E40" w:rsidP="00BD5E40">
      <w:pPr>
        <w:spacing w:after="0" w:line="240" w:lineRule="auto"/>
        <w:ind w:right="-1" w:firstLine="851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В 2025 году от приватизации муниципального имущества в бюджет муниципального района «Печора» предполагалось получить </w:t>
      </w:r>
      <w:r w:rsidRPr="00B62A60">
        <w:rPr>
          <w:rFonts w:ascii="Times New Roman" w:hAnsi="Times New Roman"/>
          <w:b/>
          <w:sz w:val="26"/>
          <w:szCs w:val="26"/>
        </w:rPr>
        <w:t>5 003,20</w:t>
      </w:r>
      <w:r w:rsidRPr="00B62A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B62A60">
        <w:rPr>
          <w:rFonts w:ascii="Times New Roman" w:hAnsi="Times New Roman"/>
          <w:color w:val="auto"/>
          <w:sz w:val="26"/>
          <w:szCs w:val="26"/>
        </w:rPr>
        <w:t>тыс. руб., в том числе: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>- от реализации объектов имущества, включенных в прогнозный план приватизации –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 2 715,05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   тыс. руб.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- от реализации имущества, арендуемого субъектами малого и среднего предпринимательства, в соответствии с Федеральным законом от 22.07.2008 № 159-ФЗ </w:t>
      </w:r>
      <w:bookmarkStart w:id="4" w:name="_Hlk220334956"/>
      <w:r w:rsidRPr="00B62A60">
        <w:rPr>
          <w:rFonts w:ascii="Times New Roman" w:hAnsi="Times New Roman"/>
          <w:color w:val="auto"/>
          <w:sz w:val="26"/>
          <w:szCs w:val="26"/>
        </w:rPr>
        <w:t xml:space="preserve">–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2 288,15 </w:t>
      </w:r>
      <w:r w:rsidRPr="00B62A60">
        <w:rPr>
          <w:rFonts w:ascii="Times New Roman" w:hAnsi="Times New Roman"/>
          <w:color w:val="auto"/>
          <w:sz w:val="26"/>
          <w:szCs w:val="26"/>
        </w:rPr>
        <w:t>тыс. руб</w:t>
      </w:r>
      <w:bookmarkEnd w:id="4"/>
      <w:r w:rsidRPr="00B62A60">
        <w:rPr>
          <w:rFonts w:ascii="Times New Roman" w:hAnsi="Times New Roman"/>
          <w:color w:val="FF0000"/>
          <w:sz w:val="26"/>
          <w:szCs w:val="26"/>
        </w:rPr>
        <w:t>.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Фактически от приватизации муниципального имущества в бюджет муниципального района «Печора» поступило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4 990, 85 </w:t>
      </w:r>
      <w:r w:rsidRPr="00B62A60">
        <w:rPr>
          <w:rFonts w:ascii="Times New Roman" w:hAnsi="Times New Roman"/>
          <w:color w:val="auto"/>
          <w:sz w:val="26"/>
          <w:szCs w:val="26"/>
        </w:rPr>
        <w:t>тыс. руб.: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- 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>2 645,96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 тыс.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руб. – доходы, поступившие от проведенных мероприятий приватизации в 2025 г., 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-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>2 344,89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 тыс. руб. – от выкупа арендуемых объектов субъектами малого и среднего предпринимательства.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  <w:shd w:val="clear" w:color="auto" w:fill="FFFFFF"/>
          <w:lang w:eastAsia="en-US"/>
        </w:rPr>
      </w:pPr>
      <w:r w:rsidRPr="00B62A60">
        <w:rPr>
          <w:rFonts w:ascii="Times New Roman" w:hAnsi="Times New Roman"/>
          <w:color w:val="auto"/>
          <w:sz w:val="26"/>
          <w:szCs w:val="26"/>
          <w:shd w:val="clear" w:color="auto" w:fill="FFFFFF"/>
          <w:lang w:eastAsia="en-US"/>
        </w:rPr>
        <w:t>План поступлений денежных сре</w:t>
      </w:r>
      <w:proofErr w:type="gramStart"/>
      <w:r w:rsidRPr="00B62A60">
        <w:rPr>
          <w:rFonts w:ascii="Times New Roman" w:hAnsi="Times New Roman"/>
          <w:color w:val="auto"/>
          <w:sz w:val="26"/>
          <w:szCs w:val="26"/>
          <w:shd w:val="clear" w:color="auto" w:fill="FFFFFF"/>
          <w:lang w:eastAsia="en-US"/>
        </w:rPr>
        <w:t>дств в б</w:t>
      </w:r>
      <w:proofErr w:type="gramEnd"/>
      <w:r w:rsidRPr="00B62A60">
        <w:rPr>
          <w:rFonts w:ascii="Times New Roman" w:hAnsi="Times New Roman"/>
          <w:color w:val="auto"/>
          <w:sz w:val="26"/>
          <w:szCs w:val="26"/>
          <w:shd w:val="clear" w:color="auto" w:fill="FFFFFF"/>
          <w:lang w:eastAsia="en-US"/>
        </w:rPr>
        <w:t xml:space="preserve">юджет МО МР «Печора» от продажи муниципального имущества, исполнен на </w:t>
      </w:r>
      <w:r w:rsidRPr="00B62A60">
        <w:rPr>
          <w:rFonts w:ascii="Times New Roman" w:hAnsi="Times New Roman"/>
          <w:b/>
          <w:color w:val="auto"/>
          <w:sz w:val="26"/>
          <w:szCs w:val="26"/>
          <w:shd w:val="clear" w:color="auto" w:fill="FFFFFF"/>
          <w:lang w:eastAsia="en-US"/>
        </w:rPr>
        <w:t>99,75 %.</w:t>
      </w:r>
      <w:r w:rsidRPr="00B62A60">
        <w:rPr>
          <w:rFonts w:ascii="Times New Roman" w:hAnsi="Times New Roman"/>
          <w:color w:val="auto"/>
          <w:sz w:val="26"/>
          <w:szCs w:val="26"/>
          <w:shd w:val="clear" w:color="auto" w:fill="FFFFFF"/>
          <w:lang w:eastAsia="en-US"/>
        </w:rPr>
        <w:t xml:space="preserve">  </w:t>
      </w:r>
    </w:p>
    <w:p w:rsidR="00BD5E40" w:rsidRPr="00B62A60" w:rsidRDefault="00BD5E40" w:rsidP="00BD5E40">
      <w:pPr>
        <w:spacing w:after="0" w:line="240" w:lineRule="auto"/>
        <w:ind w:right="-1" w:firstLine="851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D5E40" w:rsidRPr="00B62A6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62A60">
        <w:rPr>
          <w:rFonts w:ascii="Times New Roman" w:hAnsi="Times New Roman"/>
          <w:b/>
          <w:color w:val="auto"/>
          <w:sz w:val="26"/>
          <w:szCs w:val="26"/>
        </w:rPr>
        <w:t>Доходы от приватизации муниципального имущества</w:t>
      </w:r>
    </w:p>
    <w:p w:rsidR="00BD5E4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62A60">
        <w:rPr>
          <w:rFonts w:ascii="Times New Roman" w:hAnsi="Times New Roman"/>
          <w:b/>
          <w:color w:val="auto"/>
          <w:sz w:val="26"/>
          <w:szCs w:val="26"/>
        </w:rPr>
        <w:t>(КБК 963 1 16 07 090 05 0000 140</w:t>
      </w:r>
      <w:proofErr w:type="gramStart"/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 И</w:t>
      </w:r>
      <w:proofErr w:type="gramEnd"/>
      <w:r w:rsidRPr="00B62A60">
        <w:rPr>
          <w:rFonts w:ascii="Times New Roman" w:hAnsi="Times New Roman"/>
          <w:b/>
          <w:color w:val="auto"/>
          <w:sz w:val="26"/>
          <w:szCs w:val="26"/>
        </w:rPr>
        <w:t>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органом)</w:t>
      </w:r>
    </w:p>
    <w:p w:rsidR="00B62A60" w:rsidRPr="00B62A60" w:rsidRDefault="00B62A6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BD5E40" w:rsidRPr="00B62A60" w:rsidRDefault="00BD5E40" w:rsidP="00BD5E40">
      <w:pPr>
        <w:spacing w:after="0" w:line="240" w:lineRule="auto"/>
        <w:ind w:right="-1"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В бюджет МО МР «Печора» при реализации муниципального имущества рассрочку в 2025 году были уплачены пени по просроченным платежам в размере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>9,87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 тыс. руб.</w:t>
      </w:r>
    </w:p>
    <w:p w:rsidR="00BD5E40" w:rsidRPr="00B62A60" w:rsidRDefault="00BD5E40" w:rsidP="00BD5E40">
      <w:pPr>
        <w:spacing w:after="0" w:line="240" w:lineRule="auto"/>
        <w:ind w:right="-1" w:firstLine="851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D5E40" w:rsidRPr="00B62A6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Доходы от продажи земельных участков, отчуждаемых при приватизации одновременно с объектами недвижимого имущества </w:t>
      </w:r>
    </w:p>
    <w:p w:rsidR="00B62A6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62A60">
        <w:rPr>
          <w:rFonts w:ascii="Times New Roman" w:hAnsi="Times New Roman"/>
          <w:b/>
          <w:color w:val="auto"/>
          <w:sz w:val="26"/>
          <w:szCs w:val="26"/>
        </w:rPr>
        <w:t>(КБК 963 1 14 06025 05 0000 430)</w:t>
      </w:r>
    </w:p>
    <w:p w:rsidR="00BD5E40" w:rsidRPr="00B62A60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  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В 2025 году от продажи земельных участков, отчуждаемых при </w:t>
      </w:r>
      <w:r w:rsidR="00B62A60">
        <w:rPr>
          <w:rFonts w:ascii="Times New Roman" w:hAnsi="Times New Roman"/>
          <w:color w:val="auto"/>
          <w:sz w:val="26"/>
          <w:szCs w:val="26"/>
        </w:rPr>
        <w:t>п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риватизации одновременно с объектами недвижимого имущества в бюджет МО МР «Печора» предполагалось получить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 xml:space="preserve">240,18 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тыс. руб.  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 xml:space="preserve">Фактически от приватизации муниципального имущества в бюджет МО МР «Печора» поступило </w:t>
      </w:r>
      <w:r w:rsidRPr="00B62A60">
        <w:rPr>
          <w:rFonts w:ascii="Times New Roman" w:hAnsi="Times New Roman"/>
          <w:b/>
          <w:color w:val="auto"/>
          <w:sz w:val="26"/>
          <w:szCs w:val="26"/>
        </w:rPr>
        <w:t>240,18</w:t>
      </w:r>
      <w:r w:rsidRPr="00B62A60">
        <w:rPr>
          <w:rFonts w:ascii="Times New Roman" w:hAnsi="Times New Roman"/>
          <w:color w:val="auto"/>
          <w:sz w:val="26"/>
          <w:szCs w:val="26"/>
        </w:rPr>
        <w:t xml:space="preserve"> тыс. руб.: </w:t>
      </w:r>
    </w:p>
    <w:p w:rsidR="00BD5E40" w:rsidRPr="00B62A60" w:rsidRDefault="00BD5E40" w:rsidP="00B62A60">
      <w:pPr>
        <w:spacing w:after="0" w:line="240" w:lineRule="auto"/>
        <w:ind w:right="-1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>План поступлений денежных средств от продажи земельных участков, отчуждаемых при приватизации одновременно с объектами недвижимого имущества в бюджет муниципального района «Печора», исполнен на 100 %.</w:t>
      </w:r>
    </w:p>
    <w:p w:rsidR="00BD5E40" w:rsidRPr="00B62A60" w:rsidRDefault="00BD5E40" w:rsidP="00BD5E40">
      <w:pPr>
        <w:spacing w:after="0" w:line="240" w:lineRule="auto"/>
        <w:ind w:right="-1" w:firstLine="851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F5D17" w:rsidRDefault="00BD5E40" w:rsidP="00B62A60">
      <w:pPr>
        <w:spacing w:after="0" w:line="240" w:lineRule="auto"/>
        <w:ind w:right="-1"/>
        <w:jc w:val="center"/>
        <w:rPr>
          <w:rFonts w:ascii="Times New Roman" w:hAnsi="Times New Roman"/>
          <w:i/>
          <w:sz w:val="26"/>
        </w:rPr>
      </w:pPr>
      <w:r w:rsidRPr="00B62A60">
        <w:rPr>
          <w:rFonts w:ascii="Times New Roman" w:hAnsi="Times New Roman"/>
          <w:color w:val="auto"/>
          <w:sz w:val="26"/>
          <w:szCs w:val="26"/>
        </w:rPr>
        <w:t>___________________________________________________</w:t>
      </w:r>
    </w:p>
    <w:sectPr w:rsidR="00FF5D17" w:rsidSect="00BD5E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BE" w:rsidRDefault="005177BE">
      <w:pPr>
        <w:spacing w:after="0" w:line="240" w:lineRule="auto"/>
      </w:pPr>
      <w:r>
        <w:separator/>
      </w:r>
    </w:p>
  </w:endnote>
  <w:endnote w:type="continuationSeparator" w:id="0">
    <w:p w:rsidR="005177BE" w:rsidRDefault="0051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BE" w:rsidRDefault="005177BE">
      <w:pPr>
        <w:spacing w:after="0" w:line="240" w:lineRule="auto"/>
      </w:pPr>
      <w:r>
        <w:separator/>
      </w:r>
    </w:p>
  </w:footnote>
  <w:footnote w:type="continuationSeparator" w:id="0">
    <w:p w:rsidR="005177BE" w:rsidRDefault="00517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5177BE" w:rsidRDefault="005177B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84C24"/>
    <w:multiLevelType w:val="hybridMultilevel"/>
    <w:tmpl w:val="FFFFFFFF"/>
    <w:lvl w:ilvl="0" w:tplc="AFF4D8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0B588A"/>
    <w:rsid w:val="00174E3A"/>
    <w:rsid w:val="001B421F"/>
    <w:rsid w:val="001C04FE"/>
    <w:rsid w:val="00333884"/>
    <w:rsid w:val="003E46BC"/>
    <w:rsid w:val="003F505F"/>
    <w:rsid w:val="004674A6"/>
    <w:rsid w:val="005177BE"/>
    <w:rsid w:val="00583D5F"/>
    <w:rsid w:val="005A1E95"/>
    <w:rsid w:val="006F347B"/>
    <w:rsid w:val="007A5EFE"/>
    <w:rsid w:val="007E6069"/>
    <w:rsid w:val="008C0B49"/>
    <w:rsid w:val="008F09AE"/>
    <w:rsid w:val="00A27A72"/>
    <w:rsid w:val="00AA3B58"/>
    <w:rsid w:val="00AA7B3F"/>
    <w:rsid w:val="00B62A60"/>
    <w:rsid w:val="00BB7AC3"/>
    <w:rsid w:val="00BD5E40"/>
    <w:rsid w:val="00D31621"/>
    <w:rsid w:val="00D474FC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3</cp:revision>
  <cp:lastPrinted>2026-06-11T09:14:00Z</cp:lastPrinted>
  <dcterms:created xsi:type="dcterms:W3CDTF">2026-06-11T06:36:00Z</dcterms:created>
  <dcterms:modified xsi:type="dcterms:W3CDTF">2026-06-11T09:14:00Z</dcterms:modified>
</cp:coreProperties>
</file>