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Pr="001E5585" w:rsidRDefault="001E5585" w:rsidP="001E558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2A0A0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</w:t>
            </w:r>
            <w:bookmarkStart w:id="0" w:name="_GoBack"/>
            <w:bookmarkEnd w:id="0"/>
            <w:r w:rsidR="008409A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 w:rsidP="001E5585">
            <w:pPr>
              <w:pStyle w:val="2"/>
              <w:jc w:val="left"/>
              <w:rPr>
                <w:sz w:val="22"/>
                <w:szCs w:val="22"/>
              </w:rPr>
            </w:pPr>
          </w:p>
          <w:p w:rsidR="008409A5" w:rsidRDefault="002A0A0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1E5585" w:rsidRDefault="008409A5" w:rsidP="00377819">
            <w:pPr>
              <w:jc w:val="both"/>
              <w:rPr>
                <w:szCs w:val="26"/>
                <w:u w:val="single"/>
              </w:rPr>
            </w:pPr>
            <w:r w:rsidRPr="001E5585">
              <w:rPr>
                <w:szCs w:val="26"/>
                <w:u w:val="single"/>
              </w:rPr>
              <w:t>«</w:t>
            </w:r>
            <w:r w:rsidR="00295BDB">
              <w:rPr>
                <w:szCs w:val="26"/>
                <w:u w:val="single"/>
              </w:rPr>
              <w:t>13</w:t>
            </w:r>
            <w:r w:rsidRPr="001E5585">
              <w:rPr>
                <w:szCs w:val="26"/>
                <w:u w:val="single"/>
              </w:rPr>
              <w:t xml:space="preserve">» </w:t>
            </w:r>
            <w:r w:rsidR="0055341C">
              <w:rPr>
                <w:szCs w:val="26"/>
                <w:u w:val="single"/>
              </w:rPr>
              <w:t xml:space="preserve">  января</w:t>
            </w:r>
            <w:r w:rsidR="00CF7B90" w:rsidRPr="001E5585">
              <w:rPr>
                <w:szCs w:val="26"/>
                <w:u w:val="single"/>
              </w:rPr>
              <w:t xml:space="preserve">  </w:t>
            </w:r>
            <w:r w:rsidR="00936578" w:rsidRPr="001E5585">
              <w:rPr>
                <w:szCs w:val="26"/>
                <w:u w:val="single"/>
              </w:rPr>
              <w:t xml:space="preserve"> </w:t>
            </w:r>
            <w:r w:rsidR="0055341C">
              <w:rPr>
                <w:szCs w:val="26"/>
                <w:u w:val="single"/>
              </w:rPr>
              <w:t>201</w:t>
            </w:r>
            <w:r w:rsidR="009C7CF8">
              <w:rPr>
                <w:szCs w:val="26"/>
                <w:u w:val="single"/>
              </w:rPr>
              <w:t>6</w:t>
            </w:r>
            <w:r w:rsidRPr="001E5585">
              <w:rPr>
                <w:szCs w:val="26"/>
                <w:u w:val="single"/>
              </w:rPr>
              <w:t xml:space="preserve"> г.</w:t>
            </w:r>
          </w:p>
          <w:p w:rsidR="008409A5" w:rsidRPr="002A1B47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2A1B47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1E5585" w:rsidRDefault="008409A5" w:rsidP="00295BDB">
            <w:pPr>
              <w:tabs>
                <w:tab w:val="left" w:pos="480"/>
                <w:tab w:val="right" w:pos="4003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CF7B90" w:rsidRPr="001E5585">
              <w:rPr>
                <w:sz w:val="28"/>
                <w:szCs w:val="28"/>
              </w:rPr>
              <w:t xml:space="preserve">                     </w:t>
            </w:r>
            <w:r w:rsidRPr="001E5585">
              <w:rPr>
                <w:sz w:val="28"/>
                <w:szCs w:val="28"/>
              </w:rPr>
              <w:t xml:space="preserve"> </w:t>
            </w:r>
            <w:r w:rsidRPr="001E5585">
              <w:rPr>
                <w:szCs w:val="26"/>
              </w:rPr>
              <w:t>№</w:t>
            </w:r>
            <w:r w:rsidR="00F32051">
              <w:rPr>
                <w:szCs w:val="26"/>
              </w:rPr>
              <w:t xml:space="preserve"> </w:t>
            </w:r>
            <w:r w:rsidR="00295BDB">
              <w:rPr>
                <w:szCs w:val="26"/>
              </w:rPr>
              <w:t>11</w:t>
            </w:r>
            <w:r w:rsidR="00CF7B90" w:rsidRPr="001E5585">
              <w:rPr>
                <w:sz w:val="28"/>
                <w:szCs w:val="28"/>
              </w:rPr>
              <w:t xml:space="preserve">  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p w:rsidR="001E5585" w:rsidRDefault="001E5585" w:rsidP="008409A5">
      <w:pPr>
        <w:tabs>
          <w:tab w:val="left" w:pos="6237"/>
        </w:tabs>
        <w:ind w:right="5385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71484D" w:rsidTr="00CA360B">
        <w:tc>
          <w:tcPr>
            <w:tcW w:w="7230" w:type="dxa"/>
            <w:hideMark/>
          </w:tcPr>
          <w:p w:rsidR="008409A5" w:rsidRPr="009A1DBF" w:rsidRDefault="00D8717D" w:rsidP="003C69F0">
            <w:pPr>
              <w:widowControl w:val="0"/>
              <w:jc w:val="both"/>
              <w:rPr>
                <w:szCs w:val="26"/>
              </w:rPr>
            </w:pPr>
            <w:r w:rsidRPr="009A1DBF">
              <w:rPr>
                <w:szCs w:val="26"/>
              </w:rPr>
              <w:t>О</w:t>
            </w:r>
            <w:r w:rsidR="00036A46" w:rsidRPr="009A1DBF">
              <w:rPr>
                <w:szCs w:val="26"/>
              </w:rPr>
              <w:t xml:space="preserve"> внесении изменений в постановление администрации МР «Печора» от 11.07.2014 г. № 1081 «Об</w:t>
            </w:r>
            <w:r w:rsidR="00E143AF" w:rsidRPr="009A1DBF">
              <w:rPr>
                <w:szCs w:val="26"/>
              </w:rPr>
              <w:t xml:space="preserve"> утверждении положения о заключении трудовых договоров с руководителями муниципальных унитарных предприятий </w:t>
            </w:r>
            <w:r w:rsidR="00364ABE" w:rsidRPr="009A1DBF">
              <w:rPr>
                <w:szCs w:val="26"/>
              </w:rPr>
              <w:t xml:space="preserve"> </w:t>
            </w:r>
            <w:r w:rsidR="003C69F0" w:rsidRPr="009A1DBF">
              <w:rPr>
                <w:szCs w:val="26"/>
              </w:rPr>
              <w:t>муниципального района «Печора»</w:t>
            </w:r>
          </w:p>
        </w:tc>
      </w:tr>
    </w:tbl>
    <w:p w:rsidR="00FC6A82" w:rsidRDefault="00CA360B" w:rsidP="001E55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C69F0" w:rsidRPr="0071484D" w:rsidRDefault="003C69F0" w:rsidP="001E5585">
      <w:pPr>
        <w:ind w:firstLine="567"/>
        <w:jc w:val="both"/>
        <w:rPr>
          <w:sz w:val="24"/>
          <w:szCs w:val="24"/>
        </w:rPr>
      </w:pPr>
    </w:p>
    <w:p w:rsidR="008409A5" w:rsidRPr="00E150E2" w:rsidRDefault="008409A5" w:rsidP="008409A5">
      <w:pPr>
        <w:pStyle w:val="3"/>
        <w:rPr>
          <w:sz w:val="26"/>
          <w:szCs w:val="26"/>
        </w:rPr>
      </w:pPr>
      <w:r w:rsidRPr="00E150E2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3C69F0" w:rsidRPr="00E150E2" w:rsidRDefault="003C69F0" w:rsidP="008409A5">
      <w:pPr>
        <w:pStyle w:val="3"/>
        <w:rPr>
          <w:sz w:val="26"/>
          <w:szCs w:val="26"/>
        </w:rPr>
      </w:pPr>
    </w:p>
    <w:p w:rsidR="00036A46" w:rsidRPr="00E150E2" w:rsidRDefault="00E143AF" w:rsidP="00036A46">
      <w:pPr>
        <w:widowControl w:val="0"/>
        <w:ind w:firstLine="540"/>
        <w:jc w:val="both"/>
        <w:rPr>
          <w:szCs w:val="26"/>
        </w:rPr>
      </w:pPr>
      <w:bookmarkStart w:id="1" w:name="Par24"/>
      <w:bookmarkEnd w:id="1"/>
      <w:r w:rsidRPr="00E150E2">
        <w:rPr>
          <w:szCs w:val="26"/>
        </w:rPr>
        <w:t xml:space="preserve">1. </w:t>
      </w:r>
      <w:r w:rsidR="00036A46" w:rsidRPr="00E150E2">
        <w:rPr>
          <w:szCs w:val="26"/>
        </w:rPr>
        <w:t xml:space="preserve">Внести изменения </w:t>
      </w:r>
      <w:r w:rsidR="00036A46" w:rsidRPr="00E150E2">
        <w:rPr>
          <w:bCs/>
          <w:szCs w:val="26"/>
        </w:rPr>
        <w:t xml:space="preserve">в постановление администрации МР «Печора» от 11.07.2014 г. № 1081 «Об утверждении положения о заключении трудовых договоров с руководителями муниципальных унитарных предприятий  </w:t>
      </w:r>
      <w:r w:rsidR="00036A46" w:rsidRPr="00E150E2">
        <w:rPr>
          <w:szCs w:val="26"/>
        </w:rPr>
        <w:t>муниципального района «Печора».</w:t>
      </w:r>
    </w:p>
    <w:p w:rsidR="00E143AF" w:rsidRPr="00E150E2" w:rsidRDefault="00036A46" w:rsidP="00E143AF">
      <w:pPr>
        <w:widowControl w:val="0"/>
        <w:ind w:firstLine="540"/>
        <w:jc w:val="both"/>
        <w:rPr>
          <w:szCs w:val="26"/>
        </w:rPr>
      </w:pPr>
      <w:r w:rsidRPr="00E150E2">
        <w:rPr>
          <w:szCs w:val="26"/>
        </w:rPr>
        <w:t>1</w:t>
      </w:r>
      <w:r w:rsidR="00E143AF" w:rsidRPr="00E150E2">
        <w:rPr>
          <w:szCs w:val="26"/>
        </w:rPr>
        <w:t>.</w:t>
      </w:r>
      <w:r w:rsidRPr="00E150E2">
        <w:rPr>
          <w:szCs w:val="26"/>
        </w:rPr>
        <w:t xml:space="preserve">1. Пункты </w:t>
      </w:r>
      <w:r w:rsidR="008F1C54">
        <w:rPr>
          <w:szCs w:val="26"/>
        </w:rPr>
        <w:t xml:space="preserve">11 и </w:t>
      </w:r>
      <w:r w:rsidRPr="00E150E2">
        <w:rPr>
          <w:szCs w:val="26"/>
        </w:rPr>
        <w:t>12 Приложения 1 к постановлению изложить в следующей редакции: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«11. </w:t>
      </w:r>
      <w:r w:rsidRPr="009E4F9A">
        <w:rPr>
          <w:szCs w:val="26"/>
        </w:rPr>
        <w:t>Для определения должностного оклада руководителя предприятия в администрацию муниципального района "Печора" представляются следующие документы: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 w:rsidRPr="009E4F9A">
        <w:rPr>
          <w:szCs w:val="26"/>
        </w:rPr>
        <w:t>- ходатайство на установление должностного оклада руководителя предприятия;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 w:rsidRPr="009E4F9A">
        <w:rPr>
          <w:szCs w:val="26"/>
        </w:rPr>
        <w:t>- действующ</w:t>
      </w:r>
      <w:r>
        <w:rPr>
          <w:szCs w:val="26"/>
        </w:rPr>
        <w:t>ие на предприятии положения:</w:t>
      </w:r>
      <w:r w:rsidRPr="009E4F9A">
        <w:rPr>
          <w:szCs w:val="26"/>
        </w:rPr>
        <w:t xml:space="preserve"> об оплате труда</w:t>
      </w:r>
      <w:r>
        <w:rPr>
          <w:szCs w:val="26"/>
        </w:rPr>
        <w:t>, о премировании</w:t>
      </w:r>
      <w:r w:rsidRPr="009E4F9A">
        <w:rPr>
          <w:szCs w:val="26"/>
        </w:rPr>
        <w:t xml:space="preserve"> специалистов, рабочих и служащих (на вновь созданных предприятиях согласованное с администрацией муниципального района "Печора" штатное расписание), </w:t>
      </w:r>
      <w:r w:rsidRPr="009A1DBF">
        <w:rPr>
          <w:szCs w:val="26"/>
        </w:rPr>
        <w:t>коллективный договор (если таковой принят на предприятии);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 w:rsidRPr="009E4F9A">
        <w:rPr>
          <w:szCs w:val="26"/>
        </w:rPr>
        <w:t>- сведения о численности работающих на 1-е число месяца, в котором заключается договор, объемах производства и технической оснащенности предприятия (для вновь созданных предприятий - проект объемов производства, согласованный с администрацией муниципального района "Печора");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 w:rsidRPr="009E4F9A">
        <w:rPr>
          <w:szCs w:val="26"/>
        </w:rPr>
        <w:t>- сведения о должностном окладе руководителя предприятия и размерах прибыли за предшествующий календарный год (для действующего предприятия);</w:t>
      </w:r>
    </w:p>
    <w:p w:rsidR="009E4F9A" w:rsidRPr="009E4F9A" w:rsidRDefault="009E4F9A" w:rsidP="009E4F9A">
      <w:pPr>
        <w:widowControl w:val="0"/>
        <w:ind w:firstLine="540"/>
        <w:jc w:val="both"/>
        <w:rPr>
          <w:szCs w:val="26"/>
        </w:rPr>
      </w:pPr>
      <w:r w:rsidRPr="009E4F9A">
        <w:rPr>
          <w:szCs w:val="26"/>
        </w:rPr>
        <w:t>- сведения о средней заработной плате на предприятии за последний месяц, предшествующий заключению договора;</w:t>
      </w:r>
    </w:p>
    <w:p w:rsidR="008F1C54" w:rsidRDefault="009E4F9A" w:rsidP="009E4F9A">
      <w:pPr>
        <w:widowControl w:val="0"/>
        <w:ind w:firstLine="540"/>
        <w:jc w:val="both"/>
        <w:rPr>
          <w:color w:val="FF0000"/>
          <w:szCs w:val="26"/>
        </w:rPr>
      </w:pPr>
      <w:r w:rsidRPr="009E4F9A">
        <w:rPr>
          <w:szCs w:val="26"/>
        </w:rPr>
        <w:lastRenderedPageBreak/>
        <w:t xml:space="preserve">- сведения о величине тарифной ставки 1 разряда рабочего основной </w:t>
      </w:r>
      <w:r w:rsidRPr="009A1DBF">
        <w:rPr>
          <w:szCs w:val="26"/>
        </w:rPr>
        <w:t>профессии или минимального оклада (ставки) служащих основной профессии, определяемых коллективным договором на данном предприятии, при его отсутствии – другими нормативными документами,</w:t>
      </w:r>
      <w:r w:rsidR="00183303" w:rsidRPr="009A1DBF">
        <w:rPr>
          <w:szCs w:val="26"/>
        </w:rPr>
        <w:t xml:space="preserve"> содержащими нормы оплаты труда. </w:t>
      </w:r>
    </w:p>
    <w:p w:rsidR="00036A46" w:rsidRPr="00E150E2" w:rsidRDefault="009A1DBF" w:rsidP="00036A46">
      <w:pPr>
        <w:widowControl w:val="0"/>
        <w:ind w:firstLine="540"/>
        <w:jc w:val="both"/>
        <w:rPr>
          <w:szCs w:val="26"/>
        </w:rPr>
      </w:pPr>
      <w:r w:rsidRPr="00E150E2">
        <w:rPr>
          <w:szCs w:val="26"/>
        </w:rPr>
        <w:t xml:space="preserve"> </w:t>
      </w:r>
      <w:r w:rsidR="00036A46" w:rsidRPr="00E150E2">
        <w:rPr>
          <w:szCs w:val="26"/>
        </w:rPr>
        <w:t>«12. Должностные оклады руководителей предприятий устанавливаются в зависимости от величины тарифной ставки 1 разряда рабочего основной профессии или минимального окла</w:t>
      </w:r>
      <w:r w:rsidR="00036A46" w:rsidRPr="009A1DBF">
        <w:rPr>
          <w:szCs w:val="26"/>
        </w:rPr>
        <w:t>да (ставки) служащих основной профессии, исходя из следующих показателей:</w:t>
      </w:r>
    </w:p>
    <w:p w:rsidR="00036A46" w:rsidRPr="00E150E2" w:rsidRDefault="00036A46" w:rsidP="00036A46">
      <w:pPr>
        <w:widowControl w:val="0"/>
        <w:rPr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876"/>
      </w:tblGrid>
      <w:tr w:rsidR="00036A46" w:rsidRPr="00E150E2" w:rsidTr="009E4F9A">
        <w:trPr>
          <w:trHeight w:val="800"/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Списочная численность</w:t>
            </w:r>
          </w:p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E150E2">
              <w:rPr>
                <w:szCs w:val="26"/>
              </w:rPr>
              <w:t>работающих</w:t>
            </w:r>
            <w:proofErr w:type="gramEnd"/>
            <w:r w:rsidRPr="00E150E2">
              <w:rPr>
                <w:szCs w:val="26"/>
              </w:rPr>
              <w:t xml:space="preserve"> на предприятии</w:t>
            </w:r>
          </w:p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(чел.)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Кратность к величине средней тарифной</w:t>
            </w:r>
          </w:p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ставки I разряда рабочего основной</w:t>
            </w:r>
          </w:p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профессии или минимального оклада</w:t>
            </w:r>
          </w:p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(ставки) служащего основной профессии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до 30    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3,5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31 до 60 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4,0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61 до 100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4,5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101 до 200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5,0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201 до 300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5,5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301 до 500 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6,0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501 до 1000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7,0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1001 до 1500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8,0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1501 до 10000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9,0</w:t>
            </w:r>
          </w:p>
        </w:tc>
      </w:tr>
      <w:tr w:rsidR="00036A46" w:rsidRPr="00E150E2" w:rsidTr="009E4F9A">
        <w:trPr>
          <w:tblCellSpacing w:w="5" w:type="nil"/>
        </w:trPr>
        <w:tc>
          <w:tcPr>
            <w:tcW w:w="3480" w:type="dxa"/>
          </w:tcPr>
          <w:p w:rsidR="00036A46" w:rsidRPr="00E150E2" w:rsidRDefault="00036A46" w:rsidP="00036A46">
            <w:pPr>
              <w:widowControl w:val="0"/>
              <w:rPr>
                <w:szCs w:val="26"/>
              </w:rPr>
            </w:pPr>
            <w:r w:rsidRPr="00E150E2">
              <w:rPr>
                <w:szCs w:val="26"/>
              </w:rPr>
              <w:t xml:space="preserve">от 10001 и выше      </w:t>
            </w:r>
          </w:p>
        </w:tc>
        <w:tc>
          <w:tcPr>
            <w:tcW w:w="5876" w:type="dxa"/>
          </w:tcPr>
          <w:p w:rsidR="00036A46" w:rsidRPr="00E150E2" w:rsidRDefault="00036A46" w:rsidP="00036A46">
            <w:pPr>
              <w:widowControl w:val="0"/>
              <w:jc w:val="center"/>
              <w:rPr>
                <w:szCs w:val="26"/>
              </w:rPr>
            </w:pPr>
            <w:r w:rsidRPr="00E150E2">
              <w:rPr>
                <w:szCs w:val="26"/>
              </w:rPr>
              <w:t>до 10,0</w:t>
            </w:r>
          </w:p>
        </w:tc>
      </w:tr>
    </w:tbl>
    <w:p w:rsidR="00036A46" w:rsidRPr="00E150E2" w:rsidRDefault="00036A46" w:rsidP="00036A46">
      <w:pPr>
        <w:widowControl w:val="0"/>
        <w:ind w:firstLine="540"/>
        <w:jc w:val="both"/>
        <w:rPr>
          <w:szCs w:val="26"/>
        </w:rPr>
      </w:pPr>
    </w:p>
    <w:p w:rsidR="00E143AF" w:rsidRPr="009C7CF8" w:rsidRDefault="00D51677" w:rsidP="00E143AF">
      <w:pPr>
        <w:widowControl w:val="0"/>
        <w:ind w:firstLine="540"/>
        <w:jc w:val="both"/>
        <w:rPr>
          <w:color w:val="FF0000"/>
          <w:szCs w:val="26"/>
        </w:rPr>
      </w:pPr>
      <w:r w:rsidRPr="009A1DBF">
        <w:rPr>
          <w:szCs w:val="26"/>
        </w:rPr>
        <w:t>4</w:t>
      </w:r>
      <w:r w:rsidR="00E143AF" w:rsidRPr="009A1DBF">
        <w:rPr>
          <w:szCs w:val="26"/>
        </w:rPr>
        <w:t xml:space="preserve">. </w:t>
      </w:r>
      <w:r w:rsidR="009E4F9A" w:rsidRPr="009A1DBF">
        <w:rPr>
          <w:szCs w:val="26"/>
        </w:rPr>
        <w:t xml:space="preserve">Настоящее </w:t>
      </w:r>
      <w:r w:rsidR="009E4F9A" w:rsidRPr="009E4F9A">
        <w:rPr>
          <w:szCs w:val="26"/>
        </w:rPr>
        <w:t>постановление вступает в силу со дня принятия и подлежит официальному опубликованию и размещению на официальном сайте муниципального района «Печора».</w:t>
      </w:r>
    </w:p>
    <w:p w:rsidR="00E143AF" w:rsidRPr="009C7CF8" w:rsidRDefault="00E143AF" w:rsidP="00E143AF">
      <w:pPr>
        <w:widowControl w:val="0"/>
        <w:rPr>
          <w:color w:val="FF0000"/>
          <w:szCs w:val="26"/>
        </w:rPr>
      </w:pPr>
    </w:p>
    <w:p w:rsidR="001E7DD9" w:rsidRPr="00E150E2" w:rsidRDefault="001E7DD9" w:rsidP="00E143AF">
      <w:pPr>
        <w:widowControl w:val="0"/>
        <w:rPr>
          <w:szCs w:val="26"/>
        </w:rPr>
      </w:pPr>
    </w:p>
    <w:p w:rsidR="001E7DD9" w:rsidRPr="00E150E2" w:rsidRDefault="001E7DD9" w:rsidP="00E143AF">
      <w:pPr>
        <w:widowControl w:val="0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FC6A82" w:rsidRPr="00E150E2" w:rsidTr="00E87EA6">
        <w:tc>
          <w:tcPr>
            <w:tcW w:w="4752" w:type="dxa"/>
            <w:shd w:val="clear" w:color="auto" w:fill="auto"/>
          </w:tcPr>
          <w:p w:rsidR="00FC6A82" w:rsidRPr="00E150E2" w:rsidRDefault="00FC6A82" w:rsidP="00E87EA6">
            <w:pPr>
              <w:overflowPunct/>
              <w:ind w:left="-108"/>
              <w:rPr>
                <w:szCs w:val="26"/>
              </w:rPr>
            </w:pPr>
            <w:r w:rsidRPr="00E150E2">
              <w:rPr>
                <w:szCs w:val="26"/>
              </w:rPr>
              <w:t>Глава администрации</w:t>
            </w:r>
            <w:r w:rsidRPr="00E150E2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FC6A82" w:rsidRPr="00E150E2" w:rsidRDefault="00C33294" w:rsidP="009C7CF8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</w:t>
            </w:r>
            <w:r w:rsidR="00FC6A82" w:rsidRPr="00E150E2">
              <w:rPr>
                <w:szCs w:val="26"/>
              </w:rPr>
              <w:t xml:space="preserve">          </w:t>
            </w:r>
            <w:r w:rsidR="00E079F4" w:rsidRPr="00E150E2">
              <w:rPr>
                <w:szCs w:val="26"/>
              </w:rPr>
              <w:t xml:space="preserve">    </w:t>
            </w:r>
            <w:r w:rsidR="00FC6A82" w:rsidRPr="00E150E2">
              <w:rPr>
                <w:szCs w:val="26"/>
              </w:rPr>
              <w:t xml:space="preserve"> </w:t>
            </w:r>
            <w:r w:rsidR="004D420E" w:rsidRPr="00E150E2">
              <w:rPr>
                <w:szCs w:val="26"/>
              </w:rPr>
              <w:t xml:space="preserve">  </w:t>
            </w:r>
            <w:r w:rsidR="00FC6A82" w:rsidRPr="00E150E2">
              <w:rPr>
                <w:szCs w:val="26"/>
              </w:rPr>
              <w:t xml:space="preserve"> </w:t>
            </w:r>
            <w:r w:rsidR="001A4667" w:rsidRPr="00E150E2">
              <w:rPr>
                <w:szCs w:val="26"/>
              </w:rPr>
              <w:t xml:space="preserve"> </w:t>
            </w:r>
            <w:r w:rsidR="009C7CF8">
              <w:rPr>
                <w:szCs w:val="26"/>
              </w:rPr>
              <w:t>А.</w:t>
            </w:r>
            <w:r w:rsidR="00295BDB">
              <w:rPr>
                <w:szCs w:val="26"/>
              </w:rPr>
              <w:t xml:space="preserve"> </w:t>
            </w:r>
            <w:r w:rsidR="009C7CF8">
              <w:rPr>
                <w:szCs w:val="26"/>
              </w:rPr>
              <w:t xml:space="preserve">М. </w:t>
            </w:r>
            <w:proofErr w:type="spellStart"/>
            <w:r w:rsidR="009C7CF8">
              <w:rPr>
                <w:szCs w:val="26"/>
              </w:rPr>
              <w:t>Соснора</w:t>
            </w:r>
            <w:proofErr w:type="spellEnd"/>
          </w:p>
        </w:tc>
      </w:tr>
    </w:tbl>
    <w:p w:rsidR="00FB4D8F" w:rsidRPr="00E150E2" w:rsidRDefault="00FB4D8F" w:rsidP="005779DF">
      <w:pPr>
        <w:widowControl w:val="0"/>
        <w:jc w:val="center"/>
        <w:rPr>
          <w:szCs w:val="26"/>
        </w:rPr>
      </w:pPr>
    </w:p>
    <w:sectPr w:rsidR="00FB4D8F" w:rsidRPr="00E150E2" w:rsidSect="00553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4E78"/>
    <w:rsid w:val="000077AA"/>
    <w:rsid w:val="00011823"/>
    <w:rsid w:val="00021678"/>
    <w:rsid w:val="000272F1"/>
    <w:rsid w:val="00031E55"/>
    <w:rsid w:val="000354C9"/>
    <w:rsid w:val="00036A46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2CDE"/>
    <w:rsid w:val="000D5808"/>
    <w:rsid w:val="000E267C"/>
    <w:rsid w:val="00102FF8"/>
    <w:rsid w:val="00120179"/>
    <w:rsid w:val="001339A0"/>
    <w:rsid w:val="00141A63"/>
    <w:rsid w:val="001521E2"/>
    <w:rsid w:val="001526D4"/>
    <w:rsid w:val="00161CB7"/>
    <w:rsid w:val="0018163C"/>
    <w:rsid w:val="00183303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5F94"/>
    <w:rsid w:val="001C6A8A"/>
    <w:rsid w:val="001E5585"/>
    <w:rsid w:val="001E5848"/>
    <w:rsid w:val="001E7DD9"/>
    <w:rsid w:val="001F0F02"/>
    <w:rsid w:val="00203420"/>
    <w:rsid w:val="00206BA4"/>
    <w:rsid w:val="00216037"/>
    <w:rsid w:val="00216B9B"/>
    <w:rsid w:val="00217B0A"/>
    <w:rsid w:val="00220170"/>
    <w:rsid w:val="002205CA"/>
    <w:rsid w:val="00221EA3"/>
    <w:rsid w:val="00224A9C"/>
    <w:rsid w:val="00224E85"/>
    <w:rsid w:val="00231768"/>
    <w:rsid w:val="00244D9A"/>
    <w:rsid w:val="00246D26"/>
    <w:rsid w:val="002560FF"/>
    <w:rsid w:val="002603C7"/>
    <w:rsid w:val="00277A2B"/>
    <w:rsid w:val="00283761"/>
    <w:rsid w:val="002856C0"/>
    <w:rsid w:val="002954FB"/>
    <w:rsid w:val="00295BDB"/>
    <w:rsid w:val="002A0A04"/>
    <w:rsid w:val="002A1B47"/>
    <w:rsid w:val="002B543B"/>
    <w:rsid w:val="002C308C"/>
    <w:rsid w:val="002E090D"/>
    <w:rsid w:val="00302267"/>
    <w:rsid w:val="00312E6C"/>
    <w:rsid w:val="003162B6"/>
    <w:rsid w:val="00316460"/>
    <w:rsid w:val="0034005B"/>
    <w:rsid w:val="003436BC"/>
    <w:rsid w:val="0036154E"/>
    <w:rsid w:val="00364ABE"/>
    <w:rsid w:val="00364BB6"/>
    <w:rsid w:val="00374B64"/>
    <w:rsid w:val="00377819"/>
    <w:rsid w:val="003828C1"/>
    <w:rsid w:val="00394ABA"/>
    <w:rsid w:val="003A0A81"/>
    <w:rsid w:val="003B638E"/>
    <w:rsid w:val="003B64BF"/>
    <w:rsid w:val="003C5E8B"/>
    <w:rsid w:val="003C69F0"/>
    <w:rsid w:val="003C7AED"/>
    <w:rsid w:val="003D09BD"/>
    <w:rsid w:val="003F7520"/>
    <w:rsid w:val="00403D42"/>
    <w:rsid w:val="00407876"/>
    <w:rsid w:val="004333BB"/>
    <w:rsid w:val="00435C09"/>
    <w:rsid w:val="00452566"/>
    <w:rsid w:val="004536D5"/>
    <w:rsid w:val="00464D93"/>
    <w:rsid w:val="00477424"/>
    <w:rsid w:val="00485713"/>
    <w:rsid w:val="004C003F"/>
    <w:rsid w:val="004D3F80"/>
    <w:rsid w:val="004D420E"/>
    <w:rsid w:val="004F095A"/>
    <w:rsid w:val="004F2286"/>
    <w:rsid w:val="00512591"/>
    <w:rsid w:val="005237A3"/>
    <w:rsid w:val="00524899"/>
    <w:rsid w:val="00525086"/>
    <w:rsid w:val="005254E4"/>
    <w:rsid w:val="00530118"/>
    <w:rsid w:val="005464EB"/>
    <w:rsid w:val="00550EF7"/>
    <w:rsid w:val="0055341C"/>
    <w:rsid w:val="00553A4F"/>
    <w:rsid w:val="00565DD0"/>
    <w:rsid w:val="00570A28"/>
    <w:rsid w:val="005756A1"/>
    <w:rsid w:val="005778AC"/>
    <w:rsid w:val="005779DF"/>
    <w:rsid w:val="00594760"/>
    <w:rsid w:val="00594C01"/>
    <w:rsid w:val="005A1A3F"/>
    <w:rsid w:val="005A1F7F"/>
    <w:rsid w:val="005B0B1D"/>
    <w:rsid w:val="005B2091"/>
    <w:rsid w:val="005B447B"/>
    <w:rsid w:val="005C0D98"/>
    <w:rsid w:val="005C7FA2"/>
    <w:rsid w:val="005E27FC"/>
    <w:rsid w:val="005E4325"/>
    <w:rsid w:val="005F5402"/>
    <w:rsid w:val="005F74F1"/>
    <w:rsid w:val="00616920"/>
    <w:rsid w:val="00622684"/>
    <w:rsid w:val="00633A9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52DD"/>
    <w:rsid w:val="006903FE"/>
    <w:rsid w:val="006969EE"/>
    <w:rsid w:val="006A583F"/>
    <w:rsid w:val="006B6239"/>
    <w:rsid w:val="006C1E0D"/>
    <w:rsid w:val="006C3C9B"/>
    <w:rsid w:val="006C5B9C"/>
    <w:rsid w:val="006C6D4C"/>
    <w:rsid w:val="006C6E3D"/>
    <w:rsid w:val="006D327B"/>
    <w:rsid w:val="006D3D7D"/>
    <w:rsid w:val="006D597E"/>
    <w:rsid w:val="006E4C28"/>
    <w:rsid w:val="006F174E"/>
    <w:rsid w:val="006F1F04"/>
    <w:rsid w:val="006F685E"/>
    <w:rsid w:val="0071130C"/>
    <w:rsid w:val="0071484D"/>
    <w:rsid w:val="007234C0"/>
    <w:rsid w:val="007277C6"/>
    <w:rsid w:val="0075032B"/>
    <w:rsid w:val="007518F9"/>
    <w:rsid w:val="00773D7B"/>
    <w:rsid w:val="007779FC"/>
    <w:rsid w:val="007A434F"/>
    <w:rsid w:val="007B032A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1429"/>
    <w:rsid w:val="008360E0"/>
    <w:rsid w:val="008409A5"/>
    <w:rsid w:val="00841FB4"/>
    <w:rsid w:val="00852F67"/>
    <w:rsid w:val="00861CE0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D6F90"/>
    <w:rsid w:val="008E5E6F"/>
    <w:rsid w:val="008E6F5B"/>
    <w:rsid w:val="008E7689"/>
    <w:rsid w:val="008F058A"/>
    <w:rsid w:val="008F1C54"/>
    <w:rsid w:val="008F378C"/>
    <w:rsid w:val="008F5E3B"/>
    <w:rsid w:val="00901747"/>
    <w:rsid w:val="009179D3"/>
    <w:rsid w:val="00917F13"/>
    <w:rsid w:val="00923674"/>
    <w:rsid w:val="0093288A"/>
    <w:rsid w:val="00934FB5"/>
    <w:rsid w:val="00936578"/>
    <w:rsid w:val="00944C82"/>
    <w:rsid w:val="0094735C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A15C7"/>
    <w:rsid w:val="009A1DBF"/>
    <w:rsid w:val="009A465D"/>
    <w:rsid w:val="009B0F0C"/>
    <w:rsid w:val="009B4575"/>
    <w:rsid w:val="009B7DFE"/>
    <w:rsid w:val="009C2FDA"/>
    <w:rsid w:val="009C34A7"/>
    <w:rsid w:val="009C5033"/>
    <w:rsid w:val="009C7CF8"/>
    <w:rsid w:val="009E046C"/>
    <w:rsid w:val="009E219D"/>
    <w:rsid w:val="009E4F9A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6CC3"/>
    <w:rsid w:val="00A60864"/>
    <w:rsid w:val="00A645DE"/>
    <w:rsid w:val="00A7424F"/>
    <w:rsid w:val="00A7574D"/>
    <w:rsid w:val="00A76841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7B0F"/>
    <w:rsid w:val="00B20141"/>
    <w:rsid w:val="00B34FF4"/>
    <w:rsid w:val="00B36533"/>
    <w:rsid w:val="00B46886"/>
    <w:rsid w:val="00B601F7"/>
    <w:rsid w:val="00B703F2"/>
    <w:rsid w:val="00B7204C"/>
    <w:rsid w:val="00B80E3A"/>
    <w:rsid w:val="00B93B05"/>
    <w:rsid w:val="00B950B7"/>
    <w:rsid w:val="00BA0469"/>
    <w:rsid w:val="00BB3CC1"/>
    <w:rsid w:val="00BC17A7"/>
    <w:rsid w:val="00BC2AE1"/>
    <w:rsid w:val="00BD42ED"/>
    <w:rsid w:val="00BD5877"/>
    <w:rsid w:val="00BD777F"/>
    <w:rsid w:val="00BE3E37"/>
    <w:rsid w:val="00BE54A8"/>
    <w:rsid w:val="00BF37DF"/>
    <w:rsid w:val="00BF61BE"/>
    <w:rsid w:val="00BF6AAB"/>
    <w:rsid w:val="00BF7133"/>
    <w:rsid w:val="00C00245"/>
    <w:rsid w:val="00C02B51"/>
    <w:rsid w:val="00C30687"/>
    <w:rsid w:val="00C33294"/>
    <w:rsid w:val="00C44F7C"/>
    <w:rsid w:val="00C45913"/>
    <w:rsid w:val="00C462DD"/>
    <w:rsid w:val="00C60094"/>
    <w:rsid w:val="00C632A9"/>
    <w:rsid w:val="00C65412"/>
    <w:rsid w:val="00C756E0"/>
    <w:rsid w:val="00C75FFD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CF7B90"/>
    <w:rsid w:val="00D047D7"/>
    <w:rsid w:val="00D048A7"/>
    <w:rsid w:val="00D107D5"/>
    <w:rsid w:val="00D112D4"/>
    <w:rsid w:val="00D24BD9"/>
    <w:rsid w:val="00D341E5"/>
    <w:rsid w:val="00D37554"/>
    <w:rsid w:val="00D45A46"/>
    <w:rsid w:val="00D46808"/>
    <w:rsid w:val="00D51669"/>
    <w:rsid w:val="00D51677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E15FC"/>
    <w:rsid w:val="00DF4DA0"/>
    <w:rsid w:val="00E02737"/>
    <w:rsid w:val="00E079F4"/>
    <w:rsid w:val="00E143AF"/>
    <w:rsid w:val="00E14B02"/>
    <w:rsid w:val="00E150E2"/>
    <w:rsid w:val="00E200A5"/>
    <w:rsid w:val="00E21556"/>
    <w:rsid w:val="00E2487A"/>
    <w:rsid w:val="00E42106"/>
    <w:rsid w:val="00E45357"/>
    <w:rsid w:val="00E4648C"/>
    <w:rsid w:val="00E56110"/>
    <w:rsid w:val="00E6389C"/>
    <w:rsid w:val="00E67D44"/>
    <w:rsid w:val="00E82AD3"/>
    <w:rsid w:val="00E87EA6"/>
    <w:rsid w:val="00E97856"/>
    <w:rsid w:val="00EA1A4D"/>
    <w:rsid w:val="00EA2C2A"/>
    <w:rsid w:val="00EA438F"/>
    <w:rsid w:val="00EB3283"/>
    <w:rsid w:val="00EC3824"/>
    <w:rsid w:val="00EE30AA"/>
    <w:rsid w:val="00EE6095"/>
    <w:rsid w:val="00EF09B7"/>
    <w:rsid w:val="00EF3A14"/>
    <w:rsid w:val="00F12B95"/>
    <w:rsid w:val="00F13244"/>
    <w:rsid w:val="00F17210"/>
    <w:rsid w:val="00F17346"/>
    <w:rsid w:val="00F32051"/>
    <w:rsid w:val="00F377DE"/>
    <w:rsid w:val="00F50F66"/>
    <w:rsid w:val="00F61923"/>
    <w:rsid w:val="00F621A9"/>
    <w:rsid w:val="00F679FF"/>
    <w:rsid w:val="00F75D0E"/>
    <w:rsid w:val="00F839BD"/>
    <w:rsid w:val="00FA5194"/>
    <w:rsid w:val="00FB39A1"/>
    <w:rsid w:val="00FB4D8F"/>
    <w:rsid w:val="00FB59B2"/>
    <w:rsid w:val="00FC6A82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C9D7-FEA5-44C9-8FF3-7D868A7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Станишевская</cp:lastModifiedBy>
  <cp:revision>7</cp:revision>
  <cp:lastPrinted>2014-07-09T05:26:00Z</cp:lastPrinted>
  <dcterms:created xsi:type="dcterms:W3CDTF">2016-01-15T06:53:00Z</dcterms:created>
  <dcterms:modified xsi:type="dcterms:W3CDTF">2016-02-13T08:16:00Z</dcterms:modified>
</cp:coreProperties>
</file>