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5" w:type="dxa"/>
        <w:tblCellSpacing w:w="0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5"/>
      </w:tblGrid>
      <w:tr w:rsidR="002421A5" w:rsidRPr="00132F78" w:rsidTr="005C49DB">
        <w:trPr>
          <w:trHeight w:val="65"/>
          <w:tblCellSpacing w:w="0" w:type="dxa"/>
        </w:trPr>
        <w:tc>
          <w:tcPr>
            <w:tcW w:w="5000" w:type="pct"/>
          </w:tcPr>
          <w:p w:rsidR="002421A5" w:rsidRPr="00132F78" w:rsidRDefault="002421A5" w:rsidP="000F20D1">
            <w:pPr>
              <w:spacing w:after="0" w:line="240" w:lineRule="auto"/>
              <w:jc w:val="center"/>
              <w:rPr>
                <w:rStyle w:val="pt-a0"/>
              </w:rPr>
            </w:pPr>
            <w:r w:rsidRPr="000327C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2421A5" w:rsidRPr="00132F78" w:rsidTr="005C49DB">
        <w:trPr>
          <w:trHeight w:val="8206"/>
          <w:tblCellSpacing w:w="0" w:type="dxa"/>
        </w:trPr>
        <w:tc>
          <w:tcPr>
            <w:tcW w:w="5000" w:type="pct"/>
            <w:hideMark/>
          </w:tcPr>
          <w:p w:rsidR="0096547F" w:rsidRDefault="0096547F" w:rsidP="004C1DC5">
            <w:pPr>
              <w:spacing w:after="0" w:line="240" w:lineRule="auto"/>
              <w:jc w:val="right"/>
              <w:rPr>
                <w:rStyle w:val="pt-a0"/>
              </w:rPr>
            </w:pPr>
            <w:r>
              <w:rPr>
                <w:rStyle w:val="pt-a0"/>
              </w:rPr>
              <w:t>Приложение</w:t>
            </w:r>
          </w:p>
          <w:p w:rsidR="006705EA" w:rsidRDefault="0096547F" w:rsidP="004C1DC5">
            <w:pPr>
              <w:spacing w:after="0" w:line="240" w:lineRule="auto"/>
              <w:jc w:val="right"/>
              <w:rPr>
                <w:rStyle w:val="pt-a0"/>
              </w:rPr>
            </w:pPr>
            <w:r>
              <w:rPr>
                <w:rStyle w:val="pt-a0"/>
              </w:rPr>
              <w:t xml:space="preserve">к постановлению </w:t>
            </w:r>
          </w:p>
          <w:p w:rsidR="002421A5" w:rsidRPr="00132F78" w:rsidRDefault="0096547F" w:rsidP="004C1DC5">
            <w:pPr>
              <w:spacing w:after="0" w:line="240" w:lineRule="auto"/>
              <w:jc w:val="right"/>
              <w:rPr>
                <w:rStyle w:val="pt-a0"/>
              </w:rPr>
            </w:pPr>
            <w:r>
              <w:rPr>
                <w:rStyle w:val="pt-a0"/>
              </w:rPr>
              <w:t>администраци</w:t>
            </w:r>
            <w:r w:rsidR="006705EA">
              <w:rPr>
                <w:rStyle w:val="pt-a0"/>
              </w:rPr>
              <w:t>и МР «Печора»</w:t>
            </w:r>
            <w:r w:rsidR="004C1DC5">
              <w:rPr>
                <w:rStyle w:val="pt-a0"/>
              </w:rPr>
              <w:t xml:space="preserve">  </w:t>
            </w:r>
            <w:r w:rsidR="002421A5" w:rsidRPr="00132F78">
              <w:rPr>
                <w:rStyle w:val="pt-a0"/>
              </w:rPr>
              <w:t xml:space="preserve"> </w:t>
            </w:r>
          </w:p>
          <w:p w:rsidR="002421A5" w:rsidRPr="00132F78" w:rsidRDefault="002421A5" w:rsidP="000F20D1">
            <w:pPr>
              <w:spacing w:after="0" w:line="240" w:lineRule="auto"/>
              <w:jc w:val="right"/>
              <w:rPr>
                <w:rStyle w:val="pt-a0"/>
              </w:rPr>
            </w:pPr>
            <w:r w:rsidRPr="00132F78">
              <w:rPr>
                <w:rStyle w:val="pt-a0"/>
              </w:rPr>
              <w:t xml:space="preserve">от </w:t>
            </w:r>
            <w:r w:rsidR="0096547F">
              <w:rPr>
                <w:rStyle w:val="pt-a0"/>
              </w:rPr>
              <w:t>«</w:t>
            </w:r>
            <w:r w:rsidR="002600BE">
              <w:rPr>
                <w:rStyle w:val="pt-a0"/>
              </w:rPr>
              <w:t>05</w:t>
            </w:r>
            <w:r w:rsidR="0096547F">
              <w:rPr>
                <w:rStyle w:val="pt-a0"/>
              </w:rPr>
              <w:t>»</w:t>
            </w:r>
            <w:r w:rsidR="002600BE">
              <w:rPr>
                <w:rStyle w:val="pt-a0"/>
              </w:rPr>
              <w:t xml:space="preserve"> </w:t>
            </w:r>
            <w:bookmarkStart w:id="0" w:name="_GoBack"/>
            <w:bookmarkEnd w:id="0"/>
            <w:r w:rsidR="002600BE">
              <w:rPr>
                <w:rStyle w:val="pt-a0"/>
              </w:rPr>
              <w:t>августа</w:t>
            </w:r>
            <w:r w:rsidRPr="00132F78">
              <w:rPr>
                <w:rStyle w:val="pt-a0"/>
              </w:rPr>
              <w:t xml:space="preserve">2016 года  № </w:t>
            </w:r>
            <w:r w:rsidR="002600BE">
              <w:rPr>
                <w:rStyle w:val="pt-a0"/>
              </w:rPr>
              <w:t>787</w:t>
            </w:r>
          </w:p>
          <w:p w:rsidR="002421A5" w:rsidRDefault="002421A5" w:rsidP="000F20D1">
            <w:pPr>
              <w:spacing w:after="0" w:line="240" w:lineRule="auto"/>
              <w:jc w:val="both"/>
              <w:rPr>
                <w:rStyle w:val="pt-a0"/>
              </w:rPr>
            </w:pPr>
          </w:p>
          <w:p w:rsidR="0096547F" w:rsidRPr="00132F78" w:rsidRDefault="0096547F" w:rsidP="000F20D1">
            <w:pPr>
              <w:spacing w:after="0" w:line="240" w:lineRule="auto"/>
              <w:jc w:val="both"/>
              <w:rPr>
                <w:rStyle w:val="pt-a0"/>
              </w:rPr>
            </w:pPr>
          </w:p>
          <w:p w:rsidR="002421A5" w:rsidRDefault="002421A5" w:rsidP="000F20D1">
            <w:pPr>
              <w:spacing w:after="0" w:line="240" w:lineRule="auto"/>
              <w:jc w:val="center"/>
              <w:rPr>
                <w:rStyle w:val="pt-a0"/>
              </w:rPr>
            </w:pPr>
            <w:r w:rsidRPr="00132F78">
              <w:rPr>
                <w:rStyle w:val="pt-a0"/>
              </w:rPr>
              <w:t>МЕТОДИКА</w:t>
            </w:r>
          </w:p>
          <w:p w:rsidR="002421A5" w:rsidRPr="00C50695" w:rsidRDefault="002421A5" w:rsidP="000F20D1">
            <w:pPr>
              <w:spacing w:after="0" w:line="240" w:lineRule="auto"/>
              <w:jc w:val="center"/>
              <w:rPr>
                <w:rStyle w:val="pt-a0"/>
                <w:sz w:val="24"/>
                <w:szCs w:val="24"/>
              </w:rPr>
            </w:pPr>
            <w:r w:rsidRPr="00B05EAC">
              <w:rPr>
                <w:rStyle w:val="pt-a0"/>
                <w:sz w:val="24"/>
                <w:szCs w:val="24"/>
              </w:rPr>
              <w:t xml:space="preserve">ПРОГНОЗИРОВАНИЯ ПОСТУПЛЕНИЙ </w:t>
            </w:r>
            <w:r w:rsidR="00304CB1">
              <w:rPr>
                <w:rStyle w:val="pt-a0"/>
                <w:sz w:val="24"/>
                <w:szCs w:val="24"/>
              </w:rPr>
              <w:t>П</w:t>
            </w:r>
            <w:r w:rsidRPr="00B05EAC">
              <w:rPr>
                <w:rStyle w:val="pt-a0"/>
                <w:sz w:val="24"/>
                <w:szCs w:val="24"/>
              </w:rPr>
              <w:t>О ИСТОЧНИКАМ  ФИНАНСИРОВАНИЯ ДЕФИЦИТА</w:t>
            </w:r>
            <w:r w:rsidR="00304CB1">
              <w:rPr>
                <w:rStyle w:val="pt-a0"/>
                <w:sz w:val="24"/>
                <w:szCs w:val="24"/>
              </w:rPr>
              <w:t xml:space="preserve"> </w:t>
            </w:r>
            <w:r w:rsidRPr="00C50695">
              <w:rPr>
                <w:rStyle w:val="pt-a0"/>
                <w:sz w:val="24"/>
                <w:szCs w:val="24"/>
              </w:rPr>
              <w:t xml:space="preserve">БЮДЖЕТА </w:t>
            </w:r>
            <w:r w:rsidR="004C1DC5">
              <w:rPr>
                <w:rStyle w:val="pt-a0"/>
                <w:sz w:val="24"/>
                <w:szCs w:val="24"/>
              </w:rPr>
              <w:t>МУНИЦИПАЛЬНОГО РАЙОНА «ПЕЧОРА»</w:t>
            </w:r>
          </w:p>
          <w:p w:rsidR="002421A5" w:rsidRDefault="002421A5" w:rsidP="000F20D1">
            <w:pPr>
              <w:spacing w:after="0" w:line="240" w:lineRule="auto"/>
              <w:jc w:val="center"/>
              <w:rPr>
                <w:rStyle w:val="pt-a0"/>
              </w:rPr>
            </w:pPr>
          </w:p>
          <w:p w:rsidR="00DC05F5" w:rsidRPr="00132F78" w:rsidRDefault="00DC05F5" w:rsidP="000F20D1">
            <w:pPr>
              <w:spacing w:after="0" w:line="240" w:lineRule="auto"/>
              <w:jc w:val="center"/>
              <w:rPr>
                <w:rStyle w:val="pt-a0"/>
              </w:rPr>
            </w:pPr>
          </w:p>
          <w:p w:rsidR="002D10DF" w:rsidRDefault="00595A4A" w:rsidP="002D10DF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5A4A">
              <w:rPr>
                <w:rFonts w:ascii="Times New Roman" w:eastAsia="Times New Roman" w:hAnsi="Times New Roman" w:cs="Times New Roman"/>
                <w:sz w:val="28"/>
                <w:szCs w:val="28"/>
              </w:rPr>
              <w:t>1. Настоящая методика определяет п</w:t>
            </w:r>
            <w:r w:rsidR="000F20D1">
              <w:rPr>
                <w:rFonts w:ascii="Times New Roman" w:eastAsia="Times New Roman" w:hAnsi="Times New Roman" w:cs="Times New Roman"/>
                <w:sz w:val="28"/>
                <w:szCs w:val="28"/>
              </w:rPr>
              <w:t>орядок</w:t>
            </w:r>
            <w:r w:rsidRPr="00595A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прогнозирования поступлений по источникам финансирования дефицита </w:t>
            </w:r>
            <w:r w:rsidR="00AA66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бюджета </w:t>
            </w:r>
            <w:r w:rsidR="000929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муниципального района </w:t>
            </w:r>
            <w:r w:rsidR="004C1DC5">
              <w:rPr>
                <w:rFonts w:ascii="Times New Roman" w:eastAsia="Times New Roman" w:hAnsi="Times New Roman" w:cs="Times New Roman"/>
                <w:sz w:val="28"/>
                <w:szCs w:val="28"/>
              </w:rPr>
              <w:t>«Печора»</w:t>
            </w:r>
            <w:r w:rsidR="00AA66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Pr="00595A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далее - методика прогнозирования), главным администратором которых является </w:t>
            </w:r>
            <w:r w:rsidR="000929A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района «Печора»</w:t>
            </w:r>
            <w:r w:rsidR="00AA662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95A4A" w:rsidRPr="00595A4A" w:rsidRDefault="00595A4A" w:rsidP="002D10DF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5A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Перечень поступлений по источникам финансирования дефицита </w:t>
            </w:r>
            <w:r w:rsidR="00362D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бюджета </w:t>
            </w:r>
            <w:r w:rsidR="00CF03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муниципального района «Печора» </w:t>
            </w:r>
            <w:r w:rsidR="00362DC1">
              <w:rPr>
                <w:rFonts w:ascii="Times New Roman" w:eastAsia="Times New Roman" w:hAnsi="Times New Roman" w:cs="Times New Roman"/>
                <w:sz w:val="28"/>
                <w:szCs w:val="28"/>
              </w:rPr>
              <w:t>(далее – бюджет</w:t>
            </w:r>
            <w:r w:rsidR="005B10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 МР «Печора»</w:t>
            </w:r>
            <w:r w:rsidR="00362DC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595A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отношении которых главный администратор </w:t>
            </w:r>
            <w:r w:rsidR="000F20D1" w:rsidRPr="00595A4A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</w:t>
            </w:r>
            <w:r w:rsidR="000F20D1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r w:rsidR="000F20D1" w:rsidRPr="00595A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финансирования дефицита </w:t>
            </w:r>
            <w:r w:rsidR="000F20D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</w:t>
            </w:r>
            <w:r w:rsidR="005B10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 МР «Печора»</w:t>
            </w:r>
            <w:r w:rsidR="000F20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95A4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бюджетные полномочия:</w:t>
            </w:r>
          </w:p>
          <w:tbl>
            <w:tblPr>
              <w:tblStyle w:val="aa"/>
              <w:tblW w:w="0" w:type="auto"/>
              <w:tblLook w:val="01E0" w:firstRow="1" w:lastRow="1" w:firstColumn="1" w:lastColumn="1" w:noHBand="0" w:noVBand="0"/>
            </w:tblPr>
            <w:tblGrid>
              <w:gridCol w:w="3779"/>
              <w:gridCol w:w="5686"/>
            </w:tblGrid>
            <w:tr w:rsidR="005C49DB" w:rsidTr="005C49DB">
              <w:tc>
                <w:tcPr>
                  <w:tcW w:w="3779" w:type="dxa"/>
                  <w:vAlign w:val="center"/>
                </w:tcPr>
                <w:p w:rsidR="005C49DB" w:rsidRDefault="005C49DB" w:rsidP="000F20D1">
                  <w:pPr>
                    <w:pStyle w:val="a8"/>
                    <w:ind w:firstLine="0"/>
                    <w:jc w:val="center"/>
                  </w:pPr>
                  <w:r>
                    <w:t>Коды бюджетной классификации источников финансирования дефицита бюджета</w:t>
                  </w:r>
                </w:p>
              </w:tc>
              <w:tc>
                <w:tcPr>
                  <w:tcW w:w="5686" w:type="dxa"/>
                  <w:vAlign w:val="center"/>
                </w:tcPr>
                <w:p w:rsidR="005C49DB" w:rsidRDefault="005C49DB" w:rsidP="000F20D1">
                  <w:pPr>
                    <w:pStyle w:val="a8"/>
                    <w:ind w:firstLine="0"/>
                    <w:jc w:val="center"/>
                  </w:pPr>
                  <w:r>
                    <w:t>Наименование кодов бюджетной классификации источников финансирования дефицита бюджета</w:t>
                  </w:r>
                </w:p>
              </w:tc>
            </w:tr>
            <w:tr w:rsidR="005C49DB" w:rsidTr="005C49DB">
              <w:tc>
                <w:tcPr>
                  <w:tcW w:w="3779" w:type="dxa"/>
                </w:tcPr>
                <w:p w:rsidR="005C49DB" w:rsidRDefault="005C49DB" w:rsidP="005C49DB">
                  <w:pPr>
                    <w:pStyle w:val="ConsPlusNormal"/>
                    <w:jc w:val="center"/>
                  </w:pPr>
                  <w:r>
                    <w:t>923 01 02 00 00 05 0000 710</w:t>
                  </w:r>
                </w:p>
              </w:tc>
              <w:tc>
                <w:tcPr>
                  <w:tcW w:w="5686" w:type="dxa"/>
                </w:tcPr>
                <w:p w:rsidR="005C49DB" w:rsidRDefault="005C49DB" w:rsidP="00470329">
                  <w:pPr>
                    <w:pStyle w:val="ConsPlusNormal"/>
                  </w:pPr>
                  <w:r>
                    <w:t xml:space="preserve">Получение кредитов от кредитных организаций бюджетами </w:t>
                  </w:r>
                  <w:r w:rsidR="00470329">
                    <w:t xml:space="preserve">муниципальных районов </w:t>
                  </w:r>
                  <w:r>
                    <w:t>в валюте Российской Федерации</w:t>
                  </w:r>
                </w:p>
              </w:tc>
            </w:tr>
            <w:tr w:rsidR="005C49DB" w:rsidTr="005C49DB">
              <w:tc>
                <w:tcPr>
                  <w:tcW w:w="3779" w:type="dxa"/>
                </w:tcPr>
                <w:p w:rsidR="005C49DB" w:rsidRDefault="005C49DB" w:rsidP="005C49DB">
                  <w:pPr>
                    <w:pStyle w:val="ConsPlusNormal"/>
                    <w:jc w:val="center"/>
                  </w:pPr>
                  <w:r>
                    <w:t>923 01 03 01 00 05 0000 710</w:t>
                  </w:r>
                </w:p>
              </w:tc>
              <w:tc>
                <w:tcPr>
                  <w:tcW w:w="5686" w:type="dxa"/>
                </w:tcPr>
                <w:p w:rsidR="005C49DB" w:rsidRDefault="005C49DB" w:rsidP="00470329">
                  <w:pPr>
                    <w:pStyle w:val="ConsPlusNormal"/>
                  </w:pPr>
                  <w:r>
                    <w:t>Получение кредитов от других бюджетов бюджетной системы Российской Федерации бюджетами</w:t>
                  </w:r>
                  <w:r w:rsidR="00470329">
                    <w:t xml:space="preserve"> муниципальных районов</w:t>
                  </w:r>
                  <w:r>
                    <w:t xml:space="preserve"> в валюте Российской Федерации</w:t>
                  </w:r>
                </w:p>
              </w:tc>
            </w:tr>
          </w:tbl>
          <w:p w:rsidR="008125CE" w:rsidRPr="008C02A7" w:rsidRDefault="000F20D1" w:rsidP="00CF0383">
            <w:pPr>
              <w:pStyle w:val="pt-a3-000012"/>
              <w:tabs>
                <w:tab w:val="left" w:pos="993"/>
              </w:tabs>
              <w:spacing w:line="240" w:lineRule="auto"/>
              <w:ind w:firstLine="567"/>
              <w:jc w:val="both"/>
              <w:rPr>
                <w:rStyle w:val="pt-a0"/>
              </w:rPr>
            </w:pPr>
            <w:r>
              <w:rPr>
                <w:rStyle w:val="pt-a0"/>
              </w:rPr>
              <w:t>3</w:t>
            </w:r>
            <w:r w:rsidR="008125CE">
              <w:rPr>
                <w:rStyle w:val="pt-a0"/>
              </w:rPr>
              <w:t xml:space="preserve">. </w:t>
            </w:r>
            <w:r w:rsidR="002421A5" w:rsidRPr="00504818">
              <w:rPr>
                <w:rStyle w:val="pt-a0"/>
              </w:rPr>
              <w:t xml:space="preserve">Прогнозирование поступлений по источникам финансирования дефицита </w:t>
            </w:r>
            <w:r w:rsidR="00362DC1">
              <w:rPr>
                <w:rStyle w:val="pt-a0"/>
              </w:rPr>
              <w:t>бюджета</w:t>
            </w:r>
            <w:r w:rsidR="005B1063">
              <w:rPr>
                <w:rStyle w:val="pt-a0"/>
              </w:rPr>
              <w:t xml:space="preserve"> </w:t>
            </w:r>
            <w:r w:rsidR="005B1063">
              <w:t>МО МР «Печора»</w:t>
            </w:r>
            <w:r w:rsidR="00362DC1">
              <w:rPr>
                <w:rStyle w:val="pt-a0"/>
              </w:rPr>
              <w:t xml:space="preserve"> </w:t>
            </w:r>
            <w:r w:rsidR="002421A5" w:rsidRPr="00504818">
              <w:rPr>
                <w:rStyle w:val="pt-a0"/>
              </w:rPr>
              <w:t xml:space="preserve">осуществляется </w:t>
            </w:r>
            <w:r w:rsidR="00CF0383">
              <w:rPr>
                <w:rStyle w:val="pt-a0"/>
              </w:rPr>
              <w:t xml:space="preserve">исходя из </w:t>
            </w:r>
            <w:r w:rsidR="008125CE" w:rsidRPr="008C02A7">
              <w:rPr>
                <w:rStyle w:val="pt-a0"/>
              </w:rPr>
              <w:t>прогнозируем</w:t>
            </w:r>
            <w:r w:rsidR="00CF0383">
              <w:rPr>
                <w:rStyle w:val="pt-a0"/>
              </w:rPr>
              <w:t>ого объема</w:t>
            </w:r>
            <w:r w:rsidR="008125CE" w:rsidRPr="008C02A7">
              <w:rPr>
                <w:rStyle w:val="pt-a0"/>
              </w:rPr>
              <w:t xml:space="preserve"> дефицит</w:t>
            </w:r>
            <w:r w:rsidR="00CF0383">
              <w:rPr>
                <w:rStyle w:val="pt-a0"/>
              </w:rPr>
              <w:t>а</w:t>
            </w:r>
            <w:r w:rsidR="008125CE" w:rsidRPr="008C02A7">
              <w:rPr>
                <w:rStyle w:val="pt-a0"/>
              </w:rPr>
              <w:t xml:space="preserve"> бюджета</w:t>
            </w:r>
            <w:r w:rsidR="005B1063">
              <w:rPr>
                <w:rStyle w:val="pt-a0"/>
              </w:rPr>
              <w:t xml:space="preserve"> </w:t>
            </w:r>
            <w:r w:rsidR="005B1063">
              <w:t>МО МР «Печора»</w:t>
            </w:r>
            <w:r w:rsidR="00CF0383">
              <w:rPr>
                <w:rStyle w:val="pt-a0"/>
              </w:rPr>
              <w:t xml:space="preserve"> и с учетом </w:t>
            </w:r>
            <w:r w:rsidR="008125CE" w:rsidRPr="008C02A7">
              <w:rPr>
                <w:rStyle w:val="pt-a0"/>
              </w:rPr>
              <w:t xml:space="preserve"> объем</w:t>
            </w:r>
            <w:r w:rsidR="00CF0383">
              <w:rPr>
                <w:rStyle w:val="pt-a0"/>
              </w:rPr>
              <w:t>а</w:t>
            </w:r>
            <w:r w:rsidR="008125CE" w:rsidRPr="008C02A7">
              <w:rPr>
                <w:rStyle w:val="pt-a0"/>
              </w:rPr>
              <w:t xml:space="preserve"> средств, направляемого на погашение долговых обязательств </w:t>
            </w:r>
            <w:r w:rsidR="00CF0383">
              <w:t xml:space="preserve">муниципального образования муниципального района «Печора» </w:t>
            </w:r>
            <w:r w:rsidR="008125CE" w:rsidRPr="008C02A7">
              <w:rPr>
                <w:rStyle w:val="pt-a0"/>
              </w:rPr>
              <w:t>в соответствии с заключенным</w:t>
            </w:r>
            <w:r w:rsidR="000B0BAA">
              <w:rPr>
                <w:rStyle w:val="pt-a0"/>
              </w:rPr>
              <w:t>и</w:t>
            </w:r>
            <w:r w:rsidR="008125CE" w:rsidRPr="008C02A7">
              <w:rPr>
                <w:rStyle w:val="pt-a0"/>
              </w:rPr>
              <w:t xml:space="preserve"> </w:t>
            </w:r>
            <w:r w:rsidR="00CF0383">
              <w:rPr>
                <w:rStyle w:val="pt-a0"/>
              </w:rPr>
              <w:t>муниципаль</w:t>
            </w:r>
            <w:r w:rsidR="008125CE" w:rsidRPr="008C02A7">
              <w:rPr>
                <w:rStyle w:val="pt-a0"/>
              </w:rPr>
              <w:t>ными контрактами, соглашениями и договорами, а также планируемы</w:t>
            </w:r>
            <w:r w:rsidR="00CF0383">
              <w:rPr>
                <w:rStyle w:val="pt-a0"/>
              </w:rPr>
              <w:t>х</w:t>
            </w:r>
            <w:r w:rsidR="008125CE" w:rsidRPr="008C02A7">
              <w:rPr>
                <w:rStyle w:val="pt-a0"/>
              </w:rPr>
              <w:t xml:space="preserve"> к принятию. </w:t>
            </w:r>
          </w:p>
          <w:p w:rsidR="00571479" w:rsidRDefault="000F20D1" w:rsidP="002D10DF">
            <w:pPr>
              <w:pStyle w:val="a5"/>
              <w:tabs>
                <w:tab w:val="left" w:pos="993"/>
                <w:tab w:val="left" w:pos="1260"/>
              </w:tabs>
              <w:spacing w:before="0" w:beforeAutospacing="0" w:after="0" w:afterAutospacing="0"/>
              <w:ind w:firstLine="567"/>
              <w:jc w:val="both"/>
              <w:rPr>
                <w:rStyle w:val="pt-a0"/>
              </w:rPr>
            </w:pPr>
            <w:r>
              <w:rPr>
                <w:rStyle w:val="pt-a0"/>
              </w:rPr>
              <w:t>4</w:t>
            </w:r>
            <w:r w:rsidR="00571479">
              <w:rPr>
                <w:rStyle w:val="pt-a0"/>
              </w:rPr>
              <w:t>. При выборе  видов заимствований учитыва</w:t>
            </w:r>
            <w:r w:rsidR="00CF0383">
              <w:rPr>
                <w:rStyle w:val="pt-a0"/>
              </w:rPr>
              <w:t>ю</w:t>
            </w:r>
            <w:r w:rsidR="00571479">
              <w:rPr>
                <w:rStyle w:val="pt-a0"/>
              </w:rPr>
              <w:t xml:space="preserve">тся </w:t>
            </w:r>
            <w:r w:rsidR="008C02A7" w:rsidRPr="008C02A7">
              <w:rPr>
                <w:rStyle w:val="pt-a0"/>
              </w:rPr>
              <w:t>направлени</w:t>
            </w:r>
            <w:r w:rsidR="00CF0383">
              <w:rPr>
                <w:rStyle w:val="pt-a0"/>
              </w:rPr>
              <w:t>я</w:t>
            </w:r>
            <w:r w:rsidR="008C02A7" w:rsidRPr="008C02A7">
              <w:rPr>
                <w:rStyle w:val="pt-a0"/>
              </w:rPr>
              <w:t xml:space="preserve"> долговой политики</w:t>
            </w:r>
            <w:r w:rsidR="00CF0383">
              <w:rPr>
                <w:rStyle w:val="pt-a0"/>
              </w:rPr>
              <w:t xml:space="preserve"> </w:t>
            </w:r>
            <w:r w:rsidR="00CF0383">
              <w:rPr>
                <w:sz w:val="28"/>
                <w:szCs w:val="28"/>
              </w:rPr>
              <w:t>муниципального образования муниципального района «Печора»</w:t>
            </w:r>
            <w:r w:rsidR="008C02A7" w:rsidRPr="008C02A7">
              <w:rPr>
                <w:rStyle w:val="pt-a0"/>
              </w:rPr>
              <w:t>, конъюнктур</w:t>
            </w:r>
            <w:r w:rsidR="00CF0383">
              <w:rPr>
                <w:rStyle w:val="pt-a0"/>
              </w:rPr>
              <w:t>а рынка кредитования</w:t>
            </w:r>
            <w:r w:rsidR="008C02A7" w:rsidRPr="008C02A7">
              <w:rPr>
                <w:rStyle w:val="pt-a0"/>
              </w:rPr>
              <w:t>.</w:t>
            </w:r>
            <w:r w:rsidR="00571479">
              <w:rPr>
                <w:rStyle w:val="pt-a0"/>
              </w:rPr>
              <w:t xml:space="preserve"> </w:t>
            </w:r>
            <w:r w:rsidR="00CF0383">
              <w:rPr>
                <w:rStyle w:val="pt-a0"/>
              </w:rPr>
              <w:t>Приоритет отдается заимствованиям с наименьшим процентным обслуживанием за пользование заемными средствами.</w:t>
            </w:r>
            <w:r w:rsidR="00571479">
              <w:rPr>
                <w:rStyle w:val="pt-a0"/>
              </w:rPr>
              <w:t xml:space="preserve">       </w:t>
            </w:r>
          </w:p>
          <w:p w:rsidR="00335680" w:rsidRDefault="00503263" w:rsidP="002D10DF">
            <w:pPr>
              <w:pStyle w:val="a5"/>
              <w:tabs>
                <w:tab w:val="left" w:pos="1134"/>
              </w:tabs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 xml:space="preserve">        5. </w:t>
            </w:r>
            <w:r w:rsidR="00335680">
              <w:rPr>
                <w:rStyle w:val="pt-a0"/>
              </w:rPr>
              <w:t xml:space="preserve">Расчет прогнозного объема </w:t>
            </w:r>
            <w:r w:rsidR="00335680" w:rsidRPr="00504818">
              <w:rPr>
                <w:rStyle w:val="pt-a0"/>
              </w:rPr>
              <w:t xml:space="preserve">поступлений по источникам </w:t>
            </w:r>
            <w:r w:rsidR="00335680" w:rsidRPr="00504818">
              <w:rPr>
                <w:rStyle w:val="pt-a0"/>
              </w:rPr>
              <w:lastRenderedPageBreak/>
              <w:t xml:space="preserve">финансирования дефицита </w:t>
            </w:r>
            <w:r w:rsidR="00335680">
              <w:rPr>
                <w:rStyle w:val="pt-a0"/>
              </w:rPr>
              <w:t>бюджета</w:t>
            </w:r>
            <w:r w:rsidR="005B1063">
              <w:rPr>
                <w:rStyle w:val="pt-a0"/>
              </w:rPr>
              <w:t xml:space="preserve"> </w:t>
            </w:r>
            <w:r w:rsidR="005B1063">
              <w:rPr>
                <w:sz w:val="28"/>
                <w:szCs w:val="28"/>
              </w:rPr>
              <w:t>МО МР «Печора»</w:t>
            </w:r>
            <w:r w:rsidR="00335680">
              <w:rPr>
                <w:rStyle w:val="pt-a0"/>
              </w:rPr>
              <w:t xml:space="preserve"> осуществляется в следующем порядке:</w:t>
            </w:r>
          </w:p>
          <w:p w:rsidR="00335680" w:rsidRDefault="00335680" w:rsidP="002D10DF">
            <w:pPr>
              <w:pStyle w:val="a5"/>
              <w:tabs>
                <w:tab w:val="left" w:pos="1134"/>
              </w:tabs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 xml:space="preserve">         </w:t>
            </w:r>
            <w:r w:rsidR="00503263">
              <w:rPr>
                <w:rStyle w:val="pt-a0"/>
              </w:rPr>
              <w:t>5</w:t>
            </w:r>
            <w:r w:rsidR="008C02A7">
              <w:rPr>
                <w:rStyle w:val="pt-a0"/>
              </w:rPr>
              <w:t xml:space="preserve">.1. </w:t>
            </w:r>
            <w:r>
              <w:rPr>
                <w:rStyle w:val="pt-a0"/>
              </w:rPr>
              <w:t>При расчете прогнозного объема по</w:t>
            </w:r>
            <w:r w:rsidRPr="00C75D84">
              <w:rPr>
                <w:rStyle w:val="pt-a0"/>
              </w:rPr>
              <w:t>лучени</w:t>
            </w:r>
            <w:r>
              <w:rPr>
                <w:rStyle w:val="pt-a0"/>
              </w:rPr>
              <w:t>я</w:t>
            </w:r>
            <w:r w:rsidRPr="00C75D84">
              <w:rPr>
                <w:rStyle w:val="pt-a0"/>
              </w:rPr>
              <w:t xml:space="preserve"> кредитов от кредитных организаций бюджет</w:t>
            </w:r>
            <w:r w:rsidR="00FA5963">
              <w:rPr>
                <w:rStyle w:val="pt-a0"/>
              </w:rPr>
              <w:t>о</w:t>
            </w:r>
            <w:r w:rsidRPr="00C75D84">
              <w:rPr>
                <w:rStyle w:val="pt-a0"/>
              </w:rPr>
              <w:t xml:space="preserve">м </w:t>
            </w:r>
            <w:r w:rsidR="005B1063">
              <w:rPr>
                <w:sz w:val="28"/>
                <w:szCs w:val="28"/>
              </w:rPr>
              <w:t xml:space="preserve">МО МР «Печора» </w:t>
            </w:r>
            <w:r w:rsidRPr="00C75D84">
              <w:rPr>
                <w:rStyle w:val="pt-a0"/>
              </w:rPr>
              <w:t>в валюте Российской Федерации</w:t>
            </w:r>
            <w:r>
              <w:rPr>
                <w:rStyle w:val="pt-a0"/>
              </w:rPr>
              <w:t xml:space="preserve"> используется метод прямого счета. </w:t>
            </w:r>
          </w:p>
          <w:p w:rsidR="00C75D84" w:rsidRDefault="00CD1A92" w:rsidP="002D10DF">
            <w:pPr>
              <w:pStyle w:val="a5"/>
              <w:tabs>
                <w:tab w:val="left" w:pos="1134"/>
              </w:tabs>
              <w:spacing w:before="0" w:beforeAutospacing="0" w:after="0" w:afterAutospacing="0"/>
              <w:ind w:firstLine="709"/>
              <w:jc w:val="both"/>
              <w:rPr>
                <w:rStyle w:val="pt-a0"/>
              </w:rPr>
            </w:pPr>
            <w:r>
              <w:rPr>
                <w:rStyle w:val="pt-a0"/>
              </w:rPr>
              <w:t xml:space="preserve">Для </w:t>
            </w:r>
            <w:r w:rsidR="00C01174">
              <w:rPr>
                <w:rStyle w:val="pt-a0"/>
              </w:rPr>
              <w:t xml:space="preserve">расчета </w:t>
            </w:r>
            <w:r>
              <w:rPr>
                <w:rStyle w:val="pt-a0"/>
              </w:rPr>
              <w:t>прогнозного объема поступлений учитываются:</w:t>
            </w:r>
          </w:p>
          <w:p w:rsidR="00CD1A92" w:rsidRDefault="004D64BA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а)</w:t>
            </w:r>
            <w:r w:rsidR="00751893">
              <w:rPr>
                <w:rStyle w:val="pt-a0"/>
              </w:rPr>
              <w:t xml:space="preserve"> </w:t>
            </w:r>
            <w:r w:rsidR="00C01174" w:rsidRPr="008C02A7">
              <w:rPr>
                <w:rStyle w:val="pt-a0"/>
              </w:rPr>
              <w:t>прогнозируем</w:t>
            </w:r>
            <w:r w:rsidR="00C01174">
              <w:rPr>
                <w:rStyle w:val="pt-a0"/>
              </w:rPr>
              <w:t>ый объем</w:t>
            </w:r>
            <w:r w:rsidR="00C01174" w:rsidRPr="008C02A7">
              <w:rPr>
                <w:rStyle w:val="pt-a0"/>
              </w:rPr>
              <w:t xml:space="preserve"> дефицит</w:t>
            </w:r>
            <w:r w:rsidR="00C01174">
              <w:rPr>
                <w:rStyle w:val="pt-a0"/>
              </w:rPr>
              <w:t>а</w:t>
            </w:r>
            <w:r w:rsidR="00C01174" w:rsidRPr="008C02A7">
              <w:rPr>
                <w:rStyle w:val="pt-a0"/>
              </w:rPr>
              <w:t xml:space="preserve"> бюджета</w:t>
            </w:r>
            <w:r w:rsidR="005B1063">
              <w:rPr>
                <w:rStyle w:val="pt-a0"/>
              </w:rPr>
              <w:t xml:space="preserve"> </w:t>
            </w:r>
            <w:r w:rsidR="005B1063">
              <w:rPr>
                <w:sz w:val="28"/>
                <w:szCs w:val="28"/>
              </w:rPr>
              <w:t>МО МР «Печора»</w:t>
            </w:r>
            <w:r w:rsidR="00C01174">
              <w:rPr>
                <w:rStyle w:val="pt-a0"/>
              </w:rPr>
              <w:t xml:space="preserve"> и/или объем долговых обязательств, подлежащих погашению в соответствующем финансовом году</w:t>
            </w:r>
            <w:r>
              <w:rPr>
                <w:rStyle w:val="pt-a0"/>
              </w:rPr>
              <w:t>;</w:t>
            </w:r>
          </w:p>
          <w:p w:rsidR="00C75D84" w:rsidRDefault="004D64BA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б)</w:t>
            </w:r>
            <w:r w:rsidR="00751893">
              <w:rPr>
                <w:rStyle w:val="pt-a0"/>
              </w:rPr>
              <w:t xml:space="preserve">  </w:t>
            </w:r>
            <w:r w:rsidR="00C01174">
              <w:rPr>
                <w:rStyle w:val="pt-a0"/>
              </w:rPr>
              <w:t xml:space="preserve">объем кредитов по действующим </w:t>
            </w:r>
            <w:r w:rsidR="00751893">
              <w:rPr>
                <w:rStyle w:val="pt-a0"/>
              </w:rPr>
              <w:t xml:space="preserve">муниципальным </w:t>
            </w:r>
            <w:r w:rsidR="00C01174">
              <w:rPr>
                <w:rStyle w:val="pt-a0"/>
              </w:rPr>
              <w:t>контрактам (договорам);</w:t>
            </w:r>
          </w:p>
          <w:p w:rsidR="00C01174" w:rsidRDefault="00C01174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 xml:space="preserve">в) объем кредитов по планируемым к заключению </w:t>
            </w:r>
            <w:r w:rsidR="00CB0967">
              <w:rPr>
                <w:rStyle w:val="pt-a0"/>
              </w:rPr>
              <w:t>муниципальны</w:t>
            </w:r>
            <w:r>
              <w:rPr>
                <w:rStyle w:val="pt-a0"/>
              </w:rPr>
              <w:t>м контрактам (договорам)</w:t>
            </w:r>
            <w:r w:rsidR="00CB0967">
              <w:rPr>
                <w:rStyle w:val="pt-a0"/>
              </w:rPr>
              <w:t>.</w:t>
            </w:r>
          </w:p>
          <w:p w:rsidR="00686142" w:rsidRDefault="00CB0967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 xml:space="preserve">       </w:t>
            </w:r>
            <w:r w:rsidR="00686142">
              <w:rPr>
                <w:rStyle w:val="pt-a0"/>
              </w:rPr>
              <w:t xml:space="preserve"> Формула расчета : П</w:t>
            </w:r>
            <w:r w:rsidR="00686142" w:rsidRPr="00686142">
              <w:rPr>
                <w:rStyle w:val="pt-a0"/>
                <w:sz w:val="24"/>
                <w:szCs w:val="24"/>
              </w:rPr>
              <w:t>к</w:t>
            </w:r>
            <w:r w:rsidR="00686142">
              <w:rPr>
                <w:rStyle w:val="pt-a0"/>
              </w:rPr>
              <w:t xml:space="preserve"> = </w:t>
            </w:r>
            <w:r w:rsidR="009B602C">
              <w:rPr>
                <w:rStyle w:val="pt-a0"/>
              </w:rPr>
              <w:t xml:space="preserve">Д </w:t>
            </w:r>
            <w:r w:rsidR="00FA5963">
              <w:rPr>
                <w:rStyle w:val="pt-a0"/>
              </w:rPr>
              <w:t>+</w:t>
            </w:r>
            <w:r w:rsidR="009B602C">
              <w:rPr>
                <w:rStyle w:val="pt-a0"/>
              </w:rPr>
              <w:t xml:space="preserve"> </w:t>
            </w:r>
            <w:r w:rsidR="00686142">
              <w:rPr>
                <w:rStyle w:val="pt-a0"/>
              </w:rPr>
              <w:t>О</w:t>
            </w:r>
            <w:r w:rsidR="00686142" w:rsidRPr="00686142">
              <w:rPr>
                <w:rStyle w:val="pt-a0"/>
                <w:sz w:val="24"/>
                <w:szCs w:val="24"/>
              </w:rPr>
              <w:t>д</w:t>
            </w:r>
            <w:r w:rsidR="00686142">
              <w:rPr>
                <w:rStyle w:val="pt-a0"/>
              </w:rPr>
              <w:t xml:space="preserve"> </w:t>
            </w:r>
            <w:r w:rsidR="009B602C">
              <w:rPr>
                <w:rStyle w:val="pt-a0"/>
              </w:rPr>
              <w:t>-</w:t>
            </w:r>
            <w:r w:rsidR="00686142">
              <w:rPr>
                <w:rStyle w:val="pt-a0"/>
              </w:rPr>
              <w:t xml:space="preserve"> О</w:t>
            </w:r>
            <w:r w:rsidR="00686142" w:rsidRPr="00686142">
              <w:rPr>
                <w:rStyle w:val="pt-a0"/>
                <w:sz w:val="24"/>
                <w:szCs w:val="24"/>
              </w:rPr>
              <w:t>п</w:t>
            </w:r>
            <w:r w:rsidR="00686142">
              <w:rPr>
                <w:rStyle w:val="pt-a0"/>
              </w:rPr>
              <w:t>, где</w:t>
            </w:r>
          </w:p>
          <w:p w:rsidR="00686142" w:rsidRDefault="00686142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П</w:t>
            </w:r>
            <w:r w:rsidRPr="00686142">
              <w:rPr>
                <w:rStyle w:val="pt-a0"/>
                <w:sz w:val="24"/>
                <w:szCs w:val="24"/>
              </w:rPr>
              <w:t>к</w:t>
            </w:r>
            <w:r w:rsidR="00B474EC">
              <w:rPr>
                <w:rStyle w:val="pt-a0"/>
              </w:rPr>
              <w:t xml:space="preserve"> -</w:t>
            </w:r>
            <w:r>
              <w:rPr>
                <w:rStyle w:val="pt-a0"/>
              </w:rPr>
              <w:t xml:space="preserve"> прогнозный объем поступлений кредитов от кредитных организаций;</w:t>
            </w:r>
          </w:p>
          <w:p w:rsidR="009B602C" w:rsidRDefault="009B602C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 xml:space="preserve">Д </w:t>
            </w:r>
            <w:r w:rsidR="00F85D3E">
              <w:rPr>
                <w:rStyle w:val="pt-a0"/>
              </w:rPr>
              <w:t xml:space="preserve"> </w:t>
            </w:r>
            <w:r>
              <w:rPr>
                <w:rStyle w:val="pt-a0"/>
              </w:rPr>
              <w:t xml:space="preserve">-  </w:t>
            </w:r>
            <w:r w:rsidRPr="008C02A7">
              <w:rPr>
                <w:rStyle w:val="pt-a0"/>
              </w:rPr>
              <w:t>прогнозируем</w:t>
            </w:r>
            <w:r>
              <w:rPr>
                <w:rStyle w:val="pt-a0"/>
              </w:rPr>
              <w:t>ый объем</w:t>
            </w:r>
            <w:r w:rsidRPr="008C02A7">
              <w:rPr>
                <w:rStyle w:val="pt-a0"/>
              </w:rPr>
              <w:t xml:space="preserve"> дефицит</w:t>
            </w:r>
            <w:r>
              <w:rPr>
                <w:rStyle w:val="pt-a0"/>
              </w:rPr>
              <w:t>а</w:t>
            </w:r>
            <w:r w:rsidRPr="008C02A7">
              <w:rPr>
                <w:rStyle w:val="pt-a0"/>
              </w:rPr>
              <w:t xml:space="preserve"> бюджета</w:t>
            </w:r>
            <w:r w:rsidR="005B1063">
              <w:rPr>
                <w:rStyle w:val="pt-a0"/>
              </w:rPr>
              <w:t xml:space="preserve"> </w:t>
            </w:r>
            <w:r w:rsidR="005B1063">
              <w:rPr>
                <w:sz w:val="28"/>
                <w:szCs w:val="28"/>
              </w:rPr>
              <w:t>МО МР «Печора»</w:t>
            </w:r>
            <w:r w:rsidR="00FA5963">
              <w:rPr>
                <w:rStyle w:val="pt-a0"/>
              </w:rPr>
              <w:t xml:space="preserve"> с учетом </w:t>
            </w:r>
            <w:r>
              <w:rPr>
                <w:rStyle w:val="pt-a0"/>
              </w:rPr>
              <w:t>объем</w:t>
            </w:r>
            <w:r w:rsidR="00FA5963">
              <w:rPr>
                <w:rStyle w:val="pt-a0"/>
              </w:rPr>
              <w:t>а</w:t>
            </w:r>
            <w:r>
              <w:rPr>
                <w:rStyle w:val="pt-a0"/>
              </w:rPr>
              <w:t xml:space="preserve"> долговых обязательств, подлежащих погашению в соответствующем финансовом году;</w:t>
            </w:r>
          </w:p>
          <w:p w:rsidR="00686142" w:rsidRDefault="00686142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О</w:t>
            </w:r>
            <w:r w:rsidRPr="00686142">
              <w:rPr>
                <w:rStyle w:val="pt-a0"/>
                <w:sz w:val="24"/>
                <w:szCs w:val="24"/>
              </w:rPr>
              <w:t>д</w:t>
            </w:r>
            <w:r>
              <w:rPr>
                <w:rStyle w:val="pt-a0"/>
              </w:rPr>
              <w:t xml:space="preserve"> </w:t>
            </w:r>
            <w:r w:rsidR="00B474EC">
              <w:rPr>
                <w:rStyle w:val="pt-a0"/>
              </w:rPr>
              <w:t>-</w:t>
            </w:r>
            <w:r>
              <w:rPr>
                <w:rStyle w:val="pt-a0"/>
              </w:rPr>
              <w:t xml:space="preserve"> объем поступлений по действующим </w:t>
            </w:r>
            <w:r w:rsidR="009A77DA">
              <w:rPr>
                <w:rStyle w:val="pt-a0"/>
              </w:rPr>
              <w:t xml:space="preserve">кредитным </w:t>
            </w:r>
            <w:r w:rsidR="009B602C">
              <w:rPr>
                <w:rStyle w:val="pt-a0"/>
              </w:rPr>
              <w:t xml:space="preserve">муниципальным </w:t>
            </w:r>
            <w:r>
              <w:rPr>
                <w:rStyle w:val="pt-a0"/>
              </w:rPr>
              <w:t>контрактам (договорам)</w:t>
            </w:r>
            <w:r w:rsidR="009B602C">
              <w:rPr>
                <w:rStyle w:val="pt-a0"/>
              </w:rPr>
              <w:t xml:space="preserve"> в соответствующем финансовом году</w:t>
            </w:r>
            <w:r>
              <w:rPr>
                <w:rStyle w:val="pt-a0"/>
              </w:rPr>
              <w:t>;</w:t>
            </w:r>
          </w:p>
          <w:p w:rsidR="00CD1A92" w:rsidRDefault="00686142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О</w:t>
            </w:r>
            <w:r w:rsidRPr="00686142">
              <w:rPr>
                <w:rStyle w:val="pt-a0"/>
                <w:sz w:val="24"/>
                <w:szCs w:val="24"/>
              </w:rPr>
              <w:t>п</w:t>
            </w:r>
            <w:r>
              <w:rPr>
                <w:rStyle w:val="pt-a0"/>
              </w:rPr>
              <w:t xml:space="preserve"> </w:t>
            </w:r>
            <w:r w:rsidR="00B474EC">
              <w:rPr>
                <w:rStyle w:val="pt-a0"/>
              </w:rPr>
              <w:t>-</w:t>
            </w:r>
            <w:r>
              <w:rPr>
                <w:rStyle w:val="pt-a0"/>
              </w:rPr>
              <w:t xml:space="preserve"> объем поступлен</w:t>
            </w:r>
            <w:r w:rsidR="009B602C">
              <w:rPr>
                <w:rStyle w:val="pt-a0"/>
              </w:rPr>
              <w:t>ий по планируемым к заключению муниципаль</w:t>
            </w:r>
            <w:r>
              <w:rPr>
                <w:rStyle w:val="pt-a0"/>
              </w:rPr>
              <w:t>ным контрактам (договорам)</w:t>
            </w:r>
            <w:r w:rsidR="009B602C">
              <w:rPr>
                <w:rStyle w:val="pt-a0"/>
              </w:rPr>
              <w:t xml:space="preserve"> на получение кредитов от других бюджетов бюджетной системы Российской федерации в соответствующем финансовом году</w:t>
            </w:r>
            <w:r>
              <w:rPr>
                <w:rStyle w:val="pt-a0"/>
              </w:rPr>
              <w:t>.</w:t>
            </w:r>
          </w:p>
          <w:p w:rsidR="008C02A7" w:rsidRDefault="009B602C" w:rsidP="002D10DF">
            <w:pPr>
              <w:pStyle w:val="a5"/>
              <w:tabs>
                <w:tab w:val="left" w:pos="1276"/>
              </w:tabs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 xml:space="preserve">        5.2</w:t>
            </w:r>
            <w:r w:rsidR="00CC1093">
              <w:rPr>
                <w:rStyle w:val="pt-a0"/>
              </w:rPr>
              <w:t xml:space="preserve">. </w:t>
            </w:r>
            <w:r w:rsidR="00C75D84">
              <w:rPr>
                <w:rStyle w:val="pt-a0"/>
              </w:rPr>
              <w:t xml:space="preserve">При </w:t>
            </w:r>
            <w:r w:rsidR="006A61D4">
              <w:rPr>
                <w:rStyle w:val="pt-a0"/>
              </w:rPr>
              <w:t>расчете прогнозного</w:t>
            </w:r>
            <w:r w:rsidR="00C75D84">
              <w:rPr>
                <w:rStyle w:val="pt-a0"/>
              </w:rPr>
              <w:t xml:space="preserve"> объема получения кредитов от других бюджетов бюджетной системы Российской федерации </w:t>
            </w:r>
            <w:r w:rsidR="009A77DA" w:rsidRPr="00C75D84">
              <w:rPr>
                <w:rStyle w:val="pt-a0"/>
              </w:rPr>
              <w:t>бюджет</w:t>
            </w:r>
            <w:r w:rsidR="005B1063">
              <w:rPr>
                <w:rStyle w:val="pt-a0"/>
              </w:rPr>
              <w:t>о</w:t>
            </w:r>
            <w:r w:rsidR="009A77DA" w:rsidRPr="00C75D84">
              <w:rPr>
                <w:rStyle w:val="pt-a0"/>
              </w:rPr>
              <w:t xml:space="preserve">м </w:t>
            </w:r>
            <w:r w:rsidR="005B1063">
              <w:rPr>
                <w:sz w:val="28"/>
                <w:szCs w:val="28"/>
              </w:rPr>
              <w:t xml:space="preserve">МО МР «Печора» </w:t>
            </w:r>
            <w:r w:rsidR="00C75D84">
              <w:rPr>
                <w:rStyle w:val="pt-a0"/>
              </w:rPr>
              <w:t>в валюте Российской Федерации используется метод прямого счета</w:t>
            </w:r>
            <w:r w:rsidR="00A07ACF">
              <w:rPr>
                <w:rStyle w:val="pt-a0"/>
              </w:rPr>
              <w:t>.</w:t>
            </w:r>
            <w:r w:rsidR="00362DC1">
              <w:rPr>
                <w:rStyle w:val="pt-a0"/>
              </w:rPr>
              <w:t xml:space="preserve"> </w:t>
            </w:r>
          </w:p>
          <w:p w:rsidR="00C75D84" w:rsidRDefault="00362DC1" w:rsidP="002D10DF">
            <w:pPr>
              <w:pStyle w:val="a5"/>
              <w:tabs>
                <w:tab w:val="left" w:pos="1276"/>
              </w:tabs>
              <w:spacing w:before="0" w:beforeAutospacing="0" w:after="0" w:afterAutospacing="0"/>
              <w:ind w:firstLine="709"/>
              <w:jc w:val="both"/>
              <w:rPr>
                <w:rStyle w:val="pt-a0"/>
              </w:rPr>
            </w:pPr>
            <w:r>
              <w:rPr>
                <w:rStyle w:val="pt-a0"/>
              </w:rPr>
              <w:t>Для</w:t>
            </w:r>
            <w:r w:rsidR="009A77DA">
              <w:rPr>
                <w:rStyle w:val="pt-a0"/>
              </w:rPr>
              <w:t xml:space="preserve"> расчета</w:t>
            </w:r>
            <w:r>
              <w:rPr>
                <w:rStyle w:val="pt-a0"/>
              </w:rPr>
              <w:t xml:space="preserve"> прогнозного объема поступлений учитываются:</w:t>
            </w:r>
          </w:p>
          <w:p w:rsidR="00A07ACF" w:rsidRDefault="004D64BA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а) о</w:t>
            </w:r>
            <w:r w:rsidR="00362DC1">
              <w:rPr>
                <w:rStyle w:val="pt-a0"/>
              </w:rPr>
              <w:t>бъем бюджетных кредит</w:t>
            </w:r>
            <w:r w:rsidR="006A61D4">
              <w:rPr>
                <w:rStyle w:val="pt-a0"/>
              </w:rPr>
              <w:t>ов</w:t>
            </w:r>
            <w:r w:rsidR="00362DC1">
              <w:rPr>
                <w:rStyle w:val="pt-a0"/>
              </w:rPr>
              <w:t xml:space="preserve"> на пополнение остатков средств на счетах  бюджет</w:t>
            </w:r>
            <w:r w:rsidR="00FA5963">
              <w:rPr>
                <w:rStyle w:val="pt-a0"/>
              </w:rPr>
              <w:t>а</w:t>
            </w:r>
            <w:r w:rsidR="005B1063">
              <w:rPr>
                <w:rStyle w:val="pt-a0"/>
              </w:rPr>
              <w:t xml:space="preserve"> </w:t>
            </w:r>
            <w:r w:rsidR="005B1063">
              <w:rPr>
                <w:sz w:val="28"/>
                <w:szCs w:val="28"/>
              </w:rPr>
              <w:t>МО МР «Печора»</w:t>
            </w:r>
            <w:r w:rsidR="009A77DA">
              <w:rPr>
                <w:rStyle w:val="pt-a0"/>
              </w:rPr>
              <w:t>.</w:t>
            </w:r>
            <w:r w:rsidR="00362DC1">
              <w:rPr>
                <w:rStyle w:val="pt-a0"/>
              </w:rPr>
              <w:t xml:space="preserve"> </w:t>
            </w:r>
          </w:p>
          <w:p w:rsidR="00C75D84" w:rsidRPr="00A16845" w:rsidRDefault="00C75D84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 w:rsidRPr="00F60D19">
              <w:rPr>
                <w:rStyle w:val="pt-a0"/>
              </w:rPr>
              <w:t xml:space="preserve">      </w:t>
            </w:r>
            <w:r w:rsidR="00362DC1">
              <w:rPr>
                <w:rStyle w:val="pt-a0"/>
              </w:rPr>
              <w:t>Л</w:t>
            </w:r>
            <w:r w:rsidRPr="00A16845">
              <w:rPr>
                <w:rStyle w:val="pt-a0"/>
              </w:rPr>
              <w:t xml:space="preserve">имит на кредитные средства составляет одну двенадцатую утвержденного </w:t>
            </w:r>
            <w:r w:rsidR="009A77DA">
              <w:rPr>
                <w:rStyle w:val="pt-a0"/>
              </w:rPr>
              <w:t xml:space="preserve">решением </w:t>
            </w:r>
            <w:r w:rsidRPr="00A16845">
              <w:rPr>
                <w:rStyle w:val="pt-a0"/>
              </w:rPr>
              <w:t xml:space="preserve">о </w:t>
            </w:r>
            <w:r>
              <w:rPr>
                <w:rStyle w:val="pt-a0"/>
              </w:rPr>
              <w:t xml:space="preserve">бюджете </w:t>
            </w:r>
            <w:r w:rsidR="005B1063">
              <w:rPr>
                <w:sz w:val="28"/>
                <w:szCs w:val="28"/>
              </w:rPr>
              <w:t>МО МР «Печора»</w:t>
            </w:r>
            <w:r w:rsidR="009A77DA">
              <w:rPr>
                <w:sz w:val="28"/>
                <w:szCs w:val="28"/>
              </w:rPr>
              <w:t xml:space="preserve"> </w:t>
            </w:r>
            <w:r w:rsidRPr="00A16845">
              <w:rPr>
                <w:rStyle w:val="pt-a0"/>
              </w:rPr>
              <w:t xml:space="preserve">на текущий финансовый год объема доходов </w:t>
            </w:r>
            <w:r>
              <w:rPr>
                <w:rStyle w:val="pt-a0"/>
              </w:rPr>
              <w:t>бюджета</w:t>
            </w:r>
            <w:r w:rsidR="005B1063">
              <w:rPr>
                <w:rStyle w:val="pt-a0"/>
              </w:rPr>
              <w:t xml:space="preserve"> </w:t>
            </w:r>
            <w:r w:rsidR="005B1063">
              <w:rPr>
                <w:sz w:val="28"/>
                <w:szCs w:val="28"/>
              </w:rPr>
              <w:t>МО МР «Печора»</w:t>
            </w:r>
            <w:r w:rsidRPr="00A16845">
              <w:rPr>
                <w:rStyle w:val="pt-a0"/>
              </w:rPr>
              <w:t>, за исключением субсидий, субвенций и иных межбюджетных трансфертов, имеющих целевое назначение.</w:t>
            </w:r>
          </w:p>
          <w:p w:rsidR="00C75D84" w:rsidRDefault="00686142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П</w:t>
            </w:r>
            <w:r w:rsidRPr="00686142">
              <w:rPr>
                <w:rStyle w:val="pt-a0"/>
                <w:sz w:val="24"/>
                <w:szCs w:val="24"/>
              </w:rPr>
              <w:t>по</w:t>
            </w:r>
            <w:r w:rsidR="00C75D84">
              <w:rPr>
                <w:rStyle w:val="pt-a0"/>
              </w:rPr>
              <w:t xml:space="preserve"> = 1/12</w:t>
            </w:r>
            <w:r w:rsidR="00FA5963">
              <w:rPr>
                <w:rStyle w:val="pt-a0"/>
              </w:rPr>
              <w:t>*</w:t>
            </w:r>
            <w:r w:rsidR="00C75D84">
              <w:rPr>
                <w:rStyle w:val="pt-a0"/>
              </w:rPr>
              <w:t xml:space="preserve"> (Д</w:t>
            </w:r>
            <w:r w:rsidR="00362DC1">
              <w:rPr>
                <w:rStyle w:val="pt-a0"/>
              </w:rPr>
              <w:t xml:space="preserve"> </w:t>
            </w:r>
            <w:r w:rsidR="00362DC1" w:rsidRPr="00362DC1">
              <w:rPr>
                <w:rStyle w:val="pt-a0"/>
              </w:rPr>
              <w:t>–</w:t>
            </w:r>
            <w:r w:rsidR="00C75D84">
              <w:rPr>
                <w:rStyle w:val="pt-a0"/>
              </w:rPr>
              <w:t xml:space="preserve"> С</w:t>
            </w:r>
            <w:r w:rsidR="007B6E8C">
              <w:rPr>
                <w:rStyle w:val="pt-a0"/>
              </w:rPr>
              <w:t>убс</w:t>
            </w:r>
            <w:r w:rsidR="00362DC1">
              <w:rPr>
                <w:rStyle w:val="pt-a0"/>
              </w:rPr>
              <w:t xml:space="preserve"> </w:t>
            </w:r>
            <w:r w:rsidR="00362DC1" w:rsidRPr="00362DC1">
              <w:rPr>
                <w:rStyle w:val="pt-a0"/>
              </w:rPr>
              <w:t>–</w:t>
            </w:r>
            <w:r w:rsidR="00362DC1">
              <w:rPr>
                <w:rStyle w:val="pt-a0"/>
              </w:rPr>
              <w:t xml:space="preserve"> </w:t>
            </w:r>
            <w:r w:rsidR="007B6E8C">
              <w:rPr>
                <w:rStyle w:val="pt-a0"/>
              </w:rPr>
              <w:t>Субв</w:t>
            </w:r>
            <w:r w:rsidR="00362DC1">
              <w:rPr>
                <w:rStyle w:val="pt-a0"/>
              </w:rPr>
              <w:t xml:space="preserve"> </w:t>
            </w:r>
            <w:r w:rsidR="00362DC1" w:rsidRPr="00362DC1">
              <w:rPr>
                <w:rStyle w:val="pt-a0"/>
              </w:rPr>
              <w:t>–</w:t>
            </w:r>
            <w:r w:rsidR="00362DC1">
              <w:rPr>
                <w:rStyle w:val="pt-a0"/>
              </w:rPr>
              <w:t xml:space="preserve"> </w:t>
            </w:r>
            <w:r w:rsidR="00C75D84">
              <w:rPr>
                <w:rStyle w:val="pt-a0"/>
              </w:rPr>
              <w:t>И), где</w:t>
            </w:r>
          </w:p>
          <w:p w:rsidR="00C75D84" w:rsidRDefault="00124A55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П</w:t>
            </w:r>
            <w:r>
              <w:rPr>
                <w:rStyle w:val="pt-a0"/>
                <w:sz w:val="24"/>
                <w:szCs w:val="24"/>
              </w:rPr>
              <w:t>по</w:t>
            </w:r>
            <w:r w:rsidR="00C75D84">
              <w:rPr>
                <w:rStyle w:val="pt-a0"/>
              </w:rPr>
              <w:t xml:space="preserve"> – </w:t>
            </w:r>
            <w:r>
              <w:rPr>
                <w:rStyle w:val="pt-a0"/>
              </w:rPr>
              <w:t xml:space="preserve">прогнозный </w:t>
            </w:r>
            <w:r w:rsidR="00C75D84">
              <w:rPr>
                <w:rStyle w:val="pt-a0"/>
              </w:rPr>
              <w:t xml:space="preserve">объем поступления </w:t>
            </w:r>
            <w:r>
              <w:rPr>
                <w:rStyle w:val="pt-a0"/>
              </w:rPr>
              <w:t xml:space="preserve">бюджетных кредитов на пополнение остатков </w:t>
            </w:r>
            <w:r w:rsidR="00C75D84">
              <w:rPr>
                <w:rStyle w:val="pt-a0"/>
              </w:rPr>
              <w:t xml:space="preserve"> </w:t>
            </w:r>
            <w:r w:rsidRPr="00124A55">
              <w:rPr>
                <w:rStyle w:val="pt-a0"/>
              </w:rPr>
              <w:t>средств на счетах бюджет</w:t>
            </w:r>
            <w:r w:rsidR="00FA5963">
              <w:rPr>
                <w:rStyle w:val="pt-a0"/>
              </w:rPr>
              <w:t>а</w:t>
            </w:r>
            <w:r w:rsidR="00F85D3E">
              <w:rPr>
                <w:rStyle w:val="pt-a0"/>
              </w:rPr>
              <w:t xml:space="preserve"> </w:t>
            </w:r>
            <w:r w:rsidR="00F85D3E">
              <w:rPr>
                <w:sz w:val="28"/>
                <w:szCs w:val="28"/>
              </w:rPr>
              <w:t>МО МР «Печора»</w:t>
            </w:r>
            <w:r>
              <w:rPr>
                <w:rStyle w:val="pt-a0"/>
              </w:rPr>
              <w:t>;</w:t>
            </w:r>
          </w:p>
          <w:p w:rsidR="00C75D84" w:rsidRDefault="00C75D84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 xml:space="preserve">Д – </w:t>
            </w:r>
            <w:r w:rsidR="00124A55">
              <w:rPr>
                <w:rStyle w:val="pt-a0"/>
              </w:rPr>
              <w:t xml:space="preserve">утвержденный </w:t>
            </w:r>
            <w:r>
              <w:rPr>
                <w:rStyle w:val="pt-a0"/>
              </w:rPr>
              <w:t>объем доходов бюджета</w:t>
            </w:r>
            <w:r w:rsidR="009A77DA">
              <w:rPr>
                <w:rStyle w:val="pt-a0"/>
              </w:rPr>
              <w:t xml:space="preserve"> </w:t>
            </w:r>
            <w:r w:rsidR="005B1063">
              <w:rPr>
                <w:sz w:val="28"/>
                <w:szCs w:val="28"/>
              </w:rPr>
              <w:t>МО МР «Печора»</w:t>
            </w:r>
            <w:r w:rsidR="00362DC1">
              <w:rPr>
                <w:rStyle w:val="pt-a0"/>
              </w:rPr>
              <w:t>;</w:t>
            </w:r>
          </w:p>
          <w:p w:rsidR="00C75D84" w:rsidRDefault="00C75D84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С</w:t>
            </w:r>
            <w:r w:rsidR="009A77DA">
              <w:rPr>
                <w:rStyle w:val="pt-a0"/>
              </w:rPr>
              <w:t>убс</w:t>
            </w:r>
            <w:r>
              <w:rPr>
                <w:rStyle w:val="pt-a0"/>
              </w:rPr>
              <w:t xml:space="preserve"> </w:t>
            </w:r>
            <w:r w:rsidRPr="004E4B36">
              <w:rPr>
                <w:rStyle w:val="pt-a0"/>
              </w:rPr>
              <w:t>–</w:t>
            </w:r>
            <w:r>
              <w:rPr>
                <w:rStyle w:val="pt-a0"/>
              </w:rPr>
              <w:t xml:space="preserve"> объём субсидий бюджета</w:t>
            </w:r>
            <w:r w:rsidR="005B1063">
              <w:rPr>
                <w:rStyle w:val="pt-a0"/>
              </w:rPr>
              <w:t xml:space="preserve"> </w:t>
            </w:r>
            <w:r w:rsidR="005B1063">
              <w:rPr>
                <w:sz w:val="28"/>
                <w:szCs w:val="28"/>
              </w:rPr>
              <w:t>МО МР «Печора»</w:t>
            </w:r>
            <w:r w:rsidR="00362DC1">
              <w:rPr>
                <w:rStyle w:val="pt-a0"/>
              </w:rPr>
              <w:t>;</w:t>
            </w:r>
          </w:p>
          <w:p w:rsidR="00C75D84" w:rsidRDefault="009A77DA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Субв</w:t>
            </w:r>
            <w:r w:rsidR="00C75D84">
              <w:rPr>
                <w:rStyle w:val="pt-a0"/>
              </w:rPr>
              <w:t xml:space="preserve"> </w:t>
            </w:r>
            <w:r w:rsidR="00C75D84" w:rsidRPr="004E4B36">
              <w:rPr>
                <w:rStyle w:val="pt-a0"/>
              </w:rPr>
              <w:t>–</w:t>
            </w:r>
            <w:r w:rsidR="00C75D84">
              <w:rPr>
                <w:rStyle w:val="pt-a0"/>
              </w:rPr>
              <w:t xml:space="preserve"> объём субвенций  </w:t>
            </w:r>
            <w:r w:rsidR="00FA5963">
              <w:rPr>
                <w:rStyle w:val="pt-a0"/>
              </w:rPr>
              <w:t>бюджета</w:t>
            </w:r>
            <w:r w:rsidR="005B1063">
              <w:rPr>
                <w:rStyle w:val="pt-a0"/>
              </w:rPr>
              <w:t xml:space="preserve"> </w:t>
            </w:r>
            <w:r w:rsidR="005B1063">
              <w:rPr>
                <w:sz w:val="28"/>
                <w:szCs w:val="28"/>
              </w:rPr>
              <w:t>МО МР «Печора»</w:t>
            </w:r>
            <w:r w:rsidR="00362DC1">
              <w:rPr>
                <w:rStyle w:val="pt-a0"/>
              </w:rPr>
              <w:t>;</w:t>
            </w:r>
          </w:p>
          <w:p w:rsidR="00C75D84" w:rsidRDefault="00C75D84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 xml:space="preserve">И </w:t>
            </w:r>
            <w:r w:rsidRPr="004E4B36">
              <w:rPr>
                <w:rStyle w:val="pt-a0"/>
              </w:rPr>
              <w:t>–</w:t>
            </w:r>
            <w:r>
              <w:rPr>
                <w:rStyle w:val="pt-a0"/>
              </w:rPr>
              <w:t xml:space="preserve"> </w:t>
            </w:r>
            <w:r w:rsidRPr="00600083">
              <w:rPr>
                <w:rStyle w:val="pt-a0"/>
              </w:rPr>
              <w:t xml:space="preserve">иные </w:t>
            </w:r>
            <w:r>
              <w:rPr>
                <w:rStyle w:val="pt-a0"/>
              </w:rPr>
              <w:t xml:space="preserve"> межбюджетные трансферты</w:t>
            </w:r>
            <w:r w:rsidR="007B6E8C">
              <w:rPr>
                <w:rStyle w:val="pt-a0"/>
              </w:rPr>
              <w:t xml:space="preserve"> бюджета</w:t>
            </w:r>
            <w:r w:rsidR="005B1063">
              <w:rPr>
                <w:rStyle w:val="pt-a0"/>
              </w:rPr>
              <w:t xml:space="preserve"> </w:t>
            </w:r>
            <w:r w:rsidR="005B1063">
              <w:rPr>
                <w:sz w:val="28"/>
                <w:szCs w:val="28"/>
              </w:rPr>
              <w:t>МО МР «Печора»</w:t>
            </w:r>
            <w:r>
              <w:rPr>
                <w:rStyle w:val="pt-a0"/>
              </w:rPr>
              <w:t>, имеющие целевое назначение</w:t>
            </w:r>
            <w:r w:rsidR="00362DC1">
              <w:rPr>
                <w:rStyle w:val="pt-a0"/>
              </w:rPr>
              <w:t>.</w:t>
            </w:r>
            <w:r w:rsidR="005B1063">
              <w:rPr>
                <w:rStyle w:val="pt-a0"/>
              </w:rPr>
              <w:t xml:space="preserve"> </w:t>
            </w:r>
          </w:p>
          <w:p w:rsidR="00362DC1" w:rsidRDefault="004D64BA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б) о</w:t>
            </w:r>
            <w:r w:rsidR="00362DC1">
              <w:rPr>
                <w:rStyle w:val="pt-a0"/>
              </w:rPr>
              <w:t xml:space="preserve">бъем бюджетных кредитов после распределения лимитов бюджетных кредитов из </w:t>
            </w:r>
            <w:r w:rsidR="007B6E8C">
              <w:rPr>
                <w:rStyle w:val="pt-a0"/>
              </w:rPr>
              <w:t xml:space="preserve">республиканского </w:t>
            </w:r>
            <w:r w:rsidR="00362DC1">
              <w:rPr>
                <w:rStyle w:val="pt-a0"/>
              </w:rPr>
              <w:t>бюджета</w:t>
            </w:r>
            <w:r w:rsidR="007B6E8C">
              <w:rPr>
                <w:rStyle w:val="pt-a0"/>
              </w:rPr>
              <w:t xml:space="preserve"> Республики Коми</w:t>
            </w:r>
            <w:r w:rsidR="00362DC1">
              <w:rPr>
                <w:rStyle w:val="pt-a0"/>
              </w:rPr>
              <w:t xml:space="preserve"> бюджетам </w:t>
            </w:r>
            <w:r w:rsidR="007B6E8C">
              <w:rPr>
                <w:rStyle w:val="pt-a0"/>
              </w:rPr>
              <w:t>муниципальных образований Республики Коми</w:t>
            </w:r>
            <w:r w:rsidR="006A61D4">
              <w:rPr>
                <w:rStyle w:val="pt-a0"/>
              </w:rPr>
              <w:t>.</w:t>
            </w:r>
          </w:p>
          <w:p w:rsidR="00686142" w:rsidRDefault="00686142" w:rsidP="002D10DF">
            <w:pPr>
              <w:pStyle w:val="a5"/>
              <w:spacing w:before="0" w:beforeAutospacing="0" w:after="0" w:afterAutospacing="0"/>
              <w:ind w:firstLine="709"/>
              <w:jc w:val="both"/>
              <w:rPr>
                <w:rStyle w:val="pt-a0"/>
              </w:rPr>
            </w:pPr>
            <w:r>
              <w:rPr>
                <w:rStyle w:val="pt-a0"/>
              </w:rPr>
              <w:lastRenderedPageBreak/>
              <w:t>Формула расчета: П</w:t>
            </w:r>
            <w:r w:rsidRPr="00686142">
              <w:rPr>
                <w:rStyle w:val="pt-a0"/>
                <w:sz w:val="24"/>
                <w:szCs w:val="24"/>
              </w:rPr>
              <w:t>б</w:t>
            </w:r>
            <w:r>
              <w:rPr>
                <w:rStyle w:val="pt-a0"/>
              </w:rPr>
              <w:t xml:space="preserve"> = П</w:t>
            </w:r>
            <w:r w:rsidRPr="00686142">
              <w:rPr>
                <w:rStyle w:val="pt-a0"/>
                <w:sz w:val="24"/>
                <w:szCs w:val="24"/>
              </w:rPr>
              <w:t>по</w:t>
            </w:r>
            <w:r>
              <w:rPr>
                <w:rStyle w:val="pt-a0"/>
              </w:rPr>
              <w:t xml:space="preserve"> + П</w:t>
            </w:r>
            <w:r w:rsidRPr="00686142">
              <w:rPr>
                <w:rStyle w:val="pt-a0"/>
                <w:sz w:val="24"/>
                <w:szCs w:val="24"/>
              </w:rPr>
              <w:t>р</w:t>
            </w:r>
            <w:r>
              <w:rPr>
                <w:rStyle w:val="pt-a0"/>
              </w:rPr>
              <w:t>, где</w:t>
            </w:r>
          </w:p>
          <w:p w:rsidR="00686142" w:rsidRDefault="00686142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>Пб – прогнозный объем поступлений бюджетных кредитов;</w:t>
            </w:r>
          </w:p>
          <w:p w:rsidR="00686142" w:rsidRDefault="00686142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 xml:space="preserve">Ппо – объем поступлений по бюджетным кредитам </w:t>
            </w:r>
            <w:r w:rsidRPr="00686142">
              <w:rPr>
                <w:rStyle w:val="pt-a0"/>
              </w:rPr>
              <w:t>на пополнение остатков средств на счетах бюджет</w:t>
            </w:r>
            <w:r w:rsidR="005B1063">
              <w:rPr>
                <w:rStyle w:val="pt-a0"/>
              </w:rPr>
              <w:t xml:space="preserve">а </w:t>
            </w:r>
            <w:r w:rsidR="005B1063">
              <w:rPr>
                <w:sz w:val="28"/>
                <w:szCs w:val="28"/>
              </w:rPr>
              <w:t>МО МР «Печора»</w:t>
            </w:r>
            <w:r>
              <w:rPr>
                <w:rStyle w:val="pt-a0"/>
              </w:rPr>
              <w:t>;</w:t>
            </w:r>
          </w:p>
          <w:p w:rsidR="002D10DF" w:rsidRDefault="00686142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  <w:r>
              <w:rPr>
                <w:rStyle w:val="pt-a0"/>
              </w:rPr>
              <w:t xml:space="preserve">Пр – объем поступлений бюджетных кредитов после распределения </w:t>
            </w:r>
            <w:r w:rsidR="004D64BA" w:rsidRPr="004D64BA">
              <w:rPr>
                <w:rStyle w:val="pt-a0"/>
              </w:rPr>
              <w:t xml:space="preserve">лимитов бюджетных кредитов из </w:t>
            </w:r>
            <w:r w:rsidR="007B6E8C">
              <w:rPr>
                <w:rStyle w:val="pt-a0"/>
              </w:rPr>
              <w:t xml:space="preserve">республиканского </w:t>
            </w:r>
            <w:r w:rsidR="004D64BA" w:rsidRPr="004D64BA">
              <w:rPr>
                <w:rStyle w:val="pt-a0"/>
              </w:rPr>
              <w:t>бюджета</w:t>
            </w:r>
            <w:r w:rsidR="0096547F">
              <w:rPr>
                <w:rStyle w:val="pt-a0"/>
              </w:rPr>
              <w:t xml:space="preserve"> Республики Коми</w:t>
            </w:r>
            <w:r w:rsidR="004D64BA" w:rsidRPr="004D64BA">
              <w:rPr>
                <w:rStyle w:val="pt-a0"/>
              </w:rPr>
              <w:t xml:space="preserve"> бюджетам</w:t>
            </w:r>
            <w:r w:rsidR="0096547F">
              <w:rPr>
                <w:rStyle w:val="pt-a0"/>
              </w:rPr>
              <w:t xml:space="preserve"> муниципальных образований Республики Ком</w:t>
            </w:r>
            <w:r w:rsidR="002D10DF">
              <w:rPr>
                <w:rStyle w:val="pt-a0"/>
              </w:rPr>
              <w:t>и.</w:t>
            </w:r>
          </w:p>
          <w:p w:rsidR="002D10DF" w:rsidRDefault="002D10DF" w:rsidP="002D10DF">
            <w:pPr>
              <w:pStyle w:val="a5"/>
              <w:spacing w:before="0" w:beforeAutospacing="0" w:after="0" w:afterAutospacing="0"/>
              <w:jc w:val="both"/>
              <w:rPr>
                <w:rStyle w:val="pt-a0"/>
              </w:rPr>
            </w:pPr>
          </w:p>
          <w:p w:rsidR="002D10DF" w:rsidRPr="002D10DF" w:rsidRDefault="002D10DF" w:rsidP="002D10DF">
            <w:pPr>
              <w:pStyle w:val="a5"/>
              <w:spacing w:before="0" w:beforeAutospacing="0" w:after="0" w:afterAutospacing="0"/>
              <w:jc w:val="center"/>
              <w:rPr>
                <w:rStyle w:val="pt-a0"/>
              </w:rPr>
            </w:pPr>
            <w:r>
              <w:rPr>
                <w:rStyle w:val="pt-a0"/>
              </w:rPr>
              <w:t xml:space="preserve">    ____________________</w:t>
            </w:r>
          </w:p>
        </w:tc>
      </w:tr>
    </w:tbl>
    <w:p w:rsidR="0025315C" w:rsidRDefault="0025315C" w:rsidP="00AB6BFF"/>
    <w:sectPr w:rsidR="0025315C" w:rsidSect="00C913DA">
      <w:pgSz w:w="11907" w:h="16840" w:code="9"/>
      <w:pgMar w:top="1134" w:right="851" w:bottom="1134" w:left="1701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6AA7"/>
    <w:multiLevelType w:val="multilevel"/>
    <w:tmpl w:val="7B503FC4"/>
    <w:lvl w:ilvl="0">
      <w:start w:val="3"/>
      <w:numFmt w:val="decimal"/>
      <w:lvlText w:val="%1."/>
      <w:lvlJc w:val="left"/>
      <w:pPr>
        <w:ind w:left="21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57" w:hanging="2160"/>
      </w:pPr>
      <w:rPr>
        <w:rFonts w:hint="default"/>
      </w:rPr>
    </w:lvl>
  </w:abstractNum>
  <w:abstractNum w:abstractNumId="1">
    <w:nsid w:val="0F1E1586"/>
    <w:multiLevelType w:val="hybridMultilevel"/>
    <w:tmpl w:val="04E05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B1693"/>
    <w:multiLevelType w:val="hybridMultilevel"/>
    <w:tmpl w:val="7DA6EF22"/>
    <w:lvl w:ilvl="0" w:tplc="A76681A8">
      <w:start w:val="1"/>
      <w:numFmt w:val="decimal"/>
      <w:lvlText w:val="%1."/>
      <w:lvlJc w:val="left"/>
      <w:pPr>
        <w:ind w:left="1817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3">
    <w:nsid w:val="3A95200E"/>
    <w:multiLevelType w:val="hybridMultilevel"/>
    <w:tmpl w:val="41B646FC"/>
    <w:lvl w:ilvl="0" w:tplc="CF0C7F5A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421A5"/>
    <w:rsid w:val="00036CEF"/>
    <w:rsid w:val="00060F2A"/>
    <w:rsid w:val="000633C2"/>
    <w:rsid w:val="000929A9"/>
    <w:rsid w:val="000B0BAA"/>
    <w:rsid w:val="000F20D1"/>
    <w:rsid w:val="00124A55"/>
    <w:rsid w:val="001259B2"/>
    <w:rsid w:val="00147C4C"/>
    <w:rsid w:val="001542CE"/>
    <w:rsid w:val="00167D08"/>
    <w:rsid w:val="001965DF"/>
    <w:rsid w:val="00197AA6"/>
    <w:rsid w:val="002421A5"/>
    <w:rsid w:val="0025315C"/>
    <w:rsid w:val="002600BE"/>
    <w:rsid w:val="002D10DF"/>
    <w:rsid w:val="002E2CD8"/>
    <w:rsid w:val="00304CB1"/>
    <w:rsid w:val="00335680"/>
    <w:rsid w:val="003358DF"/>
    <w:rsid w:val="00362DC1"/>
    <w:rsid w:val="003A2AD7"/>
    <w:rsid w:val="003F279E"/>
    <w:rsid w:val="003F349C"/>
    <w:rsid w:val="00470329"/>
    <w:rsid w:val="004A3193"/>
    <w:rsid w:val="004C1DC5"/>
    <w:rsid w:val="004D64BA"/>
    <w:rsid w:val="004D776F"/>
    <w:rsid w:val="004E4B36"/>
    <w:rsid w:val="00503263"/>
    <w:rsid w:val="00505532"/>
    <w:rsid w:val="00527A1D"/>
    <w:rsid w:val="00544350"/>
    <w:rsid w:val="00571479"/>
    <w:rsid w:val="00595A4A"/>
    <w:rsid w:val="005B1063"/>
    <w:rsid w:val="005C49DB"/>
    <w:rsid w:val="00600CE4"/>
    <w:rsid w:val="00600EE4"/>
    <w:rsid w:val="00624A6B"/>
    <w:rsid w:val="0062596A"/>
    <w:rsid w:val="006625BE"/>
    <w:rsid w:val="006705EA"/>
    <w:rsid w:val="00686142"/>
    <w:rsid w:val="006A2F06"/>
    <w:rsid w:val="006A61D4"/>
    <w:rsid w:val="006D53D8"/>
    <w:rsid w:val="00751893"/>
    <w:rsid w:val="007B6E8C"/>
    <w:rsid w:val="008125CE"/>
    <w:rsid w:val="0082150A"/>
    <w:rsid w:val="008240EE"/>
    <w:rsid w:val="008935AF"/>
    <w:rsid w:val="00893E1A"/>
    <w:rsid w:val="008C02A7"/>
    <w:rsid w:val="008C2265"/>
    <w:rsid w:val="008E27F5"/>
    <w:rsid w:val="00941DE9"/>
    <w:rsid w:val="0096547F"/>
    <w:rsid w:val="009847E9"/>
    <w:rsid w:val="009A77DA"/>
    <w:rsid w:val="009B602C"/>
    <w:rsid w:val="009F47B7"/>
    <w:rsid w:val="00A07ACF"/>
    <w:rsid w:val="00A16845"/>
    <w:rsid w:val="00A87892"/>
    <w:rsid w:val="00A97067"/>
    <w:rsid w:val="00AA662B"/>
    <w:rsid w:val="00AB6BFF"/>
    <w:rsid w:val="00B474EC"/>
    <w:rsid w:val="00B62EE0"/>
    <w:rsid w:val="00B647CA"/>
    <w:rsid w:val="00B76E50"/>
    <w:rsid w:val="00C01174"/>
    <w:rsid w:val="00C018DB"/>
    <w:rsid w:val="00C01C1C"/>
    <w:rsid w:val="00C27064"/>
    <w:rsid w:val="00C43D37"/>
    <w:rsid w:val="00C75D84"/>
    <w:rsid w:val="00C913DA"/>
    <w:rsid w:val="00C940EF"/>
    <w:rsid w:val="00CB0967"/>
    <w:rsid w:val="00CC1093"/>
    <w:rsid w:val="00CD1A92"/>
    <w:rsid w:val="00CF0383"/>
    <w:rsid w:val="00D7654D"/>
    <w:rsid w:val="00DC05F5"/>
    <w:rsid w:val="00DC6C6F"/>
    <w:rsid w:val="00DD4640"/>
    <w:rsid w:val="00E112F3"/>
    <w:rsid w:val="00E957D4"/>
    <w:rsid w:val="00EE7166"/>
    <w:rsid w:val="00F36696"/>
    <w:rsid w:val="00F60D19"/>
    <w:rsid w:val="00F77D29"/>
    <w:rsid w:val="00F85D3E"/>
    <w:rsid w:val="00FA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1A5"/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3F349C"/>
    <w:pPr>
      <w:keepNext/>
      <w:jc w:val="righ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49C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3F349C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a4">
    <w:name w:val="List Paragraph"/>
    <w:basedOn w:val="a"/>
    <w:uiPriority w:val="34"/>
    <w:qFormat/>
    <w:rsid w:val="002421A5"/>
    <w:pPr>
      <w:ind w:left="720"/>
      <w:contextualSpacing/>
    </w:pPr>
  </w:style>
  <w:style w:type="paragraph" w:customStyle="1" w:styleId="pt-a3-000008">
    <w:name w:val="pt-a3-000008"/>
    <w:basedOn w:val="a"/>
    <w:rsid w:val="002421A5"/>
    <w:pPr>
      <w:spacing w:after="16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2421A5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paragraph" w:customStyle="1" w:styleId="ConsPlusNormal">
    <w:name w:val="ConsPlusNormal"/>
    <w:rsid w:val="002421A5"/>
    <w:pPr>
      <w:autoSpaceDE w:val="0"/>
      <w:autoSpaceDN w:val="0"/>
      <w:adjustRightInd w:val="0"/>
      <w:spacing w:after="0" w:line="240" w:lineRule="auto"/>
    </w:pPr>
    <w:rPr>
      <w:rFonts w:eastAsiaTheme="minorHAnsi"/>
      <w:sz w:val="24"/>
      <w:szCs w:val="24"/>
    </w:rPr>
  </w:style>
  <w:style w:type="paragraph" w:customStyle="1" w:styleId="pt-a3-000007">
    <w:name w:val="pt-a3-000007"/>
    <w:basedOn w:val="a"/>
    <w:rsid w:val="002421A5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t-a3-000012">
    <w:name w:val="pt-a3-000012"/>
    <w:basedOn w:val="a"/>
    <w:rsid w:val="002421A5"/>
    <w:pPr>
      <w:spacing w:after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t-consplusnormal">
    <w:name w:val="pt-consplusnormal"/>
    <w:basedOn w:val="a"/>
    <w:rsid w:val="002421A5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242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1A5"/>
    <w:rPr>
      <w:rFonts w:ascii="Tahoma" w:eastAsiaTheme="minorHAnsi" w:hAnsi="Tahoma" w:cs="Tahoma"/>
      <w:sz w:val="16"/>
      <w:szCs w:val="16"/>
    </w:rPr>
  </w:style>
  <w:style w:type="paragraph" w:styleId="a8">
    <w:name w:val="Body Text Indent"/>
    <w:basedOn w:val="a"/>
    <w:link w:val="a9"/>
    <w:rsid w:val="005C49D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C49DB"/>
    <w:rPr>
      <w:sz w:val="28"/>
      <w:szCs w:val="20"/>
      <w:lang w:eastAsia="ru-RU"/>
    </w:rPr>
  </w:style>
  <w:style w:type="table" w:styleId="aa">
    <w:name w:val="Table Grid"/>
    <w:basedOn w:val="a1"/>
    <w:rsid w:val="005C49DB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1A5"/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3F349C"/>
    <w:pPr>
      <w:keepNext/>
      <w:jc w:val="righ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49C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3F349C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a4">
    <w:name w:val="List Paragraph"/>
    <w:basedOn w:val="a"/>
    <w:uiPriority w:val="34"/>
    <w:qFormat/>
    <w:rsid w:val="002421A5"/>
    <w:pPr>
      <w:ind w:left="720"/>
      <w:contextualSpacing/>
    </w:pPr>
  </w:style>
  <w:style w:type="paragraph" w:customStyle="1" w:styleId="pt-a3-000008">
    <w:name w:val="pt-a3-000008"/>
    <w:basedOn w:val="a"/>
    <w:rsid w:val="002421A5"/>
    <w:pPr>
      <w:spacing w:after="16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2421A5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paragraph" w:customStyle="1" w:styleId="ConsPlusNormal">
    <w:name w:val="ConsPlusNormal"/>
    <w:rsid w:val="002421A5"/>
    <w:pPr>
      <w:autoSpaceDE w:val="0"/>
      <w:autoSpaceDN w:val="0"/>
      <w:adjustRightInd w:val="0"/>
      <w:spacing w:after="0" w:line="240" w:lineRule="auto"/>
    </w:pPr>
    <w:rPr>
      <w:rFonts w:eastAsiaTheme="minorHAnsi"/>
      <w:sz w:val="24"/>
      <w:szCs w:val="24"/>
    </w:rPr>
  </w:style>
  <w:style w:type="paragraph" w:customStyle="1" w:styleId="pt-a3-000007">
    <w:name w:val="pt-a3-000007"/>
    <w:basedOn w:val="a"/>
    <w:rsid w:val="002421A5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t-a3-000012">
    <w:name w:val="pt-a3-000012"/>
    <w:basedOn w:val="a"/>
    <w:rsid w:val="002421A5"/>
    <w:pPr>
      <w:spacing w:after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t-consplusnormal">
    <w:name w:val="pt-consplusnormal"/>
    <w:basedOn w:val="a"/>
    <w:rsid w:val="002421A5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242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1A5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Наталья Николаевна</dc:creator>
  <cp:lastModifiedBy>Меньшикова НМ</cp:lastModifiedBy>
  <cp:revision>24</cp:revision>
  <cp:lastPrinted>2016-08-04T09:17:00Z</cp:lastPrinted>
  <dcterms:created xsi:type="dcterms:W3CDTF">2016-07-21T06:49:00Z</dcterms:created>
  <dcterms:modified xsi:type="dcterms:W3CDTF">2016-08-08T09:24:00Z</dcterms:modified>
</cp:coreProperties>
</file>