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23E" w:rsidRPr="005A0152" w:rsidRDefault="00B82D73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62A0">
        <w:rPr>
          <w:rFonts w:ascii="Times New Roman" w:hAnsi="Times New Roman" w:cs="Times New Roman"/>
          <w:sz w:val="26"/>
          <w:szCs w:val="26"/>
        </w:rPr>
        <w:t>Приложение</w:t>
      </w:r>
    </w:p>
    <w:p w:rsidR="001562A0" w:rsidRDefault="009E123E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4A0CBF" w:rsidRDefault="004A0CBF" w:rsidP="004A0CB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9E123E" w:rsidRPr="005A0152" w:rsidRDefault="001714F4" w:rsidP="004A0CB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23B9F" w:rsidRPr="005A0152">
        <w:rPr>
          <w:rFonts w:ascii="Times New Roman" w:hAnsi="Times New Roman" w:cs="Times New Roman"/>
          <w:sz w:val="26"/>
          <w:szCs w:val="26"/>
        </w:rPr>
        <w:t>от</w:t>
      </w:r>
      <w:r w:rsidR="004A0CBF">
        <w:rPr>
          <w:rFonts w:ascii="Times New Roman" w:hAnsi="Times New Roman" w:cs="Times New Roman"/>
          <w:sz w:val="26"/>
          <w:szCs w:val="26"/>
        </w:rPr>
        <w:t xml:space="preserve"> 30 сентября 2016 года </w:t>
      </w:r>
      <w:r w:rsidR="009E123E" w:rsidRPr="005A0152">
        <w:rPr>
          <w:rFonts w:ascii="Times New Roman" w:hAnsi="Times New Roman" w:cs="Times New Roman"/>
          <w:sz w:val="26"/>
          <w:szCs w:val="26"/>
        </w:rPr>
        <w:t>№</w:t>
      </w:r>
      <w:r w:rsidR="004A0CBF">
        <w:rPr>
          <w:rFonts w:ascii="Times New Roman" w:hAnsi="Times New Roman" w:cs="Times New Roman"/>
          <w:sz w:val="26"/>
          <w:szCs w:val="26"/>
        </w:rPr>
        <w:t xml:space="preserve"> 6-11/96</w:t>
      </w:r>
    </w:p>
    <w:p w:rsidR="009E123E" w:rsidRPr="005A0152" w:rsidRDefault="009E123E" w:rsidP="009E123E">
      <w:pPr>
        <w:pStyle w:val="ConsPlusNormal"/>
        <w:widowControl/>
        <w:ind w:firstLine="0"/>
        <w:jc w:val="center"/>
        <w:outlineLvl w:val="1"/>
        <w:rPr>
          <w:sz w:val="26"/>
          <w:szCs w:val="26"/>
        </w:rPr>
      </w:pPr>
    </w:p>
    <w:p w:rsidR="009E123E" w:rsidRPr="005A0152" w:rsidRDefault="009E123E" w:rsidP="009E123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1714F4" w:rsidRDefault="001714F4" w:rsidP="001714F4">
      <w:pPr>
        <w:pStyle w:val="20"/>
        <w:shd w:val="clear" w:color="auto" w:fill="auto"/>
        <w:spacing w:before="0" w:after="0" w:line="240" w:lineRule="auto"/>
        <w:ind w:right="-1"/>
        <w:jc w:val="center"/>
        <w:rPr>
          <w:b/>
        </w:rPr>
      </w:pPr>
      <w:r w:rsidRPr="001714F4">
        <w:rPr>
          <w:b/>
        </w:rPr>
        <w:t xml:space="preserve">Порядок поступления в комиссию Совета муниципального района Печора» </w:t>
      </w:r>
    </w:p>
    <w:p w:rsidR="001714F4" w:rsidRDefault="001714F4" w:rsidP="001714F4">
      <w:pPr>
        <w:pStyle w:val="20"/>
        <w:shd w:val="clear" w:color="auto" w:fill="auto"/>
        <w:spacing w:before="0" w:after="0" w:line="240" w:lineRule="auto"/>
        <w:ind w:right="-1"/>
        <w:jc w:val="center"/>
        <w:rPr>
          <w:b/>
        </w:rPr>
      </w:pPr>
      <w:r w:rsidRPr="001714F4">
        <w:rPr>
          <w:b/>
        </w:rPr>
        <w:t>по законности и работ</w:t>
      </w:r>
      <w:r w:rsidR="004A0CBF">
        <w:rPr>
          <w:b/>
        </w:rPr>
        <w:t>е с общественными организациями</w:t>
      </w:r>
      <w:r w:rsidRPr="001714F4">
        <w:rPr>
          <w:b/>
        </w:rPr>
        <w:t xml:space="preserve"> заявления </w:t>
      </w:r>
    </w:p>
    <w:p w:rsidR="001714F4" w:rsidRDefault="001714F4" w:rsidP="001714F4">
      <w:pPr>
        <w:pStyle w:val="20"/>
        <w:shd w:val="clear" w:color="auto" w:fill="auto"/>
        <w:spacing w:before="0" w:after="0" w:line="240" w:lineRule="auto"/>
        <w:ind w:right="-1"/>
        <w:jc w:val="center"/>
        <w:rPr>
          <w:b/>
        </w:rPr>
      </w:pPr>
      <w:r w:rsidRPr="001714F4">
        <w:rPr>
          <w:b/>
        </w:rPr>
        <w:t xml:space="preserve">от главы муниципального района «Печора» - председателя Совета района, депутатов Совета муниципального района «Печора» о невозможности </w:t>
      </w:r>
    </w:p>
    <w:p w:rsidR="001714F4" w:rsidRDefault="001714F4" w:rsidP="001714F4">
      <w:pPr>
        <w:pStyle w:val="20"/>
        <w:shd w:val="clear" w:color="auto" w:fill="auto"/>
        <w:spacing w:before="0" w:after="0" w:line="240" w:lineRule="auto"/>
        <w:ind w:right="-1"/>
        <w:jc w:val="center"/>
        <w:rPr>
          <w:b/>
        </w:rPr>
      </w:pPr>
      <w:r w:rsidRPr="001714F4">
        <w:rPr>
          <w:b/>
        </w:rPr>
        <w:t xml:space="preserve">по объективным причинам представить сведения о доходах, об имуществе </w:t>
      </w:r>
    </w:p>
    <w:p w:rsidR="001714F4" w:rsidRDefault="001714F4" w:rsidP="001714F4">
      <w:pPr>
        <w:pStyle w:val="20"/>
        <w:shd w:val="clear" w:color="auto" w:fill="auto"/>
        <w:spacing w:before="0" w:after="0" w:line="240" w:lineRule="auto"/>
        <w:ind w:right="-1"/>
        <w:jc w:val="center"/>
        <w:rPr>
          <w:b/>
        </w:rPr>
      </w:pPr>
      <w:r w:rsidRPr="001714F4">
        <w:rPr>
          <w:b/>
        </w:rPr>
        <w:t xml:space="preserve">и </w:t>
      </w:r>
      <w:proofErr w:type="gramStart"/>
      <w:r w:rsidRPr="001714F4">
        <w:rPr>
          <w:b/>
        </w:rPr>
        <w:t>обязательствах</w:t>
      </w:r>
      <w:proofErr w:type="gramEnd"/>
      <w:r w:rsidRPr="001714F4">
        <w:rPr>
          <w:b/>
        </w:rPr>
        <w:t xml:space="preserve"> имущественного характера своих супруги (супруга) </w:t>
      </w:r>
    </w:p>
    <w:p w:rsidR="001714F4" w:rsidRDefault="001714F4" w:rsidP="001714F4">
      <w:pPr>
        <w:pStyle w:val="20"/>
        <w:shd w:val="clear" w:color="auto" w:fill="auto"/>
        <w:spacing w:before="0" w:after="0" w:line="240" w:lineRule="auto"/>
        <w:ind w:right="-1"/>
        <w:jc w:val="center"/>
        <w:rPr>
          <w:b/>
        </w:rPr>
      </w:pPr>
      <w:r w:rsidRPr="001714F4">
        <w:rPr>
          <w:b/>
        </w:rPr>
        <w:t>и несовершеннолетних детей</w:t>
      </w:r>
    </w:p>
    <w:p w:rsidR="001714F4" w:rsidRPr="001714F4" w:rsidRDefault="001714F4" w:rsidP="001714F4">
      <w:pPr>
        <w:pStyle w:val="20"/>
        <w:shd w:val="clear" w:color="auto" w:fill="auto"/>
        <w:spacing w:before="0" w:after="0" w:line="240" w:lineRule="auto"/>
        <w:ind w:right="-1"/>
        <w:jc w:val="center"/>
        <w:rPr>
          <w:b/>
        </w:rPr>
      </w:pPr>
    </w:p>
    <w:p w:rsidR="001714F4" w:rsidRDefault="001714F4" w:rsidP="001714F4">
      <w:pPr>
        <w:pStyle w:val="1"/>
        <w:numPr>
          <w:ilvl w:val="0"/>
          <w:numId w:val="1"/>
        </w:numPr>
        <w:shd w:val="clear" w:color="auto" w:fill="auto"/>
        <w:tabs>
          <w:tab w:val="left" w:pos="1426"/>
        </w:tabs>
        <w:spacing w:line="322" w:lineRule="exact"/>
        <w:ind w:left="20" w:right="20" w:firstLine="700"/>
        <w:jc w:val="both"/>
      </w:pPr>
      <w:proofErr w:type="gramStart"/>
      <w:r>
        <w:t>Настоящий Порядок устанавливает процедуру поступления в комиссию Совета муниципального района «Печора» по законности и работе с общественными орган</w:t>
      </w:r>
      <w:r w:rsidR="004A0CBF">
        <w:t>изациями</w:t>
      </w:r>
      <w:r>
        <w:t xml:space="preserve"> заявления от главы муниципального района «Печора» - председателя Совета района, депутатов Совета муниципального района «Печора»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в случае если замещение такой должности влечет</w:t>
      </w:r>
      <w:proofErr w:type="gramEnd"/>
      <w:r>
        <w:t xml:space="preserve">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заявление).</w:t>
      </w:r>
    </w:p>
    <w:p w:rsidR="001714F4" w:rsidRDefault="001714F4" w:rsidP="001714F4">
      <w:pPr>
        <w:pStyle w:val="1"/>
        <w:numPr>
          <w:ilvl w:val="0"/>
          <w:numId w:val="1"/>
        </w:numPr>
        <w:shd w:val="clear" w:color="auto" w:fill="auto"/>
        <w:tabs>
          <w:tab w:val="left" w:pos="1206"/>
        </w:tabs>
        <w:spacing w:line="322" w:lineRule="exact"/>
        <w:ind w:left="20" w:right="20" w:firstLine="700"/>
        <w:jc w:val="both"/>
      </w:pPr>
      <w:r>
        <w:t>Заявление представляется, составленное по рекомендуемому образцу, установленному в приложении к настоящему Порядку.</w:t>
      </w:r>
    </w:p>
    <w:p w:rsidR="001714F4" w:rsidRDefault="001714F4" w:rsidP="001714F4">
      <w:pPr>
        <w:pStyle w:val="1"/>
        <w:shd w:val="clear" w:color="auto" w:fill="auto"/>
        <w:spacing w:line="322" w:lineRule="exact"/>
        <w:ind w:left="20" w:right="20" w:firstLine="700"/>
        <w:jc w:val="both"/>
      </w:pPr>
      <w:r>
        <w:t>Заявление представляется в комиссию Совета муниципального района «Печора» по законности и работе с общественными организациями лично либо направляется в Совет муниципального района «Печора» почтой.</w:t>
      </w:r>
    </w:p>
    <w:p w:rsidR="001714F4" w:rsidRDefault="001714F4" w:rsidP="001714F4">
      <w:pPr>
        <w:pStyle w:val="1"/>
        <w:shd w:val="clear" w:color="auto" w:fill="auto"/>
        <w:spacing w:line="322" w:lineRule="exact"/>
        <w:ind w:left="20" w:right="20" w:firstLine="700"/>
        <w:jc w:val="both"/>
      </w:pPr>
      <w:proofErr w:type="gramStart"/>
      <w:r>
        <w:t>Заявление должно быть представлено (направлено) до истечения срока</w:t>
      </w:r>
      <w:r w:rsidR="004A0CBF">
        <w:t>,</w:t>
      </w:r>
      <w:r>
        <w:t xml:space="preserve"> установленного для представления главой муниципального района «Печора» - председателем Совета района, депутатами Совета муниципального района «Печора» в комиссию Совета муниципального района «Печора» по законности и работе с общественными организациями сведений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1714F4" w:rsidRDefault="001714F4" w:rsidP="001714F4">
      <w:pPr>
        <w:pStyle w:val="1"/>
        <w:shd w:val="clear" w:color="auto" w:fill="auto"/>
        <w:spacing w:line="322" w:lineRule="exact"/>
        <w:ind w:left="20" w:right="20" w:firstLine="700"/>
        <w:jc w:val="both"/>
      </w:pPr>
      <w:r>
        <w:t>К заявлению должны быть приложены документы и иные материалы, подтверждающие факт невозможности и объективность причины, по которой глава муниципального района «Печора» - председатель Совета района, депутат Совета муниципального района «Печора» не может представить сведения о доходах, об имуществе и обязательствах имущественного характера своих супруги (супруга) и (или) несовершеннолетних детей (при наличии).</w:t>
      </w:r>
    </w:p>
    <w:p w:rsidR="001714F4" w:rsidRDefault="001714F4" w:rsidP="001714F4">
      <w:pPr>
        <w:pStyle w:val="1"/>
        <w:shd w:val="clear" w:color="auto" w:fill="auto"/>
        <w:spacing w:line="322" w:lineRule="exact"/>
        <w:ind w:left="20" w:right="20" w:firstLine="700"/>
        <w:jc w:val="both"/>
      </w:pPr>
      <w:proofErr w:type="gramStart"/>
      <w:r>
        <w:t xml:space="preserve">При поступлении заявления, представленного главой муниципального района «Печора» - председателем Совета района, депутатом Совета муниципального района «Печора» лично или направленного почтой, оно в </w:t>
      </w:r>
      <w:r w:rsidR="004A0CBF">
        <w:t>день</w:t>
      </w:r>
      <w:r>
        <w:t xml:space="preserve"> </w:t>
      </w:r>
      <w:r>
        <w:lastRenderedPageBreak/>
        <w:t>поступления в установленном порядке регистрируется</w:t>
      </w:r>
      <w:r w:rsidR="00866806">
        <w:t xml:space="preserve"> в журнале входящей корреспонденции Совета муниципального района «Печора»</w:t>
      </w:r>
      <w:r>
        <w:t xml:space="preserve">, и в </w:t>
      </w:r>
      <w:r w:rsidR="004A0CBF">
        <w:t xml:space="preserve">течение трех </w:t>
      </w:r>
      <w:r w:rsidR="004A0CBF">
        <w:t>рабочих</w:t>
      </w:r>
      <w:r w:rsidR="004A0CBF">
        <w:t xml:space="preserve"> дней после</w:t>
      </w:r>
      <w:r>
        <w:t xml:space="preserve"> регистрации направляется в комиссию Совета муниципального района «Печора» по законности и работе с общественными организациями.</w:t>
      </w:r>
      <w:proofErr w:type="gramEnd"/>
    </w:p>
    <w:p w:rsidR="001714F4" w:rsidRDefault="001714F4" w:rsidP="001714F4">
      <w:pPr>
        <w:pStyle w:val="1"/>
        <w:shd w:val="clear" w:color="auto" w:fill="auto"/>
        <w:spacing w:line="322" w:lineRule="exact"/>
        <w:ind w:right="20" w:firstLine="700"/>
        <w:jc w:val="both"/>
      </w:pPr>
      <w:r>
        <w:t>Заявление, поступившее в нерабочий (нерабочий праздничный) день или в нерабочее время, регистрируется на следующий рабочий день.</w:t>
      </w:r>
    </w:p>
    <w:p w:rsidR="001714F4" w:rsidRDefault="001714F4" w:rsidP="001714F4">
      <w:pPr>
        <w:pStyle w:val="1"/>
        <w:shd w:val="clear" w:color="auto" w:fill="auto"/>
        <w:spacing w:line="322" w:lineRule="exact"/>
        <w:ind w:right="20" w:firstLine="700"/>
        <w:jc w:val="both"/>
      </w:pPr>
      <w:r>
        <w:t xml:space="preserve">Комиссия Совета муниципального района «Печора» по законности и работе с общественными организациями </w:t>
      </w:r>
      <w:r w:rsidR="00866806">
        <w:t xml:space="preserve">в течение 3 рабочих дней после дня поступления </w:t>
      </w:r>
      <w:r>
        <w:t>рассма</w:t>
      </w:r>
      <w:r w:rsidR="00866806">
        <w:t>тривает заявление,</w:t>
      </w:r>
      <w:r>
        <w:t xml:space="preserve"> </w:t>
      </w:r>
      <w:r w:rsidR="00866806">
        <w:t>уведомляет</w:t>
      </w:r>
      <w:r>
        <w:t xml:space="preserve"> о нем </w:t>
      </w:r>
      <w:r w:rsidR="00866806">
        <w:t>главу муниципального района «Печора» - председателя Совета района и направляет в комиссию</w:t>
      </w:r>
      <w:r>
        <w:t xml:space="preserve"> по противодействию коррупции в муниципальном районе «Печора» </w:t>
      </w:r>
      <w:r w:rsidR="00866806">
        <w:t xml:space="preserve">для </w:t>
      </w:r>
      <w:r>
        <w:t>принятия соответствующего решения.</w:t>
      </w:r>
    </w:p>
    <w:p w:rsidR="00FD3EB6" w:rsidRPr="00FC761A" w:rsidRDefault="00FD3EB6" w:rsidP="004A0CBF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bookmarkStart w:id="0" w:name="_GoBack"/>
      <w:bookmarkEnd w:id="0"/>
      <w:r w:rsidRPr="002A65F4">
        <w:rPr>
          <w:sz w:val="26"/>
          <w:szCs w:val="26"/>
        </w:rPr>
        <w:t>П</w:t>
      </w:r>
      <w:r w:rsidRPr="00FC761A">
        <w:rPr>
          <w:sz w:val="26"/>
          <w:szCs w:val="26"/>
        </w:rPr>
        <w:t xml:space="preserve">о результатам рассмотрения </w:t>
      </w:r>
      <w:r w:rsidR="00B82D73">
        <w:rPr>
          <w:sz w:val="26"/>
          <w:szCs w:val="26"/>
        </w:rPr>
        <w:t>заявле</w:t>
      </w:r>
      <w:r>
        <w:rPr>
          <w:sz w:val="26"/>
          <w:szCs w:val="26"/>
        </w:rPr>
        <w:t>ния к</w:t>
      </w:r>
      <w:r w:rsidRPr="002A65F4">
        <w:rPr>
          <w:sz w:val="26"/>
          <w:szCs w:val="26"/>
        </w:rPr>
        <w:t>омиссия</w:t>
      </w:r>
      <w:r w:rsidRPr="008D6E31">
        <w:rPr>
          <w:bCs/>
          <w:sz w:val="26"/>
          <w:szCs w:val="26"/>
        </w:rPr>
        <w:t xml:space="preserve"> </w:t>
      </w:r>
      <w:r w:rsidRPr="00F5682C">
        <w:rPr>
          <w:bCs/>
          <w:sz w:val="26"/>
          <w:szCs w:val="26"/>
        </w:rPr>
        <w:t xml:space="preserve">по </w:t>
      </w:r>
      <w:r>
        <w:rPr>
          <w:bCs/>
          <w:sz w:val="26"/>
          <w:szCs w:val="26"/>
        </w:rPr>
        <w:t>противодействию коррупции</w:t>
      </w:r>
      <w:r>
        <w:rPr>
          <w:sz w:val="26"/>
          <w:szCs w:val="26"/>
        </w:rPr>
        <w:t xml:space="preserve"> муниципального района «Печора»</w:t>
      </w:r>
      <w:r w:rsidRPr="00FC761A">
        <w:rPr>
          <w:sz w:val="26"/>
          <w:szCs w:val="26"/>
        </w:rPr>
        <w:t xml:space="preserve"> принимается одно из следующих решений:</w:t>
      </w:r>
    </w:p>
    <w:p w:rsidR="00FD3EB6" w:rsidRPr="008D6E31" w:rsidRDefault="00FD3EB6" w:rsidP="00FD3E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6E31">
        <w:rPr>
          <w:sz w:val="26"/>
          <w:szCs w:val="26"/>
        </w:rPr>
        <w:t xml:space="preserve">а) признать, что причина непредставления </w:t>
      </w:r>
      <w:r>
        <w:rPr>
          <w:sz w:val="26"/>
          <w:szCs w:val="26"/>
        </w:rPr>
        <w:t>главой муниципального района</w:t>
      </w:r>
      <w:r w:rsidRPr="008D6E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«Печора» - председателем Совета района, депутатом Совета района </w:t>
      </w:r>
      <w:r w:rsidRPr="008D6E31">
        <w:rPr>
          <w:sz w:val="26"/>
          <w:szCs w:val="26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FD3EB6" w:rsidRPr="008D6E31" w:rsidRDefault="00FD3EB6" w:rsidP="00FD3E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6E31">
        <w:rPr>
          <w:sz w:val="26"/>
          <w:szCs w:val="26"/>
        </w:rPr>
        <w:t xml:space="preserve">б) признать, что причина непредставления </w:t>
      </w:r>
      <w:r>
        <w:rPr>
          <w:sz w:val="26"/>
          <w:szCs w:val="26"/>
        </w:rPr>
        <w:t>главой муниципального района</w:t>
      </w:r>
      <w:r w:rsidRPr="008D6E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«Печора» - председателем Совета района, депутатом Совета района </w:t>
      </w:r>
      <w:r w:rsidRPr="008D6E31">
        <w:rPr>
          <w:sz w:val="26"/>
          <w:szCs w:val="26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</w:t>
      </w:r>
      <w:r>
        <w:rPr>
          <w:sz w:val="26"/>
          <w:szCs w:val="26"/>
        </w:rPr>
        <w:t xml:space="preserve">по противодействию коррупции муниципального района «Печора» </w:t>
      </w:r>
      <w:r w:rsidRPr="008D6E31">
        <w:rPr>
          <w:sz w:val="26"/>
          <w:szCs w:val="26"/>
        </w:rPr>
        <w:t xml:space="preserve">рекомендует </w:t>
      </w:r>
      <w:r>
        <w:rPr>
          <w:sz w:val="26"/>
          <w:szCs w:val="26"/>
        </w:rPr>
        <w:t>главе муниципального района</w:t>
      </w:r>
      <w:r w:rsidRPr="008D6E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«Печора» - председателю Совета района, депутату Совета района </w:t>
      </w:r>
      <w:r w:rsidRPr="008D6E31">
        <w:rPr>
          <w:sz w:val="26"/>
          <w:szCs w:val="26"/>
        </w:rPr>
        <w:t>принять меры по представлению указанных сведений;</w:t>
      </w:r>
    </w:p>
    <w:p w:rsidR="00FD3EB6" w:rsidRPr="008D6E31" w:rsidRDefault="00FD3EB6" w:rsidP="00FD3EB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D6E31">
        <w:rPr>
          <w:sz w:val="26"/>
          <w:szCs w:val="26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</w:t>
      </w:r>
      <w:r w:rsidRPr="002E0C8D">
        <w:rPr>
          <w:sz w:val="26"/>
          <w:szCs w:val="26"/>
        </w:rPr>
        <w:t xml:space="preserve"> </w:t>
      </w:r>
      <w:r>
        <w:rPr>
          <w:sz w:val="26"/>
          <w:szCs w:val="26"/>
        </w:rPr>
        <w:t>по противодействию коррупции муниципального района «Печора» рекомендует г</w:t>
      </w:r>
      <w:r w:rsidRPr="008D6E31">
        <w:rPr>
          <w:sz w:val="26"/>
          <w:szCs w:val="26"/>
        </w:rPr>
        <w:t>лаве</w:t>
      </w:r>
      <w:r>
        <w:rPr>
          <w:sz w:val="26"/>
          <w:szCs w:val="26"/>
        </w:rPr>
        <w:t xml:space="preserve"> муниципального района «Печора» - председателю Совета района</w:t>
      </w:r>
      <w:r w:rsidRPr="008D6E31">
        <w:rPr>
          <w:sz w:val="26"/>
          <w:szCs w:val="26"/>
        </w:rPr>
        <w:t xml:space="preserve"> применить к </w:t>
      </w:r>
      <w:r>
        <w:rPr>
          <w:sz w:val="26"/>
          <w:szCs w:val="26"/>
        </w:rPr>
        <w:t xml:space="preserve">депутату Совета района </w:t>
      </w:r>
      <w:r w:rsidRPr="008D6E31">
        <w:rPr>
          <w:sz w:val="26"/>
          <w:szCs w:val="26"/>
        </w:rPr>
        <w:t>конкретную меру</w:t>
      </w:r>
      <w:r>
        <w:rPr>
          <w:sz w:val="26"/>
          <w:szCs w:val="26"/>
        </w:rPr>
        <w:t xml:space="preserve"> юридической </w:t>
      </w:r>
      <w:r w:rsidRPr="008D6E31">
        <w:rPr>
          <w:sz w:val="26"/>
          <w:szCs w:val="26"/>
        </w:rPr>
        <w:t>ответственности.</w:t>
      </w:r>
    </w:p>
    <w:p w:rsidR="0060306A" w:rsidRDefault="0060306A" w:rsidP="00FD3EB6">
      <w:pPr>
        <w:ind w:firstLine="709"/>
        <w:jc w:val="both"/>
      </w:pPr>
    </w:p>
    <w:p w:rsidR="007D76F8" w:rsidRDefault="007D76F8" w:rsidP="00C61657">
      <w:pPr>
        <w:jc w:val="right"/>
      </w:pPr>
    </w:p>
    <w:p w:rsidR="007D76F8" w:rsidRDefault="007D76F8" w:rsidP="007D76F8">
      <w:pPr>
        <w:jc w:val="center"/>
      </w:pPr>
      <w:r>
        <w:t>___________________________</w:t>
      </w:r>
    </w:p>
    <w:sectPr w:rsidR="007D76F8" w:rsidSect="001562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3068"/>
    <w:multiLevelType w:val="multilevel"/>
    <w:tmpl w:val="61B858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9F"/>
    <w:rsid w:val="00090B39"/>
    <w:rsid w:val="000973B8"/>
    <w:rsid w:val="00120EA6"/>
    <w:rsid w:val="00121989"/>
    <w:rsid w:val="00136CAB"/>
    <w:rsid w:val="00137C80"/>
    <w:rsid w:val="001562A0"/>
    <w:rsid w:val="001714F4"/>
    <w:rsid w:val="00171C42"/>
    <w:rsid w:val="001D33C4"/>
    <w:rsid w:val="002124DB"/>
    <w:rsid w:val="0031603D"/>
    <w:rsid w:val="0032029F"/>
    <w:rsid w:val="00342A5F"/>
    <w:rsid w:val="003552E3"/>
    <w:rsid w:val="003704F1"/>
    <w:rsid w:val="00380C95"/>
    <w:rsid w:val="003D67C8"/>
    <w:rsid w:val="003F75D6"/>
    <w:rsid w:val="00422DF5"/>
    <w:rsid w:val="00423B9F"/>
    <w:rsid w:val="004353E9"/>
    <w:rsid w:val="00487487"/>
    <w:rsid w:val="004A0CBF"/>
    <w:rsid w:val="004A7D20"/>
    <w:rsid w:val="004C0846"/>
    <w:rsid w:val="00506907"/>
    <w:rsid w:val="005A0152"/>
    <w:rsid w:val="005C3EBB"/>
    <w:rsid w:val="005C5B55"/>
    <w:rsid w:val="005E24AA"/>
    <w:rsid w:val="0060306A"/>
    <w:rsid w:val="00662DF8"/>
    <w:rsid w:val="00685525"/>
    <w:rsid w:val="006C048A"/>
    <w:rsid w:val="006F6B79"/>
    <w:rsid w:val="007132F2"/>
    <w:rsid w:val="007654FB"/>
    <w:rsid w:val="007957A3"/>
    <w:rsid w:val="007C28D7"/>
    <w:rsid w:val="007C384A"/>
    <w:rsid w:val="007D4F61"/>
    <w:rsid w:val="007D76F8"/>
    <w:rsid w:val="007E64CA"/>
    <w:rsid w:val="008253A5"/>
    <w:rsid w:val="00825B6C"/>
    <w:rsid w:val="00866806"/>
    <w:rsid w:val="008F3BBF"/>
    <w:rsid w:val="00957E8D"/>
    <w:rsid w:val="009E123E"/>
    <w:rsid w:val="00A26E03"/>
    <w:rsid w:val="00A37FA6"/>
    <w:rsid w:val="00A86799"/>
    <w:rsid w:val="00B06730"/>
    <w:rsid w:val="00B1528E"/>
    <w:rsid w:val="00B82D73"/>
    <w:rsid w:val="00B91564"/>
    <w:rsid w:val="00C508C2"/>
    <w:rsid w:val="00C61657"/>
    <w:rsid w:val="00C733DB"/>
    <w:rsid w:val="00CC478E"/>
    <w:rsid w:val="00D11C40"/>
    <w:rsid w:val="00D450D1"/>
    <w:rsid w:val="00D61468"/>
    <w:rsid w:val="00DB6620"/>
    <w:rsid w:val="00DC0D7F"/>
    <w:rsid w:val="00E025D0"/>
    <w:rsid w:val="00E466D4"/>
    <w:rsid w:val="00E47CB9"/>
    <w:rsid w:val="00E51388"/>
    <w:rsid w:val="00E65920"/>
    <w:rsid w:val="00F0072D"/>
    <w:rsid w:val="00F40241"/>
    <w:rsid w:val="00F85AA7"/>
    <w:rsid w:val="00FD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A7D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25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D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Основной текст_"/>
    <w:link w:val="1"/>
    <w:rsid w:val="001714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1714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1714F4"/>
    <w:pPr>
      <w:shd w:val="clear" w:color="auto" w:fill="FFFFFF"/>
      <w:spacing w:line="250" w:lineRule="exact"/>
      <w:jc w:val="right"/>
    </w:pPr>
    <w:rPr>
      <w:rFonts w:eastAsia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1714F4"/>
    <w:pPr>
      <w:shd w:val="clear" w:color="auto" w:fill="FFFFFF"/>
      <w:spacing w:before="300" w:after="300" w:line="240" w:lineRule="exact"/>
      <w:jc w:val="right"/>
    </w:pPr>
    <w:rPr>
      <w:rFonts w:eastAsia="Times New Roman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A7D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25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D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Основной текст_"/>
    <w:link w:val="1"/>
    <w:rsid w:val="001714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1714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1714F4"/>
    <w:pPr>
      <w:shd w:val="clear" w:color="auto" w:fill="FFFFFF"/>
      <w:spacing w:line="250" w:lineRule="exact"/>
      <w:jc w:val="right"/>
    </w:pPr>
    <w:rPr>
      <w:rFonts w:eastAsia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1714F4"/>
    <w:pPr>
      <w:shd w:val="clear" w:color="auto" w:fill="FFFFFF"/>
      <w:spacing w:before="300" w:after="300" w:line="240" w:lineRule="exact"/>
      <w:jc w:val="right"/>
    </w:pPr>
    <w:rPr>
      <w:rFonts w:eastAsia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отдел</dc:creator>
  <cp:lastModifiedBy>Дячук</cp:lastModifiedBy>
  <cp:revision>9</cp:revision>
  <cp:lastPrinted>2016-09-22T07:05:00Z</cp:lastPrinted>
  <dcterms:created xsi:type="dcterms:W3CDTF">2016-05-03T07:36:00Z</dcterms:created>
  <dcterms:modified xsi:type="dcterms:W3CDTF">2016-10-02T09:58:00Z</dcterms:modified>
</cp:coreProperties>
</file>