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E1A1B">
        <w:rPr>
          <w:b/>
          <w:sz w:val="22"/>
          <w:szCs w:val="22"/>
        </w:rPr>
        <w:t xml:space="preserve">муниципальный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3E1A1B">
        <w:rPr>
          <w:b/>
          <w:sz w:val="22"/>
          <w:szCs w:val="22"/>
        </w:rPr>
        <w:t xml:space="preserve">ул. Привокзальная, 43 </w:t>
      </w:r>
      <w:r w:rsidR="00EF2340">
        <w:rPr>
          <w:b/>
          <w:sz w:val="22"/>
          <w:szCs w:val="22"/>
        </w:rPr>
        <w:t>Г</w:t>
      </w:r>
      <w:r w:rsidR="0070491A">
        <w:rPr>
          <w:b/>
          <w:sz w:val="22"/>
          <w:szCs w:val="22"/>
        </w:rPr>
        <w:t xml:space="preserve">, </w:t>
      </w:r>
      <w:r w:rsidR="00C075A0">
        <w:rPr>
          <w:b/>
          <w:sz w:val="22"/>
          <w:szCs w:val="22"/>
        </w:rPr>
        <w:t>под открыт</w:t>
      </w:r>
      <w:r w:rsidR="00EF2340">
        <w:rPr>
          <w:b/>
          <w:sz w:val="22"/>
          <w:szCs w:val="22"/>
        </w:rPr>
        <w:t>ую</w:t>
      </w:r>
      <w:r w:rsidR="00C075A0">
        <w:rPr>
          <w:b/>
          <w:sz w:val="22"/>
          <w:szCs w:val="22"/>
        </w:rPr>
        <w:t xml:space="preserve"> площадк</w:t>
      </w:r>
      <w:r w:rsidR="00EF2340">
        <w:rPr>
          <w:b/>
          <w:sz w:val="22"/>
          <w:szCs w:val="22"/>
        </w:rPr>
        <w:t>у</w:t>
      </w:r>
      <w:r w:rsidR="00C075A0">
        <w:rPr>
          <w:b/>
          <w:sz w:val="22"/>
          <w:szCs w:val="22"/>
        </w:rPr>
        <w:t xml:space="preserve"> хранения материалов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 xml:space="preserve"> 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1C5629">
        <w:rPr>
          <w:sz w:val="22"/>
          <w:szCs w:val="22"/>
        </w:rPr>
        <w:t xml:space="preserve">от </w:t>
      </w:r>
      <w:r w:rsidR="003E1A1B">
        <w:rPr>
          <w:sz w:val="22"/>
          <w:szCs w:val="22"/>
        </w:rPr>
        <w:t>14</w:t>
      </w:r>
      <w:r w:rsidR="001C5629" w:rsidRPr="001C5629">
        <w:rPr>
          <w:sz w:val="22"/>
          <w:szCs w:val="22"/>
        </w:rPr>
        <w:t>.</w:t>
      </w:r>
      <w:r w:rsidR="003E1A1B">
        <w:rPr>
          <w:sz w:val="22"/>
          <w:szCs w:val="22"/>
        </w:rPr>
        <w:t>11</w:t>
      </w:r>
      <w:r w:rsidR="001C5629" w:rsidRPr="001C5629">
        <w:rPr>
          <w:sz w:val="22"/>
          <w:szCs w:val="22"/>
        </w:rPr>
        <w:t>.2016</w:t>
      </w:r>
      <w:r w:rsidR="00795E05" w:rsidRPr="00A81176">
        <w:rPr>
          <w:b/>
          <w:i/>
          <w:sz w:val="22"/>
          <w:szCs w:val="22"/>
        </w:rPr>
        <w:t xml:space="preserve"> </w:t>
      </w:r>
      <w:r w:rsidR="00795E05" w:rsidRPr="00A3560F">
        <w:rPr>
          <w:sz w:val="22"/>
          <w:szCs w:val="22"/>
        </w:rPr>
        <w:t xml:space="preserve">№ </w:t>
      </w:r>
      <w:r w:rsidR="003E1A1B">
        <w:rPr>
          <w:sz w:val="22"/>
          <w:szCs w:val="22"/>
        </w:rPr>
        <w:t>122</w:t>
      </w:r>
      <w:r w:rsidR="00EF2340">
        <w:rPr>
          <w:sz w:val="22"/>
          <w:szCs w:val="22"/>
        </w:rPr>
        <w:t>7</w:t>
      </w:r>
      <w:r w:rsidR="00D37324" w:rsidRPr="00A3560F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1C5629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EF2340">
        <w:rPr>
          <w:sz w:val="22"/>
          <w:szCs w:val="22"/>
        </w:rPr>
        <w:t>2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2</w:t>
      </w:r>
      <w:r w:rsidR="00EF2340">
        <w:rPr>
          <w:sz w:val="22"/>
          <w:szCs w:val="22"/>
        </w:rPr>
        <w:t>1</w:t>
      </w:r>
      <w:r w:rsidRPr="001C5629">
        <w:rPr>
          <w:sz w:val="22"/>
          <w:szCs w:val="22"/>
        </w:rPr>
        <w:t xml:space="preserve"> </w:t>
      </w:r>
      <w:r w:rsidR="003E1A1B">
        <w:rPr>
          <w:sz w:val="22"/>
          <w:szCs w:val="22"/>
        </w:rPr>
        <w:t>декабря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10</w:t>
      </w:r>
      <w:r w:rsidR="00EF2340">
        <w:rPr>
          <w:sz w:val="22"/>
          <w:szCs w:val="22"/>
        </w:rPr>
        <w:t>.00</w:t>
      </w:r>
      <w:r w:rsidR="00C075A0">
        <w:rPr>
          <w:sz w:val="22"/>
          <w:szCs w:val="22"/>
        </w:rPr>
        <w:t xml:space="preserve"> 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EF2340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 xml:space="preserve">, площадью </w:t>
      </w:r>
      <w:r w:rsidR="00EF2340">
        <w:rPr>
          <w:sz w:val="22"/>
          <w:szCs w:val="22"/>
        </w:rPr>
        <w:t>17162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EF2340">
        <w:rPr>
          <w:sz w:val="22"/>
          <w:szCs w:val="22"/>
        </w:rPr>
        <w:t>Г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5E0DEE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C075A0">
        <w:rPr>
          <w:sz w:val="22"/>
          <w:szCs w:val="22"/>
        </w:rPr>
        <w:t>под открыт</w:t>
      </w:r>
      <w:r w:rsidR="00EF2340">
        <w:rPr>
          <w:sz w:val="22"/>
          <w:szCs w:val="22"/>
        </w:rPr>
        <w:t>ую</w:t>
      </w:r>
      <w:r w:rsidR="00C075A0">
        <w:rPr>
          <w:sz w:val="22"/>
          <w:szCs w:val="22"/>
        </w:rPr>
        <w:t xml:space="preserve"> площадк</w:t>
      </w:r>
      <w:r w:rsidR="00EF2340">
        <w:rPr>
          <w:sz w:val="22"/>
          <w:szCs w:val="22"/>
        </w:rPr>
        <w:t>у</w:t>
      </w:r>
      <w:r w:rsidR="00C075A0">
        <w:rPr>
          <w:sz w:val="22"/>
          <w:szCs w:val="22"/>
        </w:rPr>
        <w:t xml:space="preserve"> хранения материалов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5E0DEE">
        <w:rPr>
          <w:sz w:val="22"/>
          <w:szCs w:val="22"/>
        </w:rPr>
        <w:t xml:space="preserve">, выданного </w:t>
      </w:r>
      <w:r w:rsidR="003E5C2F">
        <w:rPr>
          <w:sz w:val="22"/>
          <w:szCs w:val="22"/>
        </w:rPr>
        <w:t xml:space="preserve">филиалом ФГБУ «ФКП </w:t>
      </w:r>
      <w:proofErr w:type="spellStart"/>
      <w:r w:rsidR="003E5C2F">
        <w:rPr>
          <w:sz w:val="22"/>
          <w:szCs w:val="22"/>
        </w:rPr>
        <w:t>Росреестра</w:t>
      </w:r>
      <w:proofErr w:type="spellEnd"/>
      <w:r w:rsidR="003E5C2F">
        <w:rPr>
          <w:sz w:val="22"/>
          <w:szCs w:val="22"/>
        </w:rPr>
        <w:t>» по Республике Коми, прилагаемом к проекту договора аренды земельного участка.</w:t>
      </w:r>
    </w:p>
    <w:p w:rsidR="000B5074" w:rsidRPr="00EF2340" w:rsidRDefault="000B5074" w:rsidP="00C075A0">
      <w:pPr>
        <w:ind w:firstLine="547"/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EF2340" w:rsidRPr="00EF2340">
        <w:rPr>
          <w:b/>
          <w:sz w:val="22"/>
          <w:szCs w:val="22"/>
        </w:rPr>
        <w:t>47289 (сорок семь тысяч двести восемьдесят девять) рублей 89 коп</w:t>
      </w:r>
      <w:r w:rsidR="00EF2340" w:rsidRPr="00EF2340">
        <w:rPr>
          <w:b/>
          <w:sz w:val="22"/>
          <w:szCs w:val="22"/>
        </w:rPr>
        <w:t>е</w:t>
      </w:r>
      <w:r w:rsidR="00EF2340" w:rsidRPr="00EF2340">
        <w:rPr>
          <w:b/>
          <w:sz w:val="22"/>
          <w:szCs w:val="22"/>
        </w:rPr>
        <w:t>ек.</w:t>
      </w:r>
    </w:p>
    <w:p w:rsidR="006C0EBA" w:rsidRPr="00987304" w:rsidRDefault="006C0EBA" w:rsidP="006C0EB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соответствии с п. 14 ст. 39.11 Земельного кодекса РФ размер ежегодной арен</w:t>
      </w:r>
      <w:r w:rsidR="00C075A0">
        <w:rPr>
          <w:sz w:val="22"/>
          <w:szCs w:val="22"/>
        </w:rPr>
        <w:t>дной платы определен в размере 3</w:t>
      </w:r>
      <w:r>
        <w:rPr>
          <w:sz w:val="22"/>
          <w:szCs w:val="22"/>
        </w:rPr>
        <w:t xml:space="preserve">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EF2340" w:rsidRPr="00EF2340" w:rsidRDefault="000B5074" w:rsidP="00EF2340">
      <w:pPr>
        <w:ind w:firstLine="708"/>
        <w:jc w:val="both"/>
        <w:rPr>
          <w:b/>
          <w:sz w:val="22"/>
          <w:szCs w:val="22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EF2340" w:rsidRPr="00EF2340">
        <w:rPr>
          <w:b/>
          <w:sz w:val="22"/>
          <w:szCs w:val="22"/>
        </w:rPr>
        <w:t>1418 (одна тысяча четыреста восемнадцать) рублей 70 к</w:t>
      </w:r>
      <w:r w:rsidR="00EF2340" w:rsidRPr="00EF2340">
        <w:rPr>
          <w:b/>
          <w:sz w:val="22"/>
          <w:szCs w:val="22"/>
        </w:rPr>
        <w:t>о</w:t>
      </w:r>
      <w:r w:rsidR="00EF2340" w:rsidRPr="00EF2340">
        <w:rPr>
          <w:b/>
          <w:sz w:val="22"/>
          <w:szCs w:val="22"/>
        </w:rPr>
        <w:t>пеек.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7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8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21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ноября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EF2340">
        <w:rPr>
          <w:sz w:val="22"/>
          <w:szCs w:val="22"/>
        </w:rPr>
        <w:t>19</w:t>
      </w:r>
      <w:r w:rsidR="00C441A6" w:rsidRPr="00A3560F">
        <w:rPr>
          <w:sz w:val="22"/>
          <w:szCs w:val="22"/>
        </w:rPr>
        <w:t xml:space="preserve"> </w:t>
      </w:r>
      <w:r w:rsidR="00D25A3E">
        <w:rPr>
          <w:sz w:val="22"/>
          <w:szCs w:val="22"/>
        </w:rPr>
        <w:t>декабря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</w:t>
      </w:r>
      <w:r w:rsidR="00EF2340">
        <w:rPr>
          <w:sz w:val="22"/>
          <w:szCs w:val="22"/>
        </w:rPr>
        <w:t>0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EF2340" w:rsidRPr="00EF2340">
        <w:rPr>
          <w:b/>
          <w:sz w:val="22"/>
          <w:szCs w:val="22"/>
        </w:rPr>
        <w:t>9457 (девять тысяч четыреста пятьдесят семь) рублей 98 копеек</w:t>
      </w:r>
      <w:r w:rsidR="00EF2340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FD455D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EF2340">
        <w:rPr>
          <w:bCs/>
          <w:sz w:val="22"/>
          <w:szCs w:val="22"/>
        </w:rPr>
        <w:t>2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9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0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1" w:history="1">
        <w:proofErr w:type="gramEnd"/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  <w:proofErr w:type="gramStart"/>
      </w:hyperlink>
      <w:r w:rsidR="00506393">
        <w:rPr>
          <w:rStyle w:val="a5"/>
          <w:sz w:val="22"/>
          <w:szCs w:val="22"/>
        </w:rPr>
        <w:t xml:space="preserve">, </w:t>
      </w:r>
      <w:hyperlink r:id="rId12" w:history="1">
        <w:proofErr w:type="gramEnd"/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proofErr w:type="spellStart"/>
        <w:r w:rsidR="00506393" w:rsidRPr="00390B54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3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AF9" w:rsidRDefault="00F64AF9">
      <w:r>
        <w:separator/>
      </w:r>
    </w:p>
  </w:endnote>
  <w:endnote w:type="continuationSeparator" w:id="0">
    <w:p w:rsidR="00F64AF9" w:rsidRDefault="00F6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F64AF9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AF9" w:rsidRDefault="00F64AF9">
      <w:r>
        <w:separator/>
      </w:r>
    </w:p>
  </w:footnote>
  <w:footnote w:type="continuationSeparator" w:id="0">
    <w:p w:rsidR="00F64AF9" w:rsidRDefault="00F64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86BDD"/>
    <w:rsid w:val="001C0675"/>
    <w:rsid w:val="001C5629"/>
    <w:rsid w:val="001F3488"/>
    <w:rsid w:val="001F67B3"/>
    <w:rsid w:val="002222F5"/>
    <w:rsid w:val="002D6C5D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813EB9"/>
    <w:rsid w:val="008140D8"/>
    <w:rsid w:val="0085492F"/>
    <w:rsid w:val="00886381"/>
    <w:rsid w:val="008B5D3F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66F86"/>
    <w:rsid w:val="00B72D23"/>
    <w:rsid w:val="00B76B41"/>
    <w:rsid w:val="00BB21F7"/>
    <w:rsid w:val="00BD05F4"/>
    <w:rsid w:val="00BF0B9B"/>
    <w:rsid w:val="00C075A0"/>
    <w:rsid w:val="00C11F8C"/>
    <w:rsid w:val="00C269C3"/>
    <w:rsid w:val="00C441A6"/>
    <w:rsid w:val="00C50E51"/>
    <w:rsid w:val="00C63B69"/>
    <w:rsid w:val="00D24B29"/>
    <w:rsid w:val="00D25A3E"/>
    <w:rsid w:val="00D37324"/>
    <w:rsid w:val="00D41F4B"/>
    <w:rsid w:val="00E42770"/>
    <w:rsid w:val="00EA3B37"/>
    <w:rsid w:val="00ED1CDE"/>
    <w:rsid w:val="00EF2340"/>
    <w:rsid w:val="00F64AF9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35</cp:revision>
  <cp:lastPrinted>2016-11-14T12:01:00Z</cp:lastPrinted>
  <dcterms:created xsi:type="dcterms:W3CDTF">2015-10-13T12:17:00Z</dcterms:created>
  <dcterms:modified xsi:type="dcterms:W3CDTF">2016-11-14T12:02:00Z</dcterms:modified>
</cp:coreProperties>
</file>