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4111"/>
      </w:tblGrid>
      <w:tr w:rsidR="0035321E" w:rsidRPr="0035321E" w:rsidTr="005A2393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5B7016" wp14:editId="70E7A2CD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5A2393">
        <w:tc>
          <w:tcPr>
            <w:tcW w:w="10189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5A2393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264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84C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2017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35321E" w:rsidRPr="0035321E" w:rsidRDefault="005A2393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2648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1133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6185E" w:rsidRDefault="00C6185E" w:rsidP="00F701F2">
      <w:pPr>
        <w:ind w:left="1560"/>
      </w:pPr>
    </w:p>
    <w:p w:rsidR="00890F00" w:rsidRDefault="00890F00" w:rsidP="00511E27">
      <w:pPr>
        <w:spacing w:line="240" w:lineRule="auto"/>
        <w:ind w:left="1418" w:right="2694"/>
        <w:jc w:val="both"/>
        <w:rPr>
          <w:rFonts w:ascii="Times New Roman" w:hAnsi="Times New Roman" w:cs="Times New Roman"/>
          <w:sz w:val="26"/>
          <w:szCs w:val="26"/>
        </w:rPr>
      </w:pPr>
      <w:r w:rsidRPr="005937D9">
        <w:rPr>
          <w:rFonts w:ascii="Times New Roman" w:hAnsi="Times New Roman" w:cs="Times New Roman"/>
          <w:sz w:val="26"/>
          <w:szCs w:val="26"/>
        </w:rPr>
        <w:t>О проведении инвентаризации дворовых,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7D9">
        <w:rPr>
          <w:rFonts w:ascii="Times New Roman" w:hAnsi="Times New Roman" w:cs="Times New Roman"/>
          <w:sz w:val="26"/>
          <w:szCs w:val="26"/>
        </w:rPr>
        <w:t>общественных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,  территорий с индивидуальными жилыми застройками на территории МО ГП «Печора» в рамках приоритетного проекта </w:t>
      </w:r>
      <w:r w:rsidRPr="005937D9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6"/>
          <w:szCs w:val="26"/>
        </w:rPr>
        <w:t xml:space="preserve"> на 2018 – 2022 г.»</w:t>
      </w:r>
    </w:p>
    <w:p w:rsidR="0026485D" w:rsidRPr="005937D9" w:rsidRDefault="0026485D" w:rsidP="00511E27">
      <w:pPr>
        <w:spacing w:line="240" w:lineRule="auto"/>
        <w:ind w:left="1418" w:right="2694"/>
        <w:jc w:val="both"/>
        <w:rPr>
          <w:rFonts w:ascii="Times New Roman" w:hAnsi="Times New Roman" w:cs="Times New Roman"/>
          <w:sz w:val="26"/>
          <w:szCs w:val="26"/>
        </w:rPr>
      </w:pPr>
    </w:p>
    <w:p w:rsidR="00514570" w:rsidRDefault="00514570" w:rsidP="008240F5">
      <w:pPr>
        <w:autoSpaceDE w:val="0"/>
        <w:autoSpaceDN w:val="0"/>
        <w:adjustRightInd w:val="0"/>
        <w:spacing w:after="0" w:line="240" w:lineRule="auto"/>
        <w:ind w:left="1418" w:right="42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Pr="00564E3D" w:rsidRDefault="001C3C52" w:rsidP="0026485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42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Республ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ики Коми от 28 сентября 2012 г.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413 «О Государственной программе Республики Коми «Р</w:t>
      </w:r>
      <w:r w:rsidR="0082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азвитие строительства и жилищно –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коммунального комплекса, </w:t>
      </w:r>
      <w:proofErr w:type="gramStart"/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 и по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вышение </w:t>
      </w:r>
      <w:proofErr w:type="spellStart"/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82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82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0F5">
        <w:rPr>
          <w:rFonts w:ascii="Times New Roman" w:hAnsi="Times New Roman" w:cs="Times New Roman"/>
          <w:sz w:val="26"/>
          <w:szCs w:val="26"/>
          <w:lang w:bidi="ru-RU"/>
        </w:rPr>
        <w:t xml:space="preserve">Правительства Республики Коми № 399 от 24.07.2017 года «О внесении изменений в постановление Правительства Республики Коми от 28 сентября 2012 г. № 413 «О Государственной программе Республики Коми «Развитие строительства и жилищно – коммунального комплекса, энергосбережение и повышение </w:t>
      </w:r>
      <w:proofErr w:type="spellStart"/>
      <w:r w:rsidR="008240F5">
        <w:rPr>
          <w:rFonts w:ascii="Times New Roman" w:hAnsi="Times New Roman" w:cs="Times New Roman"/>
          <w:sz w:val="26"/>
          <w:szCs w:val="26"/>
          <w:lang w:bidi="ru-RU"/>
        </w:rPr>
        <w:t>энергоэффективности</w:t>
      </w:r>
      <w:proofErr w:type="spellEnd"/>
      <w:r w:rsidR="008240F5">
        <w:rPr>
          <w:rFonts w:ascii="Times New Roman" w:hAnsi="Times New Roman" w:cs="Times New Roman"/>
          <w:sz w:val="26"/>
          <w:szCs w:val="26"/>
          <w:lang w:bidi="ru-RU"/>
        </w:rPr>
        <w:t xml:space="preserve">», </w:t>
      </w:r>
      <w:r w:rsid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формирования комфортной городской среды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«Печора»</w:t>
      </w:r>
      <w:proofErr w:type="gramEnd"/>
    </w:p>
    <w:p w:rsidR="00564E3D" w:rsidRDefault="00564E3D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93" w:rsidRPr="00564E3D" w:rsidRDefault="005A2393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8240F5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93" w:rsidRPr="00564E3D" w:rsidRDefault="005A2393" w:rsidP="008240F5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DC3" w:rsidRPr="00F70335" w:rsidRDefault="00BB26E0" w:rsidP="001C3C52">
      <w:pPr>
        <w:numPr>
          <w:ilvl w:val="0"/>
          <w:numId w:val="1"/>
        </w:numPr>
        <w:spacing w:after="0" w:line="240" w:lineRule="auto"/>
        <w:ind w:left="1418" w:righ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70335">
        <w:rPr>
          <w:rFonts w:ascii="Times New Roman" w:hAnsi="Times New Roman" w:cs="Times New Roman"/>
          <w:sz w:val="26"/>
          <w:szCs w:val="26"/>
        </w:rPr>
        <w:t>Создать комиссию</w:t>
      </w:r>
      <w:r w:rsidR="00021065" w:rsidRPr="00F70335">
        <w:rPr>
          <w:rFonts w:ascii="Times New Roman" w:hAnsi="Times New Roman" w:cs="Times New Roman"/>
          <w:sz w:val="26"/>
          <w:szCs w:val="26"/>
        </w:rPr>
        <w:t xml:space="preserve"> </w:t>
      </w:r>
      <w:r w:rsidR="00F70335">
        <w:rPr>
          <w:rFonts w:ascii="Times New Roman" w:hAnsi="Times New Roman" w:cs="Times New Roman"/>
          <w:sz w:val="26"/>
          <w:szCs w:val="26"/>
        </w:rPr>
        <w:t xml:space="preserve">по </w:t>
      </w:r>
      <w:r w:rsidR="00F70335" w:rsidRPr="00F70335">
        <w:rPr>
          <w:rFonts w:ascii="Times New Roman" w:hAnsi="Times New Roman" w:cs="Times New Roman"/>
          <w:sz w:val="26"/>
          <w:szCs w:val="26"/>
          <w:lang w:bidi="ru-RU"/>
        </w:rPr>
        <w:t xml:space="preserve">проведению инвентаризации дворовых территорий, общественных территорий, </w:t>
      </w:r>
      <w:r w:rsidR="003C324E">
        <w:rPr>
          <w:rFonts w:ascii="Times New Roman" w:hAnsi="Times New Roman" w:cs="Times New Roman"/>
          <w:sz w:val="26"/>
          <w:szCs w:val="26"/>
          <w:lang w:bidi="ru-RU"/>
        </w:rPr>
        <w:t xml:space="preserve">определению </w:t>
      </w:r>
      <w:r w:rsidR="00F70335" w:rsidRPr="00F70335">
        <w:rPr>
          <w:rFonts w:ascii="Times New Roman" w:hAnsi="Times New Roman" w:cs="Times New Roman"/>
          <w:sz w:val="26"/>
          <w:szCs w:val="26"/>
          <w:lang w:bidi="ru-RU"/>
        </w:rPr>
        <w:t>уровня благоустройства индивидуальных жилых домов и земельных участков, предоставленных для их размещения</w:t>
      </w:r>
      <w:r w:rsidR="00021065" w:rsidRPr="00F7033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70335">
        <w:rPr>
          <w:rFonts w:ascii="Times New Roman" w:hAnsi="Times New Roman" w:cs="Times New Roman"/>
          <w:sz w:val="26"/>
          <w:szCs w:val="26"/>
          <w:lang w:bidi="ru-RU"/>
        </w:rPr>
        <w:t>и у</w:t>
      </w:r>
      <w:r w:rsidR="00021065" w:rsidRPr="00F70335">
        <w:rPr>
          <w:rFonts w:ascii="Times New Roman" w:hAnsi="Times New Roman" w:cs="Times New Roman"/>
          <w:sz w:val="26"/>
          <w:szCs w:val="26"/>
          <w:lang w:bidi="ru-RU"/>
        </w:rPr>
        <w:t xml:space="preserve">твердить </w:t>
      </w:r>
      <w:r w:rsidR="00F70335">
        <w:rPr>
          <w:rFonts w:ascii="Times New Roman" w:hAnsi="Times New Roman" w:cs="Times New Roman"/>
          <w:sz w:val="26"/>
          <w:szCs w:val="26"/>
          <w:lang w:bidi="ru-RU"/>
        </w:rPr>
        <w:t xml:space="preserve">её </w:t>
      </w:r>
      <w:r w:rsidR="002E6DC3" w:rsidRPr="00F70335">
        <w:rPr>
          <w:rFonts w:ascii="Times New Roman" w:hAnsi="Times New Roman" w:cs="Times New Roman"/>
          <w:sz w:val="26"/>
          <w:szCs w:val="26"/>
          <w:lang w:bidi="ru-RU"/>
        </w:rPr>
        <w:t>состав согласно приложению 1.</w:t>
      </w:r>
    </w:p>
    <w:p w:rsidR="00564E3D" w:rsidRDefault="002E6DC3" w:rsidP="001C3C52">
      <w:pPr>
        <w:numPr>
          <w:ilvl w:val="0"/>
          <w:numId w:val="1"/>
        </w:numPr>
        <w:spacing w:after="0" w:line="240" w:lineRule="auto"/>
        <w:ind w:left="1418" w:righ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Утвердить </w:t>
      </w:r>
      <w:r w:rsidR="00021065">
        <w:rPr>
          <w:rFonts w:ascii="Times New Roman" w:hAnsi="Times New Roman" w:cs="Times New Roman"/>
          <w:sz w:val="26"/>
          <w:szCs w:val="26"/>
          <w:lang w:bidi="ru-RU"/>
        </w:rPr>
        <w:t xml:space="preserve">регламент работы </w:t>
      </w:r>
      <w:r w:rsidR="00F70335">
        <w:rPr>
          <w:rFonts w:ascii="Times New Roman" w:hAnsi="Times New Roman" w:cs="Times New Roman"/>
          <w:sz w:val="26"/>
          <w:szCs w:val="26"/>
          <w:lang w:bidi="ru-RU"/>
        </w:rPr>
        <w:t>к</w:t>
      </w:r>
      <w:r w:rsidR="00021065">
        <w:rPr>
          <w:rFonts w:ascii="Times New Roman" w:hAnsi="Times New Roman" w:cs="Times New Roman"/>
          <w:sz w:val="26"/>
          <w:szCs w:val="26"/>
          <w:lang w:bidi="ru-RU"/>
        </w:rPr>
        <w:t xml:space="preserve">омиссии </w:t>
      </w:r>
      <w:r w:rsidR="00F70335" w:rsidRPr="00F70335">
        <w:rPr>
          <w:rFonts w:ascii="Times New Roman" w:hAnsi="Times New Roman" w:cs="Times New Roman"/>
          <w:sz w:val="26"/>
          <w:szCs w:val="26"/>
          <w:lang w:bidi="ru-RU"/>
        </w:rPr>
        <w:t xml:space="preserve">по проведению инвентаризации дворовых территорий, общественных территорий, </w:t>
      </w:r>
      <w:r w:rsidR="003C324E">
        <w:rPr>
          <w:rFonts w:ascii="Times New Roman" w:hAnsi="Times New Roman" w:cs="Times New Roman"/>
          <w:sz w:val="26"/>
          <w:szCs w:val="26"/>
          <w:lang w:bidi="ru-RU"/>
        </w:rPr>
        <w:t xml:space="preserve">определению уровня благоустройства </w:t>
      </w:r>
      <w:r w:rsidR="00F70335" w:rsidRPr="00F70335">
        <w:rPr>
          <w:rFonts w:ascii="Times New Roman" w:hAnsi="Times New Roman" w:cs="Times New Roman"/>
          <w:sz w:val="26"/>
          <w:szCs w:val="26"/>
          <w:lang w:bidi="ru-RU"/>
        </w:rPr>
        <w:t xml:space="preserve">индивидуальных жилых домов и земельных участков, предоставленных для их размещения </w:t>
      </w:r>
      <w:r w:rsidR="00021065">
        <w:rPr>
          <w:rFonts w:ascii="Times New Roman" w:hAnsi="Times New Roman" w:cs="Times New Roman"/>
          <w:sz w:val="26"/>
          <w:szCs w:val="26"/>
          <w:lang w:bidi="ru-RU"/>
        </w:rPr>
        <w:t>в соответствии с Положением</w:t>
      </w:r>
      <w:r>
        <w:rPr>
          <w:rFonts w:ascii="Times New Roman" w:hAnsi="Times New Roman" w:cs="Times New Roman"/>
          <w:sz w:val="26"/>
          <w:szCs w:val="26"/>
          <w:lang w:bidi="ru-RU"/>
        </w:rPr>
        <w:t>, согласно приложению 2</w:t>
      </w:r>
      <w:r w:rsidR="004B176E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7A776D" w:rsidRDefault="007A776D" w:rsidP="0026485D">
      <w:pPr>
        <w:numPr>
          <w:ilvl w:val="0"/>
          <w:numId w:val="1"/>
        </w:numPr>
        <w:spacing w:after="0" w:line="240" w:lineRule="auto"/>
        <w:ind w:left="851" w:right="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545A3">
        <w:rPr>
          <w:rFonts w:ascii="Times New Roman" w:hAnsi="Times New Roman" w:cs="Times New Roman"/>
          <w:sz w:val="26"/>
          <w:szCs w:val="26"/>
        </w:rPr>
        <w:lastRenderedPageBreak/>
        <w:t>Установить, что при отсутствии предложений от заинтересованных лиц по благоустройству территорий городского поселения «Печора», в муниципальную программу «Формирование ко</w:t>
      </w:r>
      <w:r w:rsidR="00BE262D">
        <w:rPr>
          <w:rFonts w:ascii="Times New Roman" w:hAnsi="Times New Roman" w:cs="Times New Roman"/>
          <w:sz w:val="26"/>
          <w:szCs w:val="26"/>
        </w:rPr>
        <w:t>мфортной городской среды» включа</w:t>
      </w:r>
      <w:r w:rsidRPr="001545A3">
        <w:rPr>
          <w:rFonts w:ascii="Times New Roman" w:hAnsi="Times New Roman" w:cs="Times New Roman"/>
          <w:sz w:val="26"/>
          <w:szCs w:val="26"/>
        </w:rPr>
        <w:t>ть территории, прошедшие инвентаризацию в установленном порядке</w:t>
      </w:r>
      <w:r w:rsidR="00BF0CA2">
        <w:rPr>
          <w:rFonts w:ascii="Times New Roman" w:hAnsi="Times New Roman" w:cs="Times New Roman"/>
          <w:sz w:val="26"/>
          <w:szCs w:val="26"/>
        </w:rPr>
        <w:t xml:space="preserve"> и признанными подлежащими к улучшению степени благоустройства</w:t>
      </w:r>
      <w:r w:rsidRPr="001545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262D" w:rsidRPr="00BE262D" w:rsidRDefault="00BE262D" w:rsidP="0026485D">
      <w:pPr>
        <w:numPr>
          <w:ilvl w:val="0"/>
          <w:numId w:val="1"/>
        </w:numPr>
        <w:spacing w:after="0" w:line="240" w:lineRule="auto"/>
        <w:ind w:left="851" w:right="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262D">
        <w:rPr>
          <w:rFonts w:ascii="Times New Roman" w:hAnsi="Times New Roman" w:cs="Times New Roman"/>
          <w:sz w:val="26"/>
          <w:szCs w:val="26"/>
        </w:rPr>
        <w:t>Рекомендовать главам (руководителям администраций) городских и сельских поселений, расположенных на территории муниципального образования муниципального  района «Печора», с численностью населения свыше 1000 человек, раз</w:t>
      </w:r>
      <w:r>
        <w:rPr>
          <w:rFonts w:ascii="Times New Roman" w:hAnsi="Times New Roman" w:cs="Times New Roman"/>
          <w:sz w:val="26"/>
          <w:szCs w:val="26"/>
        </w:rPr>
        <w:t>работать и утвердить аналогичное</w:t>
      </w:r>
      <w:r w:rsidRPr="00BE26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проведении инвентаризации </w:t>
      </w:r>
      <w:r w:rsidRPr="00BE262D">
        <w:rPr>
          <w:rFonts w:ascii="Times New Roman" w:hAnsi="Times New Roman" w:cs="Times New Roman"/>
          <w:sz w:val="26"/>
          <w:szCs w:val="26"/>
        </w:rPr>
        <w:t>в рамках реализации программы «Формирование комфортной городской среды».</w:t>
      </w:r>
    </w:p>
    <w:p w:rsidR="00BE262D" w:rsidRPr="00BE262D" w:rsidRDefault="00BE262D" w:rsidP="0026485D">
      <w:pPr>
        <w:numPr>
          <w:ilvl w:val="0"/>
          <w:numId w:val="1"/>
        </w:numPr>
        <w:spacing w:after="0" w:line="240" w:lineRule="auto"/>
        <w:ind w:left="851" w:right="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262D">
        <w:rPr>
          <w:rFonts w:ascii="Times New Roman" w:hAnsi="Times New Roman" w:cs="Times New Roman"/>
          <w:sz w:val="26"/>
          <w:szCs w:val="26"/>
        </w:rPr>
        <w:t>Отделу информационно-аналитической работы и общественных связей (Фетисова О. И.) довести информацию о настоящем постановлении до населения через средства массовой информации.</w:t>
      </w:r>
    </w:p>
    <w:p w:rsidR="00BE262D" w:rsidRPr="00BE262D" w:rsidRDefault="00BE262D" w:rsidP="0026485D">
      <w:pPr>
        <w:numPr>
          <w:ilvl w:val="0"/>
          <w:numId w:val="1"/>
        </w:numPr>
        <w:spacing w:after="0" w:line="240" w:lineRule="auto"/>
        <w:ind w:left="851" w:right="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262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 муниципального района «Печора».</w:t>
      </w:r>
    </w:p>
    <w:p w:rsidR="00BE262D" w:rsidRPr="00BE262D" w:rsidRDefault="00BE262D" w:rsidP="0026485D">
      <w:pPr>
        <w:numPr>
          <w:ilvl w:val="0"/>
          <w:numId w:val="1"/>
        </w:numPr>
        <w:spacing w:after="0" w:line="240" w:lineRule="auto"/>
        <w:ind w:left="851" w:right="113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262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E262D" w:rsidRPr="001545A3" w:rsidRDefault="00BE262D" w:rsidP="0026485D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6"/>
          <w:szCs w:val="26"/>
        </w:rPr>
      </w:pPr>
    </w:p>
    <w:p w:rsidR="007A776D" w:rsidRPr="0035321E" w:rsidRDefault="007A776D" w:rsidP="0026485D">
      <w:pPr>
        <w:ind w:left="851" w:right="113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A776D" w:rsidRDefault="001545A3" w:rsidP="0026485D">
      <w:pPr>
        <w:ind w:left="851" w:right="113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45A3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Pr="001545A3">
        <w:rPr>
          <w:rFonts w:ascii="Times New Roman" w:hAnsi="Times New Roman" w:cs="Times New Roman"/>
          <w:sz w:val="26"/>
          <w:szCs w:val="26"/>
        </w:rPr>
        <w:tab/>
      </w:r>
      <w:r w:rsidR="00AB151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545A3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1545A3"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1545A3" w:rsidRDefault="001545A3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545A3" w:rsidRDefault="001545A3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545A3" w:rsidRDefault="001545A3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BE262D" w:rsidRDefault="00BE262D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8240F5" w:rsidRDefault="008240F5" w:rsidP="00F701F2">
      <w:pPr>
        <w:ind w:left="1560" w:right="985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A3C14" w:rsidRPr="007A3C14" w:rsidRDefault="003C324E" w:rsidP="00FB6B04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7A3C14"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7A3C14" w:rsidRPr="007A3C14" w:rsidRDefault="007A3C14" w:rsidP="00FB6B04">
      <w:pPr>
        <w:shd w:val="clear" w:color="auto" w:fill="FFFFFF"/>
        <w:tabs>
          <w:tab w:val="left" w:pos="10773"/>
        </w:tabs>
        <w:spacing w:after="0" w:line="240" w:lineRule="auto"/>
        <w:ind w:left="1560" w:righ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442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1545A3" w:rsidRDefault="007A3C14" w:rsidP="00FB6B04">
      <w:pPr>
        <w:tabs>
          <w:tab w:val="left" w:pos="10773"/>
        </w:tabs>
        <w:ind w:left="1560" w:right="426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7A3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№ 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>1133</w:t>
      </w:r>
    </w:p>
    <w:p w:rsidR="003C324E" w:rsidRPr="00FB6B04" w:rsidRDefault="003C324E" w:rsidP="003C324E">
      <w:pPr>
        <w:ind w:left="1560" w:right="985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3C324E" w:rsidRPr="00FB6B04" w:rsidRDefault="003C324E" w:rsidP="003C324E">
      <w:pPr>
        <w:ind w:left="1560" w:right="985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B04">
        <w:rPr>
          <w:rFonts w:ascii="Times New Roman" w:hAnsi="Times New Roman" w:cs="Times New Roman"/>
          <w:b/>
          <w:sz w:val="26"/>
          <w:szCs w:val="26"/>
        </w:rPr>
        <w:t xml:space="preserve">комиссии по </w:t>
      </w:r>
      <w:r w:rsidRPr="00FB6B04">
        <w:rPr>
          <w:rFonts w:ascii="Times New Roman" w:hAnsi="Times New Roman" w:cs="Times New Roman"/>
          <w:b/>
          <w:sz w:val="26"/>
          <w:szCs w:val="26"/>
          <w:lang w:bidi="ru-RU"/>
        </w:rPr>
        <w:t>проведению инвентаризации дворовых территорий, общественных территорий, определению уровня благоустройства индивидуальных жилых домов и земельных участков, предоставленных для их размещения</w:t>
      </w:r>
    </w:p>
    <w:p w:rsidR="003C324E" w:rsidRPr="003C324E" w:rsidRDefault="003C324E" w:rsidP="005128B6">
      <w:pPr>
        <w:spacing w:after="0" w:line="240" w:lineRule="auto"/>
        <w:ind w:left="1843" w:right="98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Михайлович - глава администрации МР «Печора», председатель комиссии.</w:t>
      </w:r>
    </w:p>
    <w:p w:rsidR="003C324E" w:rsidRPr="003C324E" w:rsidRDefault="003C324E" w:rsidP="005128B6">
      <w:pPr>
        <w:spacing w:after="0" w:line="240" w:lineRule="auto"/>
        <w:ind w:left="1843" w:right="98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 Сергей Павлович - заместитель главы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«Печора», заместитель председателя комиссии.</w:t>
      </w: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8483D" w:rsidTr="005128B6">
        <w:tc>
          <w:tcPr>
            <w:tcW w:w="4819" w:type="dxa"/>
          </w:tcPr>
          <w:p w:rsidR="0008483D" w:rsidRDefault="00364DCA" w:rsidP="0008483D">
            <w:pPr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при проведении инвентаризации дворовых территорий.</w:t>
            </w:r>
          </w:p>
        </w:tc>
        <w:tc>
          <w:tcPr>
            <w:tcW w:w="4536" w:type="dxa"/>
          </w:tcPr>
          <w:p w:rsidR="0008483D" w:rsidRDefault="00364DCA" w:rsidP="00364DC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комиссии </w:t>
            </w:r>
            <w:r w:rsidRP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проведении инвентаризации общественных территорий, определении уровня благоустройства индивидуальных жилых домов и земельных участков, предоставленных для их размещения</w:t>
            </w:r>
          </w:p>
        </w:tc>
      </w:tr>
      <w:tr w:rsidR="00364DCA" w:rsidTr="005128B6">
        <w:tc>
          <w:tcPr>
            <w:tcW w:w="4819" w:type="dxa"/>
          </w:tcPr>
          <w:p w:rsidR="00364DCA" w:rsidRDefault="00364DCA" w:rsidP="0008483D">
            <w:pPr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Павлова Алина Андреевна – инженер эколог отдела жилищно – коммунального хозяйства.</w:t>
            </w:r>
          </w:p>
        </w:tc>
        <w:tc>
          <w:tcPr>
            <w:tcW w:w="4536" w:type="dxa"/>
          </w:tcPr>
          <w:p w:rsidR="00364DCA" w:rsidRDefault="00364DCA" w:rsidP="00364DC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Чупрова Ольга Владимировна – главный специалист отдела городского хозяйства и благоустройства.</w:t>
            </w:r>
          </w:p>
        </w:tc>
      </w:tr>
      <w:tr w:rsidR="00364DCA" w:rsidTr="005128B6">
        <w:tc>
          <w:tcPr>
            <w:tcW w:w="4819" w:type="dxa"/>
          </w:tcPr>
          <w:p w:rsidR="00364DCA" w:rsidRDefault="00364DCA" w:rsidP="0008483D">
            <w:pPr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 при проведении инвентаризации дворовых территорий.</w:t>
            </w:r>
          </w:p>
        </w:tc>
        <w:tc>
          <w:tcPr>
            <w:tcW w:w="4536" w:type="dxa"/>
          </w:tcPr>
          <w:p w:rsidR="00364DCA" w:rsidRDefault="00364DCA" w:rsidP="00C84C0F">
            <w:pPr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 при проведении инвентаризации общественных территорий, определении уровня благоустройства индивидуальных жилых домов и земельных участков, предоставленных для их размещения</w:t>
            </w:r>
            <w:r w:rsidR="00C84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8483D" w:rsidTr="005128B6">
        <w:tc>
          <w:tcPr>
            <w:tcW w:w="4819" w:type="dxa"/>
          </w:tcPr>
          <w:p w:rsidR="00364DCA" w:rsidRDefault="0008483D" w:rsidP="00CF559F">
            <w:pPr>
              <w:ind w:left="317" w:right="3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Юрьевна - заведующий отделом жилищно-коммунального хозяйства администрации МР «Печора»;</w:t>
            </w:r>
          </w:p>
          <w:p w:rsidR="0008483D" w:rsidRDefault="0008483D" w:rsidP="00CF559F">
            <w:pPr>
              <w:ind w:left="317" w:right="3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4D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Близнюк</w:t>
            </w:r>
            <w:proofErr w:type="spellEnd"/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Сергеевна – заведующий отделом – главный архитектор отдела архитектуры и градостроительства администрации МР «Печора»;</w:t>
            </w:r>
          </w:p>
          <w:p w:rsidR="0008483D" w:rsidRDefault="00FB6B04" w:rsidP="008240F5">
            <w:pPr>
              <w:ind w:left="317" w:right="3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24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Садовский Алексей Викторович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824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824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«УКС».</w:t>
            </w:r>
          </w:p>
        </w:tc>
        <w:tc>
          <w:tcPr>
            <w:tcW w:w="4536" w:type="dxa"/>
          </w:tcPr>
          <w:p w:rsidR="0008483D" w:rsidRDefault="0008483D" w:rsidP="00C84C0F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C32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Сергей Юрьевич – заведующий отделом городского хозяйства и благоустройства администрации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8483D" w:rsidRDefault="00364DCA" w:rsidP="00C84C0F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Селиванова Анастасия Ивановна – заместитель </w:t>
            </w:r>
            <w:r w:rsidR="00CF5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главного архитектора отдела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="00FB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6B04" w:rsidRDefault="00FB6B04" w:rsidP="00C84C0F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Садовский Алексей Викторович – заместитель дирек</w:t>
            </w:r>
            <w:r w:rsidR="004B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тора МКУ «УКС»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B6B04" w:rsidRDefault="00FB6B04" w:rsidP="0008483D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04" w:rsidRDefault="00FB6B04" w:rsidP="005128B6">
      <w:pPr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работе в составе Комиссии 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представители многоквартирных домов 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представители управляющих компаний 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обсл</w:t>
      </w:r>
      <w:r w:rsid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едовании дворовых территорий); 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общественных организаций (по согласованию), в том числе общества инвалидов (при обследовании общественных территорий). Обследование территорий под индивидуальной 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жилой застройкой производится совместно с </w:t>
      </w:r>
      <w:r w:rsidR="004B1D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собственником (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 собственника</w:t>
      </w:r>
      <w:r w:rsidR="004B1DC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 безусловном исполнении ст. 25 Конституции РФ</w:t>
      </w:r>
      <w:r w:rsidRPr="00FB6B0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Организационно-техническое обеспечение деятельности Комиссии осуществляется отделом городского хозяйства и благоустройства администрации МР «Печора».</w:t>
      </w:r>
    </w:p>
    <w:p w:rsidR="003C324E" w:rsidRPr="003C324E" w:rsidRDefault="003C324E" w:rsidP="003C324E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Pr="003C324E" w:rsidRDefault="003C324E" w:rsidP="005128B6">
      <w:pPr>
        <w:ind w:left="1560" w:right="985"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2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C1" w:rsidRDefault="004B1DC1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C1" w:rsidRDefault="004B1DC1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C1" w:rsidRDefault="004B1DC1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85D" w:rsidRDefault="0026485D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85D" w:rsidRDefault="0026485D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85D" w:rsidRDefault="0026485D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8B6" w:rsidRPr="005128B6" w:rsidRDefault="005128B6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5128B6" w:rsidRPr="005128B6" w:rsidRDefault="005128B6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128B6" w:rsidRPr="005128B6" w:rsidRDefault="005128B6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3C324E" w:rsidRDefault="005128B6" w:rsidP="005128B6">
      <w:pPr>
        <w:spacing w:after="0" w:line="240" w:lineRule="auto"/>
        <w:ind w:left="1560" w:right="567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</w:t>
      </w: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512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№ </w:t>
      </w:r>
      <w:r w:rsidR="0026485D">
        <w:rPr>
          <w:rFonts w:ascii="Times New Roman" w:eastAsia="Times New Roman" w:hAnsi="Times New Roman" w:cs="Times New Roman"/>
          <w:sz w:val="26"/>
          <w:szCs w:val="26"/>
          <w:lang w:eastAsia="ru-RU"/>
        </w:rPr>
        <w:t>1133</w:t>
      </w:r>
    </w:p>
    <w:p w:rsidR="003C324E" w:rsidRDefault="003C324E" w:rsidP="00F701F2">
      <w:pPr>
        <w:ind w:left="1560" w:right="9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8B6" w:rsidRPr="005128B6" w:rsidRDefault="005128B6" w:rsidP="005128B6">
      <w:pPr>
        <w:pStyle w:val="formattext"/>
        <w:shd w:val="clear" w:color="auto" w:fill="FFFFFF"/>
        <w:ind w:left="1080" w:right="985"/>
        <w:contextualSpacing/>
        <w:jc w:val="center"/>
        <w:textAlignment w:val="baseline"/>
        <w:rPr>
          <w:b/>
          <w:sz w:val="26"/>
          <w:szCs w:val="26"/>
        </w:rPr>
      </w:pPr>
      <w:r w:rsidRPr="005128B6">
        <w:rPr>
          <w:b/>
          <w:sz w:val="26"/>
          <w:szCs w:val="26"/>
        </w:rPr>
        <w:t>РЕГЛАМЕНТ</w:t>
      </w:r>
    </w:p>
    <w:p w:rsidR="005128B6" w:rsidRPr="005128B6" w:rsidRDefault="005128B6" w:rsidP="005128B6">
      <w:pPr>
        <w:pStyle w:val="formattext"/>
        <w:shd w:val="clear" w:color="auto" w:fill="FFFFFF"/>
        <w:ind w:left="1080" w:right="985"/>
        <w:contextualSpacing/>
        <w:jc w:val="center"/>
        <w:textAlignment w:val="baseline"/>
        <w:rPr>
          <w:b/>
          <w:sz w:val="26"/>
          <w:szCs w:val="26"/>
        </w:rPr>
      </w:pPr>
      <w:r w:rsidRPr="005128B6">
        <w:rPr>
          <w:b/>
          <w:sz w:val="26"/>
          <w:szCs w:val="26"/>
        </w:rPr>
        <w:t>работы комиссии по проведению инвентаризации дворовых территорий, общественных территорий, определению уровня благоустройства индивидуальных жилых домов и земельных участков, предоставленных для их размещения</w:t>
      </w:r>
    </w:p>
    <w:p w:rsidR="005128B6" w:rsidRDefault="005128B6" w:rsidP="005128B6">
      <w:pPr>
        <w:pStyle w:val="formattext"/>
        <w:shd w:val="clear" w:color="auto" w:fill="FFFFFF"/>
        <w:ind w:left="1080" w:right="985"/>
        <w:contextualSpacing/>
        <w:textAlignment w:val="baseline"/>
        <w:rPr>
          <w:sz w:val="26"/>
          <w:szCs w:val="26"/>
        </w:rPr>
      </w:pPr>
    </w:p>
    <w:p w:rsidR="00B15B1C" w:rsidRDefault="00B15B1C" w:rsidP="00F701F2">
      <w:pPr>
        <w:pStyle w:val="formattext"/>
        <w:shd w:val="clear" w:color="auto" w:fill="FFFFFF"/>
        <w:ind w:left="1560" w:right="985" w:hanging="426"/>
        <w:contextualSpacing/>
        <w:jc w:val="both"/>
        <w:textAlignment w:val="baseline"/>
        <w:rPr>
          <w:sz w:val="26"/>
          <w:szCs w:val="26"/>
        </w:rPr>
      </w:pPr>
    </w:p>
    <w:p w:rsidR="00B15B1C" w:rsidRDefault="00B15B1C" w:rsidP="0017754E">
      <w:pPr>
        <w:pStyle w:val="formattext"/>
        <w:numPr>
          <w:ilvl w:val="0"/>
          <w:numId w:val="7"/>
        </w:numPr>
        <w:shd w:val="clear" w:color="auto" w:fill="FFFFFF"/>
        <w:ind w:left="1560" w:right="567" w:hanging="426"/>
        <w:contextualSpacing/>
        <w:jc w:val="center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Задачи Комиссии</w:t>
      </w:r>
    </w:p>
    <w:p w:rsidR="00B15B1C" w:rsidRPr="00A06F1F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</w:p>
    <w:p w:rsidR="00B15B1C" w:rsidRPr="00A06F1F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1. Основными задачами Комиссии являются:</w:t>
      </w:r>
    </w:p>
    <w:p w:rsidR="00B15B1C" w:rsidRPr="00A06F1F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оценка </w:t>
      </w:r>
      <w:r>
        <w:rPr>
          <w:sz w:val="26"/>
          <w:szCs w:val="26"/>
        </w:rPr>
        <w:t xml:space="preserve">состояния </w:t>
      </w:r>
      <w:r w:rsidR="008279F9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благоустройства </w:t>
      </w:r>
      <w:r w:rsidRPr="00A06F1F">
        <w:rPr>
          <w:sz w:val="26"/>
          <w:szCs w:val="26"/>
        </w:rPr>
        <w:t>дворовых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территорий </w:t>
      </w:r>
      <w:r w:rsidR="00A60056">
        <w:rPr>
          <w:sz w:val="26"/>
          <w:szCs w:val="26"/>
        </w:rPr>
        <w:t>для последующего включения</w:t>
      </w:r>
      <w:r w:rsidR="00955916"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в муниципальную программу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«Формирование </w:t>
      </w:r>
      <w:r>
        <w:rPr>
          <w:sz w:val="26"/>
          <w:szCs w:val="26"/>
        </w:rPr>
        <w:t>комфортной</w:t>
      </w:r>
      <w:r w:rsidRPr="00A06F1F">
        <w:rPr>
          <w:sz w:val="26"/>
          <w:szCs w:val="26"/>
        </w:rPr>
        <w:t xml:space="preserve"> городской среды»;</w:t>
      </w:r>
    </w:p>
    <w:p w:rsidR="00B15B1C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</w:t>
      </w:r>
      <w:r>
        <w:rPr>
          <w:sz w:val="26"/>
          <w:szCs w:val="26"/>
        </w:rPr>
        <w:t xml:space="preserve">оценка состояния </w:t>
      </w:r>
      <w:r w:rsidR="008279F9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благоустройства</w:t>
      </w:r>
      <w:r w:rsidRPr="00A06F1F">
        <w:rPr>
          <w:sz w:val="26"/>
          <w:szCs w:val="26"/>
        </w:rPr>
        <w:t xml:space="preserve"> наиболее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посещаемых </w:t>
      </w:r>
      <w:r>
        <w:rPr>
          <w:sz w:val="26"/>
          <w:szCs w:val="26"/>
        </w:rPr>
        <w:t>городских</w:t>
      </w:r>
      <w:r w:rsidRPr="00A06F1F">
        <w:rPr>
          <w:sz w:val="26"/>
          <w:szCs w:val="26"/>
        </w:rPr>
        <w:t xml:space="preserve"> территорий общего пользования </w:t>
      </w:r>
      <w:r w:rsidR="00A60056">
        <w:rPr>
          <w:sz w:val="26"/>
          <w:szCs w:val="26"/>
        </w:rPr>
        <w:t>для последующего включения</w:t>
      </w:r>
      <w:r w:rsidR="00955916"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в муниципальную программу «Формирование </w:t>
      </w:r>
      <w:r>
        <w:rPr>
          <w:sz w:val="26"/>
          <w:szCs w:val="26"/>
        </w:rPr>
        <w:t xml:space="preserve">комфортной </w:t>
      </w:r>
      <w:r w:rsidRPr="00A06F1F">
        <w:rPr>
          <w:sz w:val="26"/>
          <w:szCs w:val="26"/>
        </w:rPr>
        <w:t>городской среды»</w:t>
      </w:r>
      <w:r>
        <w:rPr>
          <w:sz w:val="26"/>
          <w:szCs w:val="26"/>
        </w:rPr>
        <w:t>;</w:t>
      </w:r>
    </w:p>
    <w:p w:rsidR="007102AC" w:rsidRDefault="007102A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102AC">
        <w:rPr>
          <w:sz w:val="26"/>
          <w:szCs w:val="26"/>
        </w:rPr>
        <w:t xml:space="preserve">оценка состояния </w:t>
      </w:r>
      <w:r w:rsidR="008279F9">
        <w:rPr>
          <w:sz w:val="26"/>
          <w:szCs w:val="26"/>
        </w:rPr>
        <w:t>уровня</w:t>
      </w:r>
      <w:r w:rsidRPr="007102AC">
        <w:rPr>
          <w:sz w:val="26"/>
          <w:szCs w:val="26"/>
        </w:rPr>
        <w:t xml:space="preserve"> благоустройства </w:t>
      </w:r>
      <w:r w:rsidR="008279F9">
        <w:rPr>
          <w:sz w:val="26"/>
          <w:szCs w:val="26"/>
        </w:rPr>
        <w:t>индивидуальных жилых домов и земельных участков, предоставленных для их размещения</w:t>
      </w:r>
      <w:r w:rsidRPr="007102AC">
        <w:rPr>
          <w:sz w:val="26"/>
          <w:szCs w:val="26"/>
        </w:rPr>
        <w:t xml:space="preserve"> </w:t>
      </w:r>
      <w:r w:rsidR="00A60056">
        <w:rPr>
          <w:sz w:val="26"/>
          <w:szCs w:val="26"/>
        </w:rPr>
        <w:t xml:space="preserve">для последующего </w:t>
      </w:r>
      <w:r w:rsidRPr="007102AC">
        <w:rPr>
          <w:sz w:val="26"/>
          <w:szCs w:val="26"/>
        </w:rPr>
        <w:t>включения в муниципальную программу «Формирование комфортной городской среды»;</w:t>
      </w:r>
    </w:p>
    <w:p w:rsidR="00B15B1C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определение </w:t>
      </w:r>
      <w:r w:rsidR="00E34EF0">
        <w:rPr>
          <w:sz w:val="26"/>
          <w:szCs w:val="26"/>
        </w:rPr>
        <w:t>и принятие решения о необходимости работы</w:t>
      </w:r>
      <w:r w:rsidR="00E34EF0" w:rsidRPr="00E34EF0">
        <w:rPr>
          <w:sz w:val="26"/>
          <w:szCs w:val="26"/>
        </w:rPr>
        <w:t xml:space="preserve"> </w:t>
      </w:r>
      <w:r w:rsidR="00E34EF0">
        <w:rPr>
          <w:sz w:val="26"/>
          <w:szCs w:val="26"/>
        </w:rPr>
        <w:t>по реализации проекта планировки</w:t>
      </w:r>
      <w:r w:rsidR="00E34EF0" w:rsidRPr="00E34EF0">
        <w:rPr>
          <w:sz w:val="26"/>
          <w:szCs w:val="26"/>
        </w:rPr>
        <w:t xml:space="preserve"> </w:t>
      </w:r>
      <w:r w:rsidR="00E34EF0">
        <w:rPr>
          <w:sz w:val="26"/>
          <w:szCs w:val="26"/>
        </w:rPr>
        <w:t>(межевании</w:t>
      </w:r>
      <w:r w:rsidR="00E34EF0" w:rsidRPr="00E34EF0">
        <w:rPr>
          <w:sz w:val="26"/>
          <w:szCs w:val="26"/>
        </w:rPr>
        <w:t xml:space="preserve"> в составе проекта планировки) </w:t>
      </w:r>
      <w:r w:rsidR="00955916">
        <w:rPr>
          <w:sz w:val="26"/>
          <w:szCs w:val="26"/>
        </w:rPr>
        <w:t xml:space="preserve">или межевания </w:t>
      </w:r>
      <w:r w:rsidR="00E34EF0" w:rsidRPr="00E34EF0">
        <w:rPr>
          <w:sz w:val="26"/>
          <w:szCs w:val="26"/>
        </w:rPr>
        <w:t xml:space="preserve">территории </w:t>
      </w:r>
      <w:r w:rsidR="00E34EF0">
        <w:rPr>
          <w:sz w:val="26"/>
          <w:szCs w:val="26"/>
        </w:rPr>
        <w:t>городского поселения</w:t>
      </w:r>
      <w:r w:rsidR="00E34EF0" w:rsidRPr="00E34EF0">
        <w:rPr>
          <w:sz w:val="26"/>
          <w:szCs w:val="26"/>
        </w:rPr>
        <w:t xml:space="preserve"> в границах элемента планировочной структуры </w:t>
      </w:r>
      <w:r w:rsidR="00E34EF0">
        <w:rPr>
          <w:sz w:val="26"/>
          <w:szCs w:val="26"/>
        </w:rPr>
        <w:t>красных линий</w:t>
      </w:r>
      <w:r>
        <w:rPr>
          <w:sz w:val="26"/>
          <w:szCs w:val="26"/>
        </w:rPr>
        <w:t>;</w:t>
      </w:r>
      <w:r w:rsidRPr="00001BBE">
        <w:rPr>
          <w:sz w:val="26"/>
          <w:szCs w:val="26"/>
        </w:rPr>
        <w:t xml:space="preserve"> </w:t>
      </w:r>
    </w:p>
    <w:p w:rsidR="00B15B1C" w:rsidRDefault="00B15B1C" w:rsidP="0017754E">
      <w:pPr>
        <w:pStyle w:val="formattext"/>
        <w:shd w:val="clear" w:color="auto" w:fill="FFFFFF"/>
        <w:ind w:left="1560" w:right="567" w:hanging="426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E34EF0">
        <w:rPr>
          <w:sz w:val="26"/>
          <w:szCs w:val="26"/>
        </w:rPr>
        <w:t>выработка иных архитектурно – планировочных решений</w:t>
      </w:r>
      <w:r w:rsidR="00955916">
        <w:rPr>
          <w:sz w:val="26"/>
          <w:szCs w:val="26"/>
        </w:rPr>
        <w:t>.</w:t>
      </w:r>
    </w:p>
    <w:p w:rsidR="007A776D" w:rsidRDefault="007A776D" w:rsidP="0017754E">
      <w:pPr>
        <w:pStyle w:val="a6"/>
        <w:numPr>
          <w:ilvl w:val="0"/>
          <w:numId w:val="7"/>
        </w:numPr>
        <w:ind w:left="1560" w:right="567" w:hanging="426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Порядок проведения инвентаризации</w:t>
      </w:r>
    </w:p>
    <w:p w:rsidR="00F701F2" w:rsidRPr="00910BB8" w:rsidRDefault="00F701F2" w:rsidP="0017754E">
      <w:pPr>
        <w:pStyle w:val="a6"/>
        <w:ind w:left="1560" w:right="567"/>
        <w:rPr>
          <w:rFonts w:ascii="Times New Roman" w:hAnsi="Times New Roman" w:cs="Times New Roman"/>
          <w:sz w:val="26"/>
          <w:szCs w:val="26"/>
          <w:lang w:bidi="ru-RU"/>
        </w:rPr>
      </w:pPr>
    </w:p>
    <w:p w:rsidR="0000140E" w:rsidRDefault="007A776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F3EE4">
        <w:rPr>
          <w:rFonts w:ascii="Times New Roman" w:hAnsi="Times New Roman" w:cs="Times New Roman"/>
          <w:sz w:val="26"/>
          <w:szCs w:val="26"/>
          <w:lang w:bidi="ru-RU"/>
        </w:rPr>
        <w:t>Инвентаризация дворовых и общественных территорий про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>во</w:t>
      </w:r>
      <w:r w:rsidR="00D9701E">
        <w:rPr>
          <w:rFonts w:ascii="Times New Roman" w:hAnsi="Times New Roman" w:cs="Times New Roman"/>
          <w:sz w:val="26"/>
          <w:szCs w:val="26"/>
          <w:lang w:bidi="ru-RU"/>
        </w:rPr>
        <w:t>дится в соответствии с графиком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>, утве</w:t>
      </w:r>
      <w:r w:rsidR="00D9701E">
        <w:rPr>
          <w:rFonts w:ascii="Times New Roman" w:hAnsi="Times New Roman" w:cs="Times New Roman"/>
          <w:sz w:val="26"/>
          <w:szCs w:val="26"/>
          <w:lang w:bidi="ru-RU"/>
        </w:rPr>
        <w:t>рждаемым</w:t>
      </w:r>
      <w:r w:rsidR="00CF3EE4"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председателем Комиссии.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00140E" w:rsidRDefault="0000140E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 включению в график подлежат все дворовые территории, общественные территори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>и городского поселения «Печора». Т</w:t>
      </w:r>
      <w:r>
        <w:rPr>
          <w:rFonts w:ascii="Times New Roman" w:hAnsi="Times New Roman" w:cs="Times New Roman"/>
          <w:sz w:val="26"/>
          <w:szCs w:val="26"/>
          <w:lang w:bidi="ru-RU"/>
        </w:rPr>
        <w:t>ерритории с индивидуальной жилой застройкой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обследуются по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заявлению собственника или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при выявлении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 xml:space="preserve">явных 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нарушений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правил благоустройства городского поселения «Печора»</w:t>
      </w:r>
      <w:r w:rsidR="004B1D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B1DC1" w:rsidRPr="004B1DC1">
        <w:rPr>
          <w:rFonts w:ascii="Times New Roman" w:hAnsi="Times New Roman" w:cs="Times New Roman"/>
          <w:sz w:val="26"/>
          <w:szCs w:val="26"/>
          <w:lang w:bidi="ru-RU"/>
        </w:rPr>
        <w:t>при безусловном исполнении ст. 25 Конституции РФ.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985DED" w:rsidRPr="003B63EA" w:rsidRDefault="00985DE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Инвентаризация так же может осуществляться внепланово, при поступлении обоснованных заявок заинтересованных лиц.</w:t>
      </w:r>
    </w:p>
    <w:p w:rsidR="00985DED" w:rsidRDefault="00985DE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 xml:space="preserve">нвентаризация проводится путем натурального обследования членами Комиссии 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дворовой или общественной 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территории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, территорий с индивидуальной жилой застройкой</w:t>
      </w:r>
      <w:r w:rsidR="00C84C0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85DED">
        <w:rPr>
          <w:rFonts w:ascii="Times New Roman" w:hAnsi="Times New Roman" w:cs="Times New Roman"/>
          <w:sz w:val="26"/>
          <w:szCs w:val="26"/>
          <w:lang w:bidi="ru-RU"/>
        </w:rPr>
        <w:t>и расположенных на ней элементов.</w:t>
      </w:r>
    </w:p>
    <w:p w:rsidR="00910BB8" w:rsidRPr="00910BB8" w:rsidRDefault="00CF3EE4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График 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обследования всех подлежащих инвентаризации </w:t>
      </w:r>
      <w:r>
        <w:rPr>
          <w:rFonts w:ascii="Times New Roman" w:hAnsi="Times New Roman" w:cs="Times New Roman"/>
          <w:sz w:val="26"/>
          <w:szCs w:val="26"/>
          <w:lang w:bidi="ru-RU"/>
        </w:rPr>
        <w:t>дворовых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те</w:t>
      </w:r>
      <w:r>
        <w:rPr>
          <w:rFonts w:ascii="Times New Roman" w:hAnsi="Times New Roman" w:cs="Times New Roman"/>
          <w:sz w:val="26"/>
          <w:szCs w:val="26"/>
          <w:lang w:bidi="ru-RU"/>
        </w:rPr>
        <w:t>рриторий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составляется отделом жилищно – коммунального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t>хозяйства;</w:t>
      </w:r>
      <w:r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A776D" w:rsidRPr="003662B6">
        <w:rPr>
          <w:rFonts w:ascii="Times New Roman" w:hAnsi="Times New Roman" w:cs="Times New Roman"/>
          <w:sz w:val="26"/>
          <w:szCs w:val="26"/>
          <w:lang w:bidi="ru-RU"/>
        </w:rPr>
        <w:t>всех подлежащих</w:t>
      </w:r>
      <w:r w:rsidR="00DD7116" w:rsidRPr="003662B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A776D" w:rsidRPr="003662B6">
        <w:rPr>
          <w:rFonts w:ascii="Times New Roman" w:hAnsi="Times New Roman" w:cs="Times New Roman"/>
          <w:sz w:val="26"/>
          <w:szCs w:val="26"/>
          <w:lang w:bidi="ru-RU"/>
        </w:rPr>
        <w:t xml:space="preserve">инвентаризации </w:t>
      </w:r>
      <w:r w:rsidR="007A776D" w:rsidRPr="00CF3EE4">
        <w:rPr>
          <w:rFonts w:ascii="Times New Roman" w:hAnsi="Times New Roman" w:cs="Times New Roman"/>
          <w:sz w:val="26"/>
          <w:szCs w:val="26"/>
          <w:lang w:bidi="ru-RU"/>
        </w:rPr>
        <w:t xml:space="preserve">общественных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 xml:space="preserve">территорий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t xml:space="preserve">составляется отделом городского </w:t>
      </w:r>
      <w:r w:rsidR="003662B6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хозяйства и благоустройства. </w:t>
      </w:r>
      <w:r w:rsidR="003662B6" w:rsidRPr="00CF3EE4">
        <w:rPr>
          <w:rFonts w:ascii="Times New Roman" w:hAnsi="Times New Roman" w:cs="Times New Roman"/>
          <w:sz w:val="26"/>
          <w:szCs w:val="26"/>
          <w:lang w:bidi="ru-RU"/>
        </w:rPr>
        <w:t>В графике указывается дата, время и место проведения инвентаризации.</w:t>
      </w:r>
    </w:p>
    <w:p w:rsidR="0099200E" w:rsidRPr="0099200E" w:rsidRDefault="003662B6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Графики проведения инвентаризации по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длежат утверждению не позднее </w:t>
      </w:r>
      <w:r w:rsidR="0000140E">
        <w:rPr>
          <w:rFonts w:ascii="Times New Roman" w:hAnsi="Times New Roman" w:cs="Times New Roman"/>
          <w:sz w:val="26"/>
          <w:szCs w:val="26"/>
          <w:lang w:bidi="ru-RU"/>
        </w:rPr>
        <w:t>30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сентября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2017 года.</w:t>
      </w:r>
    </w:p>
    <w:p w:rsidR="00910BB8" w:rsidRPr="00910BB8" w:rsidRDefault="00101807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 результатам инвентаризации дворовой территории составляется паспорт благоустройства дворовой территорий.</w:t>
      </w:r>
    </w:p>
    <w:p w:rsidR="00910BB8" w:rsidRPr="00910BB8" w:rsidRDefault="00101807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По результатам инвентаризации общественной территории составляется паспорт благоустройства общественной территории.</w:t>
      </w:r>
    </w:p>
    <w:p w:rsidR="00910BB8" w:rsidRPr="00910BB8" w:rsidRDefault="00101807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По результатам 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инвентаризации </w:t>
      </w:r>
      <w:r w:rsidR="008279F9" w:rsidRPr="00910BB8">
        <w:rPr>
          <w:rFonts w:ascii="Times New Roman" w:hAnsi="Times New Roman" w:cs="Times New Roman"/>
          <w:sz w:val="26"/>
          <w:szCs w:val="26"/>
          <w:lang w:bidi="ru-RU"/>
        </w:rPr>
        <w:t>индивидуального жилого дома</w:t>
      </w:r>
      <w:r w:rsidR="002A2991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составляется акт оценки элементов благоустройства индивидуального жилого дома и земельного участка, предоставленного для его размещения на соответствие требованиям правил благоустройства.</w:t>
      </w:r>
    </w:p>
    <w:p w:rsidR="00910BB8" w:rsidRPr="00910BB8" w:rsidRDefault="003662B6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Оформление</w:t>
      </w:r>
      <w:r w:rsidR="007A776D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паспортов благоустройства дв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>оровых территорий производится отделом жилищно – коммунального хозяйства, общественных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>территорий</w:t>
      </w:r>
      <w:r w:rsidR="003D397A">
        <w:rPr>
          <w:rFonts w:ascii="Times New Roman" w:hAnsi="Times New Roman" w:cs="Times New Roman"/>
          <w:sz w:val="26"/>
          <w:szCs w:val="26"/>
          <w:lang w:bidi="ru-RU"/>
        </w:rPr>
        <w:t xml:space="preserve"> и территорий с индивидуальной жилой застройкой</w:t>
      </w:r>
      <w:r w:rsidR="00101807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– отделом городского хозяйства и благоустройства. Оформление производится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по мере исполнения графиков, </w:t>
      </w:r>
      <w:r w:rsidR="007A776D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но не позднее 01 </w:t>
      </w:r>
      <w:r w:rsidR="00CF3EE4" w:rsidRPr="00910BB8">
        <w:rPr>
          <w:rFonts w:ascii="Times New Roman" w:hAnsi="Times New Roman" w:cs="Times New Roman"/>
          <w:sz w:val="26"/>
          <w:szCs w:val="26"/>
          <w:lang w:bidi="ru-RU"/>
        </w:rPr>
        <w:t>октября 2018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года</w:t>
      </w:r>
      <w:r w:rsidR="007A776D" w:rsidRPr="00910BB8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DD7116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910BB8" w:rsidRPr="00910BB8" w:rsidRDefault="007A776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Работы по инвентаризации проводятся на основании актуальных данных структурных подразделений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910BB8" w:rsidRPr="00910BB8" w:rsidRDefault="007A776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программы, предусматривающие мероприятия по переселению и сносу многоквартирного дома.</w:t>
      </w:r>
    </w:p>
    <w:p w:rsidR="00910BB8" w:rsidRDefault="007A776D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>Новый паспорт дворовой территории разрабатывается в случае</w:t>
      </w:r>
      <w:r w:rsidR="00C43368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</w:t>
      </w:r>
      <w:r w:rsidR="008279F9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на дворовую территорию. Во всех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остальных случаях проводится актуализация</w:t>
      </w:r>
      <w:r w:rsidR="00C43368"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10BB8">
        <w:rPr>
          <w:rFonts w:ascii="Times New Roman" w:hAnsi="Times New Roman" w:cs="Times New Roman"/>
          <w:sz w:val="26"/>
          <w:szCs w:val="26"/>
          <w:lang w:bidi="ru-RU"/>
        </w:rPr>
        <w:t>существующего</w:t>
      </w:r>
      <w:r w:rsidR="00910BB8">
        <w:rPr>
          <w:rFonts w:ascii="Times New Roman" w:hAnsi="Times New Roman" w:cs="Times New Roman"/>
          <w:sz w:val="26"/>
          <w:szCs w:val="26"/>
          <w:lang w:bidi="ru-RU"/>
        </w:rPr>
        <w:t xml:space="preserve"> паспорта.</w:t>
      </w:r>
    </w:p>
    <w:p w:rsidR="005128B6" w:rsidRPr="005128B6" w:rsidRDefault="005128B6" w:rsidP="0017754E">
      <w:pPr>
        <w:pStyle w:val="a6"/>
        <w:numPr>
          <w:ilvl w:val="1"/>
          <w:numId w:val="7"/>
        </w:numPr>
        <w:ind w:left="1560" w:right="567" w:hanging="426"/>
        <w:rPr>
          <w:rFonts w:ascii="Times New Roman" w:hAnsi="Times New Roman" w:cs="Times New Roman"/>
          <w:sz w:val="26"/>
          <w:szCs w:val="26"/>
          <w:lang w:bidi="ru-RU"/>
        </w:rPr>
      </w:pP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Новый паспорт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общественной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территории разрабатывается в случае образования новой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общественной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территории, а также в случае отсутствия утвержденного паспорта на </w:t>
      </w:r>
      <w:r w:rsidR="00250547">
        <w:rPr>
          <w:rFonts w:ascii="Times New Roman" w:hAnsi="Times New Roman" w:cs="Times New Roman"/>
          <w:sz w:val="26"/>
          <w:szCs w:val="26"/>
          <w:lang w:bidi="ru-RU"/>
        </w:rPr>
        <w:t>общественную</w:t>
      </w:r>
      <w:r w:rsidRPr="005128B6">
        <w:rPr>
          <w:rFonts w:ascii="Times New Roman" w:hAnsi="Times New Roman" w:cs="Times New Roman"/>
          <w:sz w:val="26"/>
          <w:szCs w:val="26"/>
          <w:lang w:bidi="ru-RU"/>
        </w:rPr>
        <w:t xml:space="preserve"> территорию. Во всех остальных случаях проводится актуализация существующего паспорта.</w:t>
      </w:r>
    </w:p>
    <w:p w:rsidR="008279F9" w:rsidRDefault="00910BB8" w:rsidP="0017754E">
      <w:pPr>
        <w:pStyle w:val="a6"/>
        <w:numPr>
          <w:ilvl w:val="1"/>
          <w:numId w:val="7"/>
        </w:numPr>
        <w:spacing w:after="0" w:line="240" w:lineRule="auto"/>
        <w:ind w:left="1560" w:right="567" w:hanging="42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10BB8">
        <w:rPr>
          <w:rFonts w:ascii="Times New Roman" w:hAnsi="Times New Roman" w:cs="Times New Roman"/>
          <w:sz w:val="26"/>
          <w:szCs w:val="26"/>
          <w:lang w:bidi="ru-RU"/>
        </w:rPr>
        <w:t xml:space="preserve">При составлении паспортов, актов оценки, а так же при организации непосредственной деятельности по инвентаризации, руководствоваться приложением № 3 к постановлению Правительства Республики Коми № 399 от 24.07.2017 года «О внесении изменений в постановление Правительства Республики Коми от 28 сентября 2012 г. № 413 «О Государственной программе Республики Коми «Развитие строительства и жилищно-коммунального комплекса, энергосбережение и повышение </w:t>
      </w:r>
      <w:proofErr w:type="spellStart"/>
      <w:r w:rsidRPr="00910BB8">
        <w:rPr>
          <w:rFonts w:ascii="Times New Roman" w:hAnsi="Times New Roman" w:cs="Times New Roman"/>
          <w:sz w:val="26"/>
          <w:szCs w:val="26"/>
          <w:lang w:bidi="ru-RU"/>
        </w:rPr>
        <w:t>энергоэффективности</w:t>
      </w:r>
      <w:proofErr w:type="spellEnd"/>
      <w:r w:rsidRPr="00910BB8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BE262D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BE262D" w:rsidRDefault="00BE262D" w:rsidP="0017754E">
      <w:pPr>
        <w:ind w:left="1560" w:right="567"/>
        <w:rPr>
          <w:rFonts w:ascii="Times New Roman" w:hAnsi="Times New Roman" w:cs="Times New Roman"/>
          <w:sz w:val="26"/>
          <w:szCs w:val="26"/>
          <w:lang w:bidi="ru-RU"/>
        </w:rPr>
      </w:pPr>
    </w:p>
    <w:p w:rsidR="00C43368" w:rsidRDefault="00BE262D" w:rsidP="0017754E">
      <w:pPr>
        <w:ind w:left="1560" w:right="567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</w:t>
      </w:r>
      <w:r w:rsidR="0017754E">
        <w:rPr>
          <w:rFonts w:ascii="Times New Roman" w:hAnsi="Times New Roman" w:cs="Times New Roman"/>
          <w:sz w:val="26"/>
          <w:szCs w:val="26"/>
          <w:lang w:bidi="ru-RU"/>
        </w:rPr>
        <w:t>________________________</w:t>
      </w:r>
    </w:p>
    <w:sectPr w:rsidR="00C43368" w:rsidSect="0026485D">
      <w:pgSz w:w="11900" w:h="16840"/>
      <w:pgMar w:top="1134" w:right="701" w:bottom="851" w:left="0" w:header="0" w:footer="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8483D"/>
    <w:rsid w:val="00101807"/>
    <w:rsid w:val="001545A3"/>
    <w:rsid w:val="0017754E"/>
    <w:rsid w:val="001B6EBA"/>
    <w:rsid w:val="001C3C52"/>
    <w:rsid w:val="00250547"/>
    <w:rsid w:val="0026485D"/>
    <w:rsid w:val="002A2991"/>
    <w:rsid w:val="002E6DC3"/>
    <w:rsid w:val="003329EB"/>
    <w:rsid w:val="0035321E"/>
    <w:rsid w:val="00364DCA"/>
    <w:rsid w:val="003662B6"/>
    <w:rsid w:val="003A6FEB"/>
    <w:rsid w:val="003B63EA"/>
    <w:rsid w:val="003C324E"/>
    <w:rsid w:val="003D397A"/>
    <w:rsid w:val="004427CE"/>
    <w:rsid w:val="00481B3D"/>
    <w:rsid w:val="004B176E"/>
    <w:rsid w:val="004B1DC1"/>
    <w:rsid w:val="004F2313"/>
    <w:rsid w:val="00511E27"/>
    <w:rsid w:val="005128B6"/>
    <w:rsid w:val="00514570"/>
    <w:rsid w:val="00564E3D"/>
    <w:rsid w:val="005937D9"/>
    <w:rsid w:val="005A2393"/>
    <w:rsid w:val="006330C6"/>
    <w:rsid w:val="00645311"/>
    <w:rsid w:val="007102AC"/>
    <w:rsid w:val="007A3C14"/>
    <w:rsid w:val="007A776D"/>
    <w:rsid w:val="008240F5"/>
    <w:rsid w:val="00825D2C"/>
    <w:rsid w:val="008279F9"/>
    <w:rsid w:val="00880DCC"/>
    <w:rsid w:val="008865F7"/>
    <w:rsid w:val="00890F00"/>
    <w:rsid w:val="008B0802"/>
    <w:rsid w:val="00901121"/>
    <w:rsid w:val="00910BB8"/>
    <w:rsid w:val="00955916"/>
    <w:rsid w:val="00985DED"/>
    <w:rsid w:val="0099200E"/>
    <w:rsid w:val="00A60056"/>
    <w:rsid w:val="00AB1511"/>
    <w:rsid w:val="00B15B1C"/>
    <w:rsid w:val="00BB26E0"/>
    <w:rsid w:val="00BE262D"/>
    <w:rsid w:val="00BF0CA2"/>
    <w:rsid w:val="00BF303C"/>
    <w:rsid w:val="00C43368"/>
    <w:rsid w:val="00C6185E"/>
    <w:rsid w:val="00C84C0F"/>
    <w:rsid w:val="00CF326A"/>
    <w:rsid w:val="00CF3EE4"/>
    <w:rsid w:val="00CF559F"/>
    <w:rsid w:val="00D136E9"/>
    <w:rsid w:val="00D276BE"/>
    <w:rsid w:val="00D53815"/>
    <w:rsid w:val="00D9701E"/>
    <w:rsid w:val="00DD7116"/>
    <w:rsid w:val="00E34EF0"/>
    <w:rsid w:val="00F701F2"/>
    <w:rsid w:val="00F70335"/>
    <w:rsid w:val="00F92F3C"/>
    <w:rsid w:val="00FB6B04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C4EF-52EC-429F-9914-37F007B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СЮ</dc:creator>
  <cp:keywords/>
  <dc:description/>
  <cp:lastModifiedBy>Меньшикова НМ</cp:lastModifiedBy>
  <cp:revision>49</cp:revision>
  <cp:lastPrinted>2017-09-18T06:49:00Z</cp:lastPrinted>
  <dcterms:created xsi:type="dcterms:W3CDTF">2017-07-13T14:34:00Z</dcterms:created>
  <dcterms:modified xsi:type="dcterms:W3CDTF">2017-09-18T07:01:00Z</dcterms:modified>
</cp:coreProperties>
</file>