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9" w:type="dxa"/>
        <w:tblInd w:w="1263" w:type="dxa"/>
        <w:tblLayout w:type="fixed"/>
        <w:tblLook w:val="04A0" w:firstRow="1" w:lastRow="0" w:firstColumn="1" w:lastColumn="0" w:noHBand="0" w:noVBand="1"/>
      </w:tblPr>
      <w:tblGrid>
        <w:gridCol w:w="3960"/>
        <w:gridCol w:w="2118"/>
        <w:gridCol w:w="4111"/>
      </w:tblGrid>
      <w:tr w:rsidR="0035321E" w:rsidRPr="0035321E" w:rsidTr="005A2393">
        <w:tc>
          <w:tcPr>
            <w:tcW w:w="3960" w:type="dxa"/>
          </w:tcPr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5321E" w:rsidRPr="0035321E" w:rsidRDefault="0035321E" w:rsidP="0035321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118" w:type="dxa"/>
          </w:tcPr>
          <w:p w:rsidR="0035321E" w:rsidRPr="0035321E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5321E" w:rsidRPr="0035321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A5B7016" wp14:editId="70E7A2CD">
                  <wp:extent cx="829310" cy="109537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 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21E" w:rsidRPr="0035321E" w:rsidTr="005A2393">
        <w:tc>
          <w:tcPr>
            <w:tcW w:w="10189" w:type="dxa"/>
            <w:gridSpan w:val="3"/>
          </w:tcPr>
          <w:p w:rsidR="00BF303C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321E" w:rsidRPr="0035321E" w:rsidTr="005A2393">
        <w:trPr>
          <w:trHeight w:val="565"/>
        </w:trPr>
        <w:tc>
          <w:tcPr>
            <w:tcW w:w="3960" w:type="dxa"/>
            <w:hideMark/>
          </w:tcPr>
          <w:p w:rsidR="0035321E" w:rsidRPr="0035321E" w:rsidRDefault="0035321E" w:rsidP="00F701F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E65E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F61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65E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2017 г.</w:t>
            </w:r>
          </w:p>
          <w:p w:rsidR="0035321E" w:rsidRPr="008240F5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0F5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2118" w:type="dxa"/>
          </w:tcPr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35321E" w:rsidRPr="0035321E" w:rsidRDefault="005A2393" w:rsidP="005A239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="0035321E" w:rsidRPr="003532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r w:rsidR="00690B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1601</w:t>
            </w:r>
          </w:p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6185E" w:rsidRDefault="00C6185E" w:rsidP="00F701F2">
      <w:pPr>
        <w:ind w:left="1560"/>
      </w:pPr>
    </w:p>
    <w:p w:rsidR="00890F00" w:rsidRDefault="00E65E73" w:rsidP="00E65E73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 xml:space="preserve">О порядке организации и проведения голосования по общественным территориям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890F00">
        <w:rPr>
          <w:rFonts w:ascii="Times New Roman" w:hAnsi="Times New Roman" w:cs="Times New Roman"/>
          <w:sz w:val="26"/>
          <w:szCs w:val="26"/>
        </w:rPr>
        <w:t xml:space="preserve">«Печора» в рамках приоритетного проекта </w:t>
      </w:r>
      <w:r w:rsidR="00890F00" w:rsidRPr="005937D9">
        <w:rPr>
          <w:rFonts w:ascii="Times New Roman" w:hAnsi="Times New Roman" w:cs="Times New Roman"/>
          <w:sz w:val="26"/>
          <w:szCs w:val="26"/>
        </w:rPr>
        <w:t>«Формирование комфортной городской среды»</w:t>
      </w:r>
      <w:r w:rsidR="00890F00">
        <w:rPr>
          <w:rFonts w:ascii="Times New Roman" w:hAnsi="Times New Roman" w:cs="Times New Roman"/>
          <w:sz w:val="26"/>
          <w:szCs w:val="26"/>
        </w:rPr>
        <w:t xml:space="preserve"> на 2018 – 2022 г.»</w:t>
      </w:r>
    </w:p>
    <w:p w:rsidR="0026485D" w:rsidRPr="005937D9" w:rsidRDefault="0026485D" w:rsidP="00511E27">
      <w:pPr>
        <w:spacing w:line="240" w:lineRule="auto"/>
        <w:ind w:left="1418" w:right="2694"/>
        <w:jc w:val="both"/>
        <w:rPr>
          <w:rFonts w:ascii="Times New Roman" w:hAnsi="Times New Roman" w:cs="Times New Roman"/>
          <w:sz w:val="26"/>
          <w:szCs w:val="26"/>
        </w:rPr>
      </w:pPr>
    </w:p>
    <w:p w:rsidR="00564E3D" w:rsidRDefault="00E65E73" w:rsidP="00E65E73">
      <w:pPr>
        <w:autoSpaceDE w:val="0"/>
        <w:autoSpaceDN w:val="0"/>
        <w:adjustRightInd w:val="0"/>
        <w:spacing w:after="0" w:line="240" w:lineRule="auto"/>
        <w:ind w:left="1418" w:righ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статьей 33 Федерального закона от 06.10.2003 №131-ФЗ «Об общих принципах организации местного самоуправления в Российской Федерации», статьей </w:t>
      </w:r>
      <w:r w:rsid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«Печора»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участия населения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«Печора» 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осуществлении местного самоуправления,</w:t>
      </w:r>
    </w:p>
    <w:p w:rsidR="005A2393" w:rsidRPr="00564E3D" w:rsidRDefault="005A2393" w:rsidP="008240F5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3D" w:rsidRDefault="00F701F2" w:rsidP="008240F5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64E3D" w:rsidRDefault="00564E3D" w:rsidP="008240F5">
      <w:pPr>
        <w:autoSpaceDE w:val="0"/>
        <w:autoSpaceDN w:val="0"/>
        <w:adjustRightInd w:val="0"/>
        <w:spacing w:after="0" w:line="240" w:lineRule="auto"/>
        <w:ind w:left="1560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E73" w:rsidRPr="00E65E73" w:rsidRDefault="00E65E73" w:rsidP="002C4C09">
      <w:pPr>
        <w:spacing w:after="0" w:line="240" w:lineRule="auto"/>
        <w:ind w:left="1418" w:right="426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>1. Утвердить прилагаемые:</w:t>
      </w:r>
    </w:p>
    <w:p w:rsidR="00E65E73" w:rsidRPr="00E65E73" w:rsidRDefault="00E65E73" w:rsidP="002C4C09">
      <w:pPr>
        <w:spacing w:after="0" w:line="240" w:lineRule="auto"/>
        <w:ind w:left="1418" w:right="426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 xml:space="preserve">1.1. Порядок организации и проведения голосования по общественным территориям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  <w:r w:rsidRPr="00E65E73">
        <w:rPr>
          <w:rFonts w:ascii="Times New Roman" w:hAnsi="Times New Roman" w:cs="Times New Roman"/>
          <w:sz w:val="26"/>
          <w:szCs w:val="26"/>
        </w:rPr>
        <w:t xml:space="preserve">, подлежащих в первоочередном порядке благоустройству в 2018 году в соответствии с государственной программой </w:t>
      </w:r>
      <w:r w:rsidR="00A96CA5">
        <w:rPr>
          <w:rFonts w:ascii="Times New Roman" w:hAnsi="Times New Roman" w:cs="Times New Roman"/>
          <w:sz w:val="26"/>
          <w:szCs w:val="26"/>
        </w:rPr>
        <w:t xml:space="preserve">(подпрограммой) </w:t>
      </w:r>
      <w:r>
        <w:rPr>
          <w:rFonts w:ascii="Times New Roman" w:hAnsi="Times New Roman" w:cs="Times New Roman"/>
          <w:sz w:val="26"/>
          <w:szCs w:val="26"/>
        </w:rPr>
        <w:t>Республики Коми</w:t>
      </w:r>
      <w:r w:rsidRPr="00E65E73">
        <w:rPr>
          <w:rFonts w:ascii="Times New Roman" w:hAnsi="Times New Roman" w:cs="Times New Roman"/>
          <w:sz w:val="26"/>
          <w:szCs w:val="26"/>
        </w:rPr>
        <w:t xml:space="preserve"> на</w:t>
      </w:r>
      <w:r w:rsidR="00085DC7">
        <w:rPr>
          <w:rFonts w:ascii="Times New Roman" w:hAnsi="Times New Roman" w:cs="Times New Roman"/>
          <w:sz w:val="26"/>
          <w:szCs w:val="26"/>
        </w:rPr>
        <w:t xml:space="preserve"> 2018 - 2022 годы (приложение </w:t>
      </w:r>
      <w:r w:rsidRPr="00E65E73">
        <w:rPr>
          <w:rFonts w:ascii="Times New Roman" w:hAnsi="Times New Roman" w:cs="Times New Roman"/>
          <w:sz w:val="26"/>
          <w:szCs w:val="26"/>
        </w:rPr>
        <w:t>1).</w:t>
      </w:r>
    </w:p>
    <w:p w:rsidR="00E65E73" w:rsidRPr="00E65E73" w:rsidRDefault="00E65E73" w:rsidP="002C4C09">
      <w:pPr>
        <w:spacing w:after="0" w:line="240" w:lineRule="auto"/>
        <w:ind w:left="1418" w:right="426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 xml:space="preserve">1.2. Форму итогового протокола территориальной счетной комиссии о результатах голосования по общественным территориям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  <w:r w:rsidR="00085DC7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Pr="00E65E73">
        <w:rPr>
          <w:rFonts w:ascii="Times New Roman" w:hAnsi="Times New Roman" w:cs="Times New Roman"/>
          <w:sz w:val="26"/>
          <w:szCs w:val="26"/>
        </w:rPr>
        <w:t>2).</w:t>
      </w:r>
    </w:p>
    <w:p w:rsidR="00E65E73" w:rsidRPr="00E65E73" w:rsidRDefault="00E65E73" w:rsidP="002C4C09">
      <w:pPr>
        <w:spacing w:after="0" w:line="240" w:lineRule="auto"/>
        <w:ind w:left="1418" w:right="426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 xml:space="preserve">1.3. Форму итогового протокола общественной </w:t>
      </w:r>
      <w:r w:rsidR="0092680D">
        <w:rPr>
          <w:rFonts w:ascii="Times New Roman" w:hAnsi="Times New Roman" w:cs="Times New Roman"/>
          <w:sz w:val="26"/>
          <w:szCs w:val="26"/>
        </w:rPr>
        <w:t>К</w:t>
      </w:r>
      <w:r w:rsidRPr="00E65E73">
        <w:rPr>
          <w:rFonts w:ascii="Times New Roman" w:hAnsi="Times New Roman" w:cs="Times New Roman"/>
          <w:sz w:val="26"/>
          <w:szCs w:val="26"/>
        </w:rPr>
        <w:t xml:space="preserve">омиссии об итогах голосования по общественным территориям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  <w:r w:rsidR="00085DC7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Pr="00E65E73">
        <w:rPr>
          <w:rFonts w:ascii="Times New Roman" w:hAnsi="Times New Roman" w:cs="Times New Roman"/>
          <w:sz w:val="26"/>
          <w:szCs w:val="26"/>
        </w:rPr>
        <w:t xml:space="preserve"> 3).</w:t>
      </w:r>
    </w:p>
    <w:p w:rsidR="00E65E73" w:rsidRPr="00E65E73" w:rsidRDefault="00E65E73" w:rsidP="002C4C09">
      <w:pPr>
        <w:spacing w:after="0" w:line="240" w:lineRule="auto"/>
        <w:ind w:left="1418" w:right="426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 xml:space="preserve">1.4. Форму бюллетеня для голосования по общественным территориям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  <w:r w:rsidR="00085DC7">
        <w:rPr>
          <w:rFonts w:ascii="Times New Roman" w:hAnsi="Times New Roman" w:cs="Times New Roman"/>
          <w:sz w:val="26"/>
          <w:szCs w:val="26"/>
        </w:rPr>
        <w:t xml:space="preserve">  (приложение</w:t>
      </w:r>
      <w:r w:rsidRPr="00E65E73">
        <w:rPr>
          <w:rFonts w:ascii="Times New Roman" w:hAnsi="Times New Roman" w:cs="Times New Roman"/>
          <w:sz w:val="26"/>
          <w:szCs w:val="26"/>
        </w:rPr>
        <w:t xml:space="preserve"> 4).</w:t>
      </w:r>
    </w:p>
    <w:p w:rsidR="00BE262D" w:rsidRPr="001545A3" w:rsidRDefault="00E65E73" w:rsidP="002C4C09">
      <w:pPr>
        <w:spacing w:after="0" w:line="240" w:lineRule="auto"/>
        <w:ind w:left="1418" w:right="426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9F6155">
        <w:rPr>
          <w:rFonts w:ascii="Times New Roman" w:hAnsi="Times New Roman" w:cs="Times New Roman"/>
          <w:sz w:val="26"/>
          <w:szCs w:val="26"/>
        </w:rPr>
        <w:t>постановление</w:t>
      </w:r>
      <w:r w:rsidRPr="00E65E73">
        <w:rPr>
          <w:rFonts w:ascii="Times New Roman" w:hAnsi="Times New Roman" w:cs="Times New Roman"/>
          <w:sz w:val="26"/>
          <w:szCs w:val="26"/>
        </w:rPr>
        <w:t xml:space="preserve"> вступает в силу со дня </w:t>
      </w:r>
      <w:r w:rsidR="009F6155">
        <w:rPr>
          <w:rFonts w:ascii="Times New Roman" w:hAnsi="Times New Roman" w:cs="Times New Roman"/>
          <w:sz w:val="26"/>
          <w:szCs w:val="26"/>
        </w:rPr>
        <w:t xml:space="preserve">его </w:t>
      </w:r>
      <w:r w:rsidRPr="00E65E73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7A776D" w:rsidRPr="0035321E" w:rsidRDefault="007A776D" w:rsidP="002C4C09">
      <w:pPr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A776D" w:rsidRDefault="001545A3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82CB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45A3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="00182CB6">
        <w:rPr>
          <w:rFonts w:ascii="Times New Roman" w:hAnsi="Times New Roman" w:cs="Times New Roman"/>
          <w:sz w:val="26"/>
          <w:szCs w:val="26"/>
        </w:rPr>
        <w:t xml:space="preserve"> </w:t>
      </w:r>
      <w:r w:rsidR="00AB151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4C0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45A3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Pr="001545A3">
        <w:rPr>
          <w:rFonts w:ascii="Times New Roman" w:hAnsi="Times New Roman" w:cs="Times New Roman"/>
          <w:sz w:val="26"/>
          <w:szCs w:val="26"/>
        </w:rPr>
        <w:t>Соснора</w:t>
      </w:r>
      <w:proofErr w:type="spellEnd"/>
    </w:p>
    <w:p w:rsidR="00182CB6" w:rsidRPr="00182CB6" w:rsidRDefault="00182CB6" w:rsidP="00182CB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182CB6" w:rsidRPr="00182CB6" w:rsidRDefault="00182CB6" w:rsidP="00182CB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182CB6" w:rsidRPr="00182CB6" w:rsidRDefault="00182CB6" w:rsidP="00182CB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182CB6" w:rsidRPr="00182CB6" w:rsidRDefault="00182CB6" w:rsidP="00182CB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90BAB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</w:t>
      </w:r>
      <w:r w:rsidR="00690B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90BAB">
        <w:rPr>
          <w:rFonts w:ascii="Times New Roman" w:eastAsia="Times New Roman" w:hAnsi="Times New Roman" w:cs="Times New Roman"/>
          <w:sz w:val="26"/>
          <w:szCs w:val="26"/>
          <w:lang w:eastAsia="ru-RU"/>
        </w:rPr>
        <w:t>1601</w:t>
      </w:r>
    </w:p>
    <w:p w:rsidR="00182CB6" w:rsidRDefault="00182CB6" w:rsidP="00182CB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CB6" w:rsidRDefault="00182CB6" w:rsidP="00182CB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Порядок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и проведения голосования по общественным территориям муниципального образования городского поселения «Печора», подлежащих в первоочередном порядке благоустройству в 2018 году в соответствии с государственной программой (подпрограммой)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Коми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2018 - 2022 годы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4121AC">
        <w:rPr>
          <w:rFonts w:ascii="Times New Roman" w:eastAsia="Calibri" w:hAnsi="Times New Roman" w:cs="Times New Roman"/>
          <w:sz w:val="26"/>
          <w:szCs w:val="26"/>
        </w:rPr>
        <w:t>Г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олосование по проектам благоустройства общественных территорий муниципального образования </w:t>
      </w:r>
      <w:r>
        <w:rPr>
          <w:rFonts w:ascii="Times New Roman" w:eastAsia="Calibri" w:hAnsi="Times New Roman" w:cs="Times New Roman"/>
          <w:sz w:val="26"/>
          <w:szCs w:val="26"/>
        </w:rPr>
        <w:t>городского поселения «Печора»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подлежащих в первоочередном порядке благоустройству в 2018 году в соответствии с государственной программой (подпрограммой)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Коми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2018 - 2022 годы (далее – «голосование по общественным территориям», «голосование»)</w:t>
      </w:r>
      <w:r w:rsidR="002C4C09">
        <w:rPr>
          <w:rFonts w:ascii="Times New Roman" w:eastAsia="Calibri" w:hAnsi="Times New Roman" w:cs="Times New Roman"/>
          <w:sz w:val="26"/>
          <w:szCs w:val="26"/>
        </w:rPr>
        <w:t xml:space="preserve"> проводится в целях определения общественного мнения по проектам благоустройства территории</w:t>
      </w:r>
      <w:r w:rsidRPr="00085D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3A1A5B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МР «Печора» о проведении 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голосования по общественным территориям принимается на основании </w:t>
      </w:r>
      <w:r w:rsidR="002C4C09">
        <w:rPr>
          <w:rFonts w:ascii="Times New Roman" w:eastAsia="Calibri" w:hAnsi="Times New Roman" w:cs="Times New Roman"/>
          <w:sz w:val="26"/>
          <w:szCs w:val="26"/>
        </w:rPr>
        <w:t>постановления Правительства РФ № 1578 от 16.12.2017 года</w:t>
      </w:r>
      <w:r w:rsidR="003A1A5B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2C4C09">
        <w:rPr>
          <w:rFonts w:ascii="Times New Roman" w:eastAsia="Calibri" w:hAnsi="Times New Roman" w:cs="Times New Roman"/>
          <w:sz w:val="26"/>
          <w:szCs w:val="26"/>
        </w:rPr>
        <w:t>.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85DC7" w:rsidRPr="00085DC7" w:rsidRDefault="0092680D" w:rsidP="00085DC7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85DC7" w:rsidRPr="00085DC7">
        <w:rPr>
          <w:rFonts w:ascii="Times New Roman" w:eastAsia="Calibri" w:hAnsi="Times New Roman" w:cs="Times New Roman"/>
          <w:sz w:val="26"/>
          <w:szCs w:val="26"/>
        </w:rPr>
        <w:t xml:space="preserve">олосование проводится не позднее семи дней после истечения срока, предоставленного всем заинтересованным лицам для ознакомления с </w:t>
      </w:r>
      <w:proofErr w:type="gramStart"/>
      <w:r w:rsidR="00085DC7" w:rsidRPr="00085DC7">
        <w:rPr>
          <w:rFonts w:ascii="Times New Roman" w:eastAsia="Calibri" w:hAnsi="Times New Roman" w:cs="Times New Roman"/>
          <w:sz w:val="26"/>
          <w:szCs w:val="26"/>
        </w:rPr>
        <w:t>дизайн-проектами</w:t>
      </w:r>
      <w:proofErr w:type="gramEnd"/>
      <w:r w:rsidR="00085DC7" w:rsidRPr="00085DC7">
        <w:rPr>
          <w:rFonts w:ascii="Times New Roman" w:eastAsia="Calibri" w:hAnsi="Times New Roman" w:cs="Times New Roman"/>
          <w:sz w:val="26"/>
          <w:szCs w:val="26"/>
        </w:rPr>
        <w:t xml:space="preserve"> благоустройства </w:t>
      </w:r>
      <w:r w:rsidR="00085DC7"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территорий, отобранных для голосования</w:t>
      </w:r>
      <w:r w:rsidR="00085DC7" w:rsidRPr="00085D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3. В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постановлении администрации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МР «Печора» </w:t>
      </w:r>
      <w:r w:rsidRPr="00085DC7">
        <w:rPr>
          <w:rFonts w:ascii="Times New Roman" w:eastAsia="Calibri" w:hAnsi="Times New Roman" w:cs="Times New Roman"/>
          <w:sz w:val="26"/>
          <w:szCs w:val="26"/>
        </w:rPr>
        <w:t>о назначении голосования по общественным территориям устанавливаются следующие сведения: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1) дата и время проведения голосования;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2) места проведения голосования (адреса территориальных счетных участков);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3) перечень общественных территорий, представленных на голосование;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4) порядок определения победителя по итогам голосования 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5) иные сведения, необходимые для проведения голосования.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903774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 </w:t>
      </w:r>
      <w:r w:rsidR="0092680D">
        <w:rPr>
          <w:rFonts w:ascii="Times New Roman" w:eastAsia="Calibri" w:hAnsi="Times New Roman" w:cs="Times New Roman"/>
          <w:sz w:val="26"/>
          <w:szCs w:val="26"/>
        </w:rPr>
        <w:t>МР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«Печора»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в информационно-телекоммуникационной сети «Интернет» не менее чем за </w:t>
      </w:r>
      <w:r>
        <w:rPr>
          <w:rFonts w:ascii="Times New Roman" w:eastAsia="Calibri" w:hAnsi="Times New Roman" w:cs="Times New Roman"/>
          <w:sz w:val="26"/>
          <w:szCs w:val="26"/>
        </w:rPr>
        <w:t>30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дней до дня его проведения.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5. Проведение голосования организует и обеспечивает общественная 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>омиссия.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Общественная </w:t>
      </w:r>
      <w:r w:rsidR="00874A10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>омиссия: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2) формирует территориальные счетные комиссии и оборудует территориальные счетные участки;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3) рассматривает обращения граждан по вопросам, связанным с проведением голосования;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4) осуществляет иные полномочия, определенные </w:t>
      </w:r>
      <w:r w:rsidR="00874A10">
        <w:rPr>
          <w:rFonts w:ascii="Times New Roman" w:eastAsia="Calibri" w:hAnsi="Times New Roman" w:cs="Times New Roman"/>
          <w:sz w:val="26"/>
          <w:szCs w:val="26"/>
        </w:rPr>
        <w:t>председателем общественной Комиссии</w:t>
      </w:r>
      <w:r w:rsidRPr="00085D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lastRenderedPageBreak/>
        <w:t>6. 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Количественный состав членов территориальных счетных комиссий определяется общественной </w:t>
      </w:r>
      <w:r w:rsidR="00874A10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омиссией и должен быть не менее 3-х членов комиссии.  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085DC7" w:rsidRPr="00085DC7" w:rsidRDefault="00085DC7" w:rsidP="00085DC7">
      <w:pPr>
        <w:spacing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7.</w:t>
      </w:r>
      <w:r w:rsidRPr="00085DC7">
        <w:rPr>
          <w:rFonts w:ascii="Times New Roman" w:eastAsia="Calibri" w:hAnsi="Times New Roman" w:cs="Times New Roman"/>
          <w:bCs/>
          <w:sz w:val="26"/>
          <w:szCs w:val="26"/>
        </w:rPr>
        <w:t xml:space="preserve">Бюллетени и иную документацию, связанную с подготовкой и проведением голосования, общественная </w:t>
      </w:r>
      <w:r w:rsidR="00874A10">
        <w:rPr>
          <w:rFonts w:ascii="Times New Roman" w:eastAsia="Calibri" w:hAnsi="Times New Roman" w:cs="Times New Roman"/>
          <w:bCs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bCs/>
          <w:sz w:val="26"/>
          <w:szCs w:val="26"/>
        </w:rPr>
        <w:t xml:space="preserve">омиссия передает в территориальные счетные комиссии.  </w:t>
      </w:r>
    </w:p>
    <w:p w:rsidR="00085DC7" w:rsidRPr="00085DC7" w:rsidRDefault="00085DC7" w:rsidP="00085DC7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</w:rPr>
        <w:t>8.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 Голосование по общественным территориям проводится путем открытого голосования. </w:t>
      </w:r>
    </w:p>
    <w:p w:rsidR="00085DC7" w:rsidRPr="00085DC7" w:rsidRDefault="00085DC7" w:rsidP="00085DC7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муниципального образования </w:t>
      </w:r>
      <w:r w:rsidR="00874A10">
        <w:rPr>
          <w:rFonts w:ascii="Times New Roman" w:eastAsia="Calibri" w:hAnsi="Times New Roman" w:cs="Times New Roman"/>
          <w:sz w:val="26"/>
          <w:szCs w:val="26"/>
        </w:rPr>
        <w:t>городского поселения «Печора»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 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В списке могут быть также 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предусмотрены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>, в том числе: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- графа для проставления участником голосования подписи за полученный им бюллетень;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 w:rsidRPr="00085DC7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от 27.07.2006 г. № 152-ФЗ «О персональных данных»;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Участник голосования имеет право отметить в бюллетене любое количество проектов, но не более чем </w:t>
      </w:r>
      <w:r w:rsidR="003A1A5B">
        <w:rPr>
          <w:rFonts w:ascii="Times New Roman" w:eastAsia="Calibri" w:hAnsi="Times New Roman" w:cs="Times New Roman"/>
          <w:sz w:val="26"/>
          <w:szCs w:val="26"/>
        </w:rPr>
        <w:t>3</w:t>
      </w:r>
      <w:r w:rsidR="00874A10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3A1A5B">
        <w:rPr>
          <w:rFonts w:ascii="Times New Roman" w:eastAsia="Calibri" w:hAnsi="Times New Roman" w:cs="Times New Roman"/>
          <w:sz w:val="26"/>
          <w:szCs w:val="26"/>
        </w:rPr>
        <w:t>три</w:t>
      </w:r>
      <w:r w:rsidR="00874A10">
        <w:rPr>
          <w:rFonts w:ascii="Times New Roman" w:eastAsia="Calibri" w:hAnsi="Times New Roman" w:cs="Times New Roman"/>
          <w:sz w:val="26"/>
          <w:szCs w:val="26"/>
        </w:rPr>
        <w:t>)</w:t>
      </w:r>
      <w:r w:rsidRPr="00085DC7">
        <w:rPr>
          <w:rFonts w:ascii="Times New Roman" w:eastAsia="Calibri" w:hAnsi="Times New Roman" w:cs="Times New Roman"/>
          <w:i/>
          <w:sz w:val="26"/>
          <w:szCs w:val="26"/>
          <w:u w:val="single"/>
        </w:rPr>
        <w:t>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Голосование по общественным территориям является рейтинговым.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10. Голосование проводится на территориальных счетных участках.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чем за </w:t>
      </w:r>
      <w:r w:rsidR="00874A10">
        <w:rPr>
          <w:rFonts w:ascii="Times New Roman" w:eastAsia="Calibri" w:hAnsi="Times New Roman" w:cs="Times New Roman"/>
          <w:sz w:val="26"/>
          <w:szCs w:val="26"/>
        </w:rPr>
        <w:t>3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874A10">
        <w:rPr>
          <w:rFonts w:ascii="Times New Roman" w:eastAsia="Calibri" w:hAnsi="Times New Roman" w:cs="Times New Roman"/>
          <w:sz w:val="26"/>
          <w:szCs w:val="26"/>
        </w:rPr>
        <w:t>три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) общественных территорий. 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которые) 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>он собирается голосовать.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lastRenderedPageBreak/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 w:rsidR="00874A10">
        <w:rPr>
          <w:rFonts w:ascii="Times New Roman" w:eastAsia="Calibri" w:hAnsi="Times New Roman" w:cs="Times New Roman"/>
          <w:sz w:val="26"/>
          <w:szCs w:val="26"/>
        </w:rPr>
        <w:t>МР «Печора»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Агитационный период начинается со дня опубликования в средствах массовой информации </w:t>
      </w:r>
      <w:r w:rsidR="00903774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4A10">
        <w:rPr>
          <w:rFonts w:ascii="Times New Roman" w:eastAsia="Calibri" w:hAnsi="Times New Roman" w:cs="Times New Roman"/>
          <w:sz w:val="26"/>
          <w:szCs w:val="26"/>
        </w:rPr>
        <w:t xml:space="preserve">администрации МР «Печора» 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 назначении голосования. 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12. Подсчет голосов участников голосования 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открыто и гласно и начинается сразу после окончания времени голосования. 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подсчете голосов имеют право присутствовать 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иные лица.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 счетной комиссии обеспечивает порядок при подсчете голосов.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Недействительные бюллетени при подсчете голосов не учитываются. </w:t>
      </w:r>
      <w:proofErr w:type="gramStart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которым невозможно выявить действительную волю участника голосования.</w:t>
      </w:r>
      <w:proofErr w:type="gramEnd"/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Недействительные бюллетени подсчитываются и суммируются отдельно.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14.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заявка</w:t>
      </w:r>
      <w:proofErr w:type="gramEnd"/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включение которой в голосование поступила раньше.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15.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16. После проведения всех необходимых действий и подсчетов</w:t>
      </w:r>
      <w:r w:rsidR="009037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Экземпляр итогового протокола территориальной счетной комиссии передается председателем территориальной счетной комиссии в общественную </w:t>
      </w:r>
      <w:r w:rsidR="00903774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>омиссию.</w:t>
      </w:r>
    </w:p>
    <w:p w:rsidR="00085DC7" w:rsidRPr="00085DC7" w:rsidRDefault="00085DC7" w:rsidP="00874A10">
      <w:pPr>
        <w:widowControl w:val="0"/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По решению общественной </w:t>
      </w:r>
      <w:r w:rsidR="00903774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омиссии подсчет голосов участников голосования может осуществляться в общественной </w:t>
      </w:r>
      <w:r w:rsidR="00903774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>омиссии.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17. 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Жалобы, обращения, связанные с проведением голосования, подаются в общественную </w:t>
      </w:r>
      <w:r w:rsidR="00874A1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омиссию. </w:t>
      </w:r>
      <w:r w:rsidR="00874A1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Общественная 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085DC7" w:rsidRPr="00085DC7" w:rsidRDefault="00085DC7" w:rsidP="00085DC7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</w:rPr>
        <w:t xml:space="preserve">18. В итоговом протоколе территориальной счетной комиссии о результатах голосования на счетном участке (в итоговом протоколе общественной </w:t>
      </w:r>
      <w:r w:rsidR="00903774">
        <w:rPr>
          <w:rFonts w:ascii="Times New Roman" w:eastAsia="Calibri" w:hAnsi="Times New Roman" w:cs="Times New Roman"/>
          <w:bCs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bCs/>
          <w:sz w:val="26"/>
          <w:szCs w:val="26"/>
        </w:rPr>
        <w:t>омиссии об итогах голосования в муниципальном образовании) указываются:</w:t>
      </w:r>
    </w:p>
    <w:p w:rsidR="00085DC7" w:rsidRPr="00085DC7" w:rsidRDefault="00085DC7" w:rsidP="00085DC7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</w:rPr>
        <w:t>1) число граждан, принявших участие в голосовании;</w:t>
      </w:r>
    </w:p>
    <w:p w:rsidR="00085DC7" w:rsidRPr="00085DC7" w:rsidRDefault="00085DC7" w:rsidP="00085DC7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085DC7" w:rsidRPr="00085DC7" w:rsidRDefault="00085DC7" w:rsidP="00085DC7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</w:rPr>
        <w:t>3) иные данные по усмотрению соответствующей комиссии.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19. 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Установление итогов голосования по общественным территориям производится общественной </w:t>
      </w:r>
      <w:r w:rsidR="00874A10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омиссией на основании протоколов территориальных счетных комиссий, и оформляется итоговым протоколом общественной </w:t>
      </w:r>
      <w:r w:rsidR="00874A10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омиссии. 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Установление итогов голосования общественной </w:t>
      </w:r>
      <w:r w:rsidR="00874A10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омиссией производится не позднее, чем через </w:t>
      </w:r>
      <w:r w:rsidR="00874A10">
        <w:rPr>
          <w:rFonts w:ascii="Times New Roman" w:eastAsia="Calibri" w:hAnsi="Times New Roman" w:cs="Times New Roman"/>
          <w:sz w:val="26"/>
          <w:szCs w:val="26"/>
        </w:rPr>
        <w:t>10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4A10">
        <w:rPr>
          <w:rFonts w:ascii="Times New Roman" w:eastAsia="Calibri" w:hAnsi="Times New Roman" w:cs="Times New Roman"/>
          <w:sz w:val="26"/>
          <w:szCs w:val="26"/>
        </w:rPr>
        <w:t>(десять) дней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со дня проведения голосования. 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20. После оформления итогов голосования по общественным территориям председатель общественной </w:t>
      </w:r>
      <w:r w:rsidR="00874A10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омиссии представляет главе </w:t>
      </w:r>
      <w:r w:rsidR="00874A10">
        <w:rPr>
          <w:rFonts w:ascii="Times New Roman" w:eastAsia="Calibri" w:hAnsi="Times New Roman" w:cs="Times New Roman"/>
          <w:sz w:val="26"/>
          <w:szCs w:val="26"/>
        </w:rPr>
        <w:t xml:space="preserve">администрации МР «Печора» </w:t>
      </w:r>
      <w:r w:rsidRPr="00085DC7">
        <w:rPr>
          <w:rFonts w:ascii="Times New Roman" w:eastAsia="Calibri" w:hAnsi="Times New Roman" w:cs="Times New Roman"/>
          <w:sz w:val="26"/>
          <w:szCs w:val="26"/>
        </w:rPr>
        <w:t>итоговый протокол результатов голосования.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21. Итоговый протокол </w:t>
      </w:r>
      <w:r w:rsidR="00874A10">
        <w:rPr>
          <w:rFonts w:ascii="Times New Roman" w:eastAsia="Calibri" w:hAnsi="Times New Roman" w:cs="Times New Roman"/>
          <w:sz w:val="26"/>
          <w:szCs w:val="26"/>
        </w:rPr>
        <w:t>результатов голосования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печатается на листах формата A4. Каждый лист итогового протокола должен быть пронумерован, подписан всеми присутствующими членами общественной </w:t>
      </w:r>
      <w:r w:rsidR="00874A10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омиссии, заверен печатью администрации </w:t>
      </w:r>
      <w:r w:rsidR="00B94E57">
        <w:rPr>
          <w:rFonts w:ascii="Times New Roman" w:eastAsia="Calibri" w:hAnsi="Times New Roman" w:cs="Times New Roman"/>
          <w:sz w:val="26"/>
          <w:szCs w:val="26"/>
        </w:rPr>
        <w:t>МР «Печора»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и содержать дату и время подписания протокола. Итоговый протокол общественной </w:t>
      </w:r>
      <w:r w:rsidR="00B94E57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</w:t>
      </w:r>
      <w:r w:rsidR="00B94E57">
        <w:rPr>
          <w:rFonts w:ascii="Times New Roman" w:eastAsia="Calibri" w:hAnsi="Times New Roman" w:cs="Times New Roman"/>
          <w:sz w:val="26"/>
          <w:szCs w:val="26"/>
        </w:rPr>
        <w:t>отдел документационного обеспечения и контроля администрации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4E57">
        <w:rPr>
          <w:rFonts w:ascii="Times New Roman" w:eastAsia="Calibri" w:hAnsi="Times New Roman" w:cs="Times New Roman"/>
          <w:sz w:val="26"/>
          <w:szCs w:val="26"/>
        </w:rPr>
        <w:t>МР «Печора».</w:t>
      </w:r>
    </w:p>
    <w:p w:rsidR="00085DC7" w:rsidRPr="00085DC7" w:rsidRDefault="00085DC7" w:rsidP="00085DC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22.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="00B94E57">
        <w:rPr>
          <w:rFonts w:ascii="Times New Roman" w:eastAsia="Calibri" w:hAnsi="Times New Roman" w:cs="Times New Roman"/>
          <w:sz w:val="26"/>
          <w:szCs w:val="26"/>
        </w:rPr>
        <w:t>муниципального района «Печора»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и в  информационно-телекоммуникационной сети «Интернет».</w:t>
      </w:r>
    </w:p>
    <w:p w:rsidR="00085DC7" w:rsidRPr="00085DC7" w:rsidRDefault="00085DC7" w:rsidP="00690BA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23. </w:t>
      </w:r>
      <w:r w:rsidRPr="00085D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Документация, связанная с проведением голосования, в том числе списки граждан, </w:t>
      </w:r>
      <w:r w:rsidRPr="00085DC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принявших участие в голосовании, бюллетени, протоколы территориальных счетных комиссий, итоговый протокол в течение одного года хранятся в </w:t>
      </w:r>
      <w:r w:rsidR="00903774">
        <w:rPr>
          <w:rFonts w:ascii="Times New Roman" w:eastAsia="Calibri" w:hAnsi="Times New Roman" w:cs="Times New Roman"/>
          <w:sz w:val="26"/>
          <w:szCs w:val="26"/>
          <w:lang w:eastAsia="ru-RU"/>
        </w:rPr>
        <w:t>отделе документационного обеспечения и контроля</w:t>
      </w:r>
      <w:r w:rsidR="00B94E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85D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  <w:r w:rsidR="00B94E5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МР «Печора»</w:t>
      </w:r>
      <w:r w:rsidRPr="00085DC7">
        <w:rPr>
          <w:rFonts w:ascii="Times New Roman" w:eastAsia="Calibri" w:hAnsi="Times New Roman" w:cs="Times New Roman"/>
          <w:sz w:val="26"/>
          <w:szCs w:val="26"/>
          <w:lang w:eastAsia="ru-RU"/>
        </w:rPr>
        <w:t>, а затем уничтожаются.</w:t>
      </w:r>
      <w:r w:rsidRPr="00085DC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  <w:r w:rsidRPr="00085DC7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B94E57" w:rsidRPr="00B94E57" w:rsidRDefault="00B94E57" w:rsidP="00B94E57">
      <w:pPr>
        <w:spacing w:after="0" w:line="20" w:lineRule="atLeast"/>
        <w:ind w:left="1134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B94E57" w:rsidRPr="00B94E57" w:rsidRDefault="00B94E57" w:rsidP="00B94E57">
      <w:pPr>
        <w:spacing w:after="0" w:line="20" w:lineRule="atLeast"/>
        <w:ind w:left="113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4E5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B94E57" w:rsidRPr="00B94E57" w:rsidRDefault="00B94E57" w:rsidP="00B94E57">
      <w:pPr>
        <w:spacing w:after="0" w:line="20" w:lineRule="atLeast"/>
        <w:ind w:left="113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4E57">
        <w:rPr>
          <w:rFonts w:ascii="Times New Roman" w:eastAsia="Calibri" w:hAnsi="Times New Roman" w:cs="Times New Roman"/>
          <w:sz w:val="26"/>
          <w:szCs w:val="26"/>
        </w:rPr>
        <w:t>муниципального района «Печора»</w:t>
      </w:r>
    </w:p>
    <w:p w:rsidR="00690BAB" w:rsidRPr="00182CB6" w:rsidRDefault="00690BAB" w:rsidP="00690BA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29.12.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1601</w:t>
      </w:r>
    </w:p>
    <w:p w:rsidR="00B94E57" w:rsidRPr="00B94E57" w:rsidRDefault="00B94E57" w:rsidP="00B94E57">
      <w:pPr>
        <w:spacing w:after="0" w:line="20" w:lineRule="atLeast"/>
        <w:ind w:left="1134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94E57" w:rsidRDefault="00B94E57" w:rsidP="00085DC7">
      <w:pPr>
        <w:spacing w:after="0" w:line="20" w:lineRule="atLeast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spacing w:after="0" w:line="20" w:lineRule="atLeast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Форма</w:t>
      </w:r>
    </w:p>
    <w:p w:rsidR="00085DC7" w:rsidRPr="00085DC7" w:rsidRDefault="00085DC7" w:rsidP="00085DC7">
      <w:pPr>
        <w:spacing w:after="0" w:line="20" w:lineRule="atLeast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итогового протокола территориальной счетной комиссии о результатах голосования по общественным территориям муниципального образования </w:t>
      </w:r>
      <w:r w:rsidR="00B94E57">
        <w:rPr>
          <w:rFonts w:ascii="Times New Roman" w:eastAsia="Calibri" w:hAnsi="Times New Roman" w:cs="Times New Roman"/>
          <w:sz w:val="26"/>
          <w:szCs w:val="26"/>
        </w:rPr>
        <w:t>городского поселения «Печора»</w:t>
      </w:r>
    </w:p>
    <w:p w:rsidR="00085DC7" w:rsidRPr="00085DC7" w:rsidRDefault="00085DC7" w:rsidP="00085DC7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Экземпляр № ______</w:t>
      </w:r>
    </w:p>
    <w:p w:rsidR="00085DC7" w:rsidRPr="00085DC7" w:rsidRDefault="00085DC7" w:rsidP="00085DC7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4121AC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85DC7" w:rsidRPr="00085DC7">
        <w:rPr>
          <w:rFonts w:ascii="Times New Roman" w:eastAsia="Calibri" w:hAnsi="Times New Roman" w:cs="Times New Roman"/>
          <w:sz w:val="26"/>
          <w:szCs w:val="26"/>
        </w:rPr>
        <w:t xml:space="preserve">олосование по проектам благоустройства общественных территорий муниципального образования </w:t>
      </w:r>
      <w:r w:rsidR="00B94E57">
        <w:rPr>
          <w:rFonts w:ascii="Times New Roman" w:eastAsia="Calibri" w:hAnsi="Times New Roman" w:cs="Times New Roman"/>
          <w:sz w:val="26"/>
          <w:szCs w:val="26"/>
        </w:rPr>
        <w:t>городского поселения «Печора»</w:t>
      </w:r>
      <w:r w:rsidR="00085DC7" w:rsidRPr="00085DC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85DC7"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подлежащих в первоочередном порядке благоустройству в 2018 году в соответствии с государственной программой (подпрограммой) </w:t>
      </w:r>
      <w:r w:rsidR="00B94E5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Коми</w:t>
      </w:r>
      <w:r w:rsidR="00085DC7"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2018 - 2022 годы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«___» _________ 20__ года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ИТОГОВЫЙ ПРОТОКОЛ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территориальной счетной комиссии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о результатах голосования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Территориальная счетная комиссия № 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1. Число граждан, внесенных в список                                           цифрами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голосования на момент окончания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голосования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2. Число бюллетеней,                    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выданных территориальной счетной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комиссией гражданам 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в день голосования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3. Число 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погашенных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бюллетеней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4. Число заполненных бюллетеней,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полученных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членами территориальной 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счетной комиссии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5. Число 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недействительных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бюллетеней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6. Число 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действительных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бюллетеней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Наименование общественных территорий  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проекта благоустройства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комиссии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(ФИО)          (подпись)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proofErr w:type="gramStart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комиссии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(ФИО)          (подпись)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территориальной счетной комиссии: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Протокол подписан «__» ____ 20__ года </w:t>
      </w:r>
      <w:proofErr w:type="gramStart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часов ____ минут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4E57" w:rsidRDefault="00B94E5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E57" w:rsidRPr="00182CB6" w:rsidRDefault="00B94E57" w:rsidP="00B94E57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B94E57" w:rsidRPr="00182CB6" w:rsidRDefault="00B94E57" w:rsidP="00B94E57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94E57" w:rsidRPr="00182CB6" w:rsidRDefault="00B94E57" w:rsidP="00B94E57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690BAB" w:rsidRPr="00182CB6" w:rsidRDefault="00690BAB" w:rsidP="00690BA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29.12.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1601</w:t>
      </w:r>
    </w:p>
    <w:p w:rsidR="00B94E57" w:rsidRDefault="00B94E5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Форма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итогового протокола общественной </w:t>
      </w:r>
      <w:r w:rsidR="00B94E57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омиссии об итогах голосования по общественным территориям муниципального образования </w:t>
      </w:r>
      <w:r w:rsidR="00B94E57">
        <w:rPr>
          <w:rFonts w:ascii="Times New Roman" w:eastAsia="Calibri" w:hAnsi="Times New Roman" w:cs="Times New Roman"/>
          <w:sz w:val="26"/>
          <w:szCs w:val="26"/>
        </w:rPr>
        <w:t>городского поселения «Печора»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Экземпляр № 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4121AC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85DC7" w:rsidRPr="00085DC7">
        <w:rPr>
          <w:rFonts w:ascii="Times New Roman" w:eastAsia="Calibri" w:hAnsi="Times New Roman" w:cs="Times New Roman"/>
          <w:sz w:val="26"/>
          <w:szCs w:val="26"/>
        </w:rPr>
        <w:t xml:space="preserve">олосование по проектам благоустройства общественных территорий муниципального образования </w:t>
      </w:r>
      <w:r w:rsidR="00B94E57">
        <w:rPr>
          <w:rFonts w:ascii="Times New Roman" w:eastAsia="Calibri" w:hAnsi="Times New Roman" w:cs="Times New Roman"/>
          <w:sz w:val="26"/>
          <w:szCs w:val="26"/>
        </w:rPr>
        <w:t>городского поселения «Печора»</w:t>
      </w:r>
      <w:r w:rsidR="00085DC7" w:rsidRPr="00085DC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85DC7"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подлежащих в первоочередном порядке благоустройству в 2018 году в соответствии с государственной программой (подпрограммой) </w:t>
      </w:r>
      <w:r w:rsidR="00B94E5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Коми</w:t>
      </w:r>
      <w:r w:rsidR="00085DC7"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2018 - 2022 годы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«___» _________ 20__ года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ИТОГОВЫЙ ПРОТОКОЛ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Общественной </w:t>
      </w:r>
      <w:r w:rsidR="00B94E57">
        <w:rPr>
          <w:rFonts w:ascii="Times New Roman" w:eastAsia="Calibri" w:hAnsi="Times New Roman" w:cs="Times New Roman"/>
          <w:sz w:val="26"/>
          <w:szCs w:val="26"/>
        </w:rPr>
        <w:t>К</w:t>
      </w:r>
      <w:r w:rsidRPr="00085DC7">
        <w:rPr>
          <w:rFonts w:ascii="Times New Roman" w:eastAsia="Calibri" w:hAnsi="Times New Roman" w:cs="Times New Roman"/>
          <w:sz w:val="26"/>
          <w:szCs w:val="26"/>
        </w:rPr>
        <w:t>омиссии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об итогах голосования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1. Число граждан, внесенных в списки                                           цифрами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голосования на момент окончания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голосования (заполняется на основании </w:t>
      </w:r>
      <w:proofErr w:type="gramEnd"/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данных территориальных счетных комиссий)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2. Число бюллетеней,                    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выданных территориальными счетными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комиссиями гражданам 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в день голосования (заполняется на основании </w:t>
      </w:r>
      <w:proofErr w:type="gramEnd"/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данных территориальных счетных комиссий)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3. Число 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погашенных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бюллетеней (заполняется на основании </w:t>
      </w:r>
      <w:proofErr w:type="gramEnd"/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данных территориальных счетных комиссий)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4. Число бюллетеней,                    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содержащихся в ящиках 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голосования (заполняется на основании </w:t>
      </w:r>
      <w:proofErr w:type="gramEnd"/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данных территориальных  счетных комиссий)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5. Число 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недействительных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бюллетеней (заполняется на основании </w:t>
      </w:r>
      <w:proofErr w:type="gramEnd"/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данных территориальных  счетных комиссий)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6. Число </w:t>
      </w: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t>действительных</w:t>
      </w:r>
      <w:proofErr w:type="gramEnd"/>
      <w:r w:rsidRPr="00085DC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цифрами   прописью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5DC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бюллетеней (заполняется на основании </w:t>
      </w:r>
      <w:proofErr w:type="gramEnd"/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данных территориальных счетных комиссий)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Наименование общественных территорий  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&lt;№ строки&gt;  Наименование общественной территории     &lt;Количество голосов&gt; (цифрами/прописью)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</w:t>
      </w:r>
      <w:proofErr w:type="gramEnd"/>
    </w:p>
    <w:p w:rsidR="00085DC7" w:rsidRPr="00085DC7" w:rsidRDefault="00B94E5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85DC7"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(ФИО)          (подпись)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proofErr w:type="gramStart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</w:t>
      </w:r>
      <w:proofErr w:type="gramEnd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5DC7" w:rsidRPr="00085DC7" w:rsidRDefault="00B94E5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85DC7"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(ФИО)          (подпись)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общественной </w:t>
      </w:r>
      <w:r w:rsidR="00B94E5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омиссии: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Протокол подписан «__» ____ 20__ года </w:t>
      </w:r>
      <w:proofErr w:type="gramStart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часов ____ минут</w:t>
      </w: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08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72067" w:rsidRPr="00182CB6" w:rsidRDefault="00C72067" w:rsidP="00C72067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C72067" w:rsidRPr="00182CB6" w:rsidRDefault="00C72067" w:rsidP="00C72067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C72067" w:rsidRPr="00182CB6" w:rsidRDefault="00C72067" w:rsidP="00C72067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 «Печора»</w:t>
      </w:r>
    </w:p>
    <w:p w:rsidR="00690BAB" w:rsidRPr="00182CB6" w:rsidRDefault="00690BAB" w:rsidP="00690BA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29.12.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1601</w:t>
      </w:r>
    </w:p>
    <w:p w:rsidR="00690BAB" w:rsidRDefault="00690BAB" w:rsidP="0069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5DC7" w:rsidRPr="00085DC7" w:rsidRDefault="00085DC7" w:rsidP="0069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Calibri" w:hAnsi="Times New Roman" w:cs="Times New Roman"/>
          <w:sz w:val="18"/>
        </w:rPr>
      </w:pPr>
      <w:r w:rsidRPr="00085DC7">
        <w:rPr>
          <w:rFonts w:ascii="Times New Roman" w:eastAsia="Calibri" w:hAnsi="Times New Roman" w:cs="Times New Roman"/>
          <w:sz w:val="24"/>
          <w:szCs w:val="24"/>
        </w:rPr>
        <w:t>от «___» ______ 2017 года</w:t>
      </w:r>
      <w:r w:rsidRPr="00085DC7">
        <w:rPr>
          <w:rFonts w:ascii="Times New Roman" w:eastAsia="Calibri" w:hAnsi="Times New Roman" w:cs="Times New Roman"/>
          <w:sz w:val="18"/>
        </w:rPr>
        <w:t xml:space="preserve">                                     </w:t>
      </w:r>
    </w:p>
    <w:tbl>
      <w:tblPr>
        <w:tblW w:w="9922" w:type="dxa"/>
        <w:tblInd w:w="110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812"/>
        <w:gridCol w:w="992"/>
      </w:tblGrid>
      <w:tr w:rsidR="00085DC7" w:rsidRPr="00085DC7" w:rsidTr="00690BAB">
        <w:trPr>
          <w:cantSplit/>
        </w:trPr>
        <w:tc>
          <w:tcPr>
            <w:tcW w:w="9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5DC7" w:rsidRPr="00085DC7" w:rsidRDefault="00085DC7" w:rsidP="00085DC7">
            <w:pPr>
              <w:jc w:val="center"/>
              <w:rPr>
                <w:rFonts w:ascii="Times New Roman" w:eastAsia="Calibri" w:hAnsi="Times New Roman" w:cs="Times New Roman"/>
                <w:sz w:val="11"/>
              </w:rPr>
            </w:pPr>
            <w:r w:rsidRPr="00085DC7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 w:rsidRPr="00085DC7">
              <w:rPr>
                <w:rFonts w:ascii="Times New Roman" w:eastAsia="Calibri" w:hAnsi="Times New Roman" w:cs="Times New Roman"/>
                <w:b/>
                <w:sz w:val="29"/>
              </w:rPr>
              <w:t xml:space="preserve">                                          </w:t>
            </w:r>
            <w:r w:rsidRPr="00085DC7">
              <w:rPr>
                <w:rFonts w:ascii="Times New Roman" w:eastAsia="Calibri" w:hAnsi="Times New Roman" w:cs="Times New Roman"/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085DC7" w:rsidRPr="00085DC7" w:rsidRDefault="00085DC7" w:rsidP="00690BAB">
            <w:pPr>
              <w:keepNext/>
              <w:spacing w:after="0" w:line="256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85DC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Подписи двух членов</w:t>
            </w:r>
          </w:p>
          <w:p w:rsidR="00085DC7" w:rsidRPr="00085DC7" w:rsidRDefault="00690BAB" w:rsidP="00690B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</w:rPr>
              <w:t>т</w:t>
            </w:r>
            <w:r w:rsidR="00085DC7" w:rsidRPr="00085DC7">
              <w:rPr>
                <w:rFonts w:ascii="Times New Roman" w:eastAsia="Calibri" w:hAnsi="Times New Roman" w:cs="Times New Roman"/>
                <w:b/>
                <w:bCs/>
                <w:sz w:val="16"/>
              </w:rPr>
              <w:t>ерриториальной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 </w:t>
            </w:r>
            <w:r w:rsidR="00085DC7" w:rsidRPr="00085DC7">
              <w:rPr>
                <w:rFonts w:ascii="Times New Roman" w:eastAsia="Calibri" w:hAnsi="Times New Roman" w:cs="Times New Roman"/>
                <w:b/>
                <w:bCs/>
                <w:sz w:val="16"/>
              </w:rPr>
              <w:t>счетной комиссии</w:t>
            </w:r>
          </w:p>
          <w:p w:rsidR="00085DC7" w:rsidRPr="00085DC7" w:rsidRDefault="00085DC7" w:rsidP="00690BAB">
            <w:pPr>
              <w:spacing w:before="120" w:after="120" w:line="240" w:lineRule="auto"/>
              <w:ind w:firstLine="8256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085DC7">
              <w:rPr>
                <w:rFonts w:ascii="Times New Roman" w:eastAsia="Calibri" w:hAnsi="Times New Roman" w:cs="Times New Roman"/>
                <w:b/>
                <w:bCs/>
                <w:sz w:val="16"/>
              </w:rPr>
              <w:t>____________</w:t>
            </w:r>
          </w:p>
          <w:p w:rsidR="00085DC7" w:rsidRPr="00085DC7" w:rsidRDefault="00085DC7" w:rsidP="00085DC7">
            <w:pPr>
              <w:ind w:firstLine="8256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085DC7">
              <w:rPr>
                <w:rFonts w:ascii="Times New Roman" w:eastAsia="Calibri" w:hAnsi="Times New Roman" w:cs="Times New Roman"/>
                <w:b/>
                <w:bCs/>
                <w:sz w:val="16"/>
              </w:rPr>
              <w:t>____________</w:t>
            </w:r>
          </w:p>
          <w:p w:rsidR="00085DC7" w:rsidRPr="00085DC7" w:rsidRDefault="00085DC7" w:rsidP="00085DC7">
            <w:pPr>
              <w:jc w:val="center"/>
              <w:rPr>
                <w:rFonts w:ascii="Times New Roman" w:eastAsia="Calibri" w:hAnsi="Times New Roman" w:cs="Times New Roman"/>
                <w:b/>
                <w:sz w:val="11"/>
              </w:rPr>
            </w:pPr>
          </w:p>
          <w:p w:rsidR="00085DC7" w:rsidRPr="00085DC7" w:rsidRDefault="00085DC7" w:rsidP="0008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85DC7">
              <w:rPr>
                <w:rFonts w:ascii="Times New Roman" w:eastAsia="Calibri" w:hAnsi="Times New Roman" w:cs="Times New Roman"/>
                <w:sz w:val="36"/>
                <w:szCs w:val="36"/>
              </w:rPr>
              <w:t>БЮЛЛЕТЕНЬ</w:t>
            </w:r>
          </w:p>
          <w:p w:rsidR="00085DC7" w:rsidRPr="00085DC7" w:rsidRDefault="00085DC7" w:rsidP="0008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DC7">
              <w:rPr>
                <w:rFonts w:ascii="Times New Roman" w:eastAsia="Calibri" w:hAnsi="Times New Roman" w:cs="Times New Roman"/>
                <w:sz w:val="24"/>
              </w:rPr>
              <w:t xml:space="preserve">для голосования </w:t>
            </w:r>
            <w:proofErr w:type="gramStart"/>
            <w:r w:rsidRPr="00085D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85DC7" w:rsidRPr="00085DC7" w:rsidRDefault="00085DC7" w:rsidP="0008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85DC7">
              <w:rPr>
                <w:rFonts w:ascii="Times New Roman" w:eastAsia="Calibri" w:hAnsi="Times New Roman" w:cs="Times New Roman"/>
                <w:sz w:val="24"/>
              </w:rPr>
              <w:t>выбору общественных территорий, подлежащих включению в первоочередном порядке в муниципальную программу "Формирование комфортной среды на 2018-2022"</w:t>
            </w:r>
          </w:p>
          <w:p w:rsidR="00085DC7" w:rsidRPr="00085DC7" w:rsidRDefault="00085DC7" w:rsidP="0008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85DC7">
              <w:rPr>
                <w:rFonts w:ascii="Times New Roman" w:eastAsia="Calibri" w:hAnsi="Times New Roman" w:cs="Times New Roman"/>
                <w:sz w:val="24"/>
              </w:rPr>
              <w:t xml:space="preserve">муниципального образования </w:t>
            </w:r>
            <w:r w:rsidR="004121AC">
              <w:rPr>
                <w:rFonts w:ascii="Times New Roman" w:eastAsia="Calibri" w:hAnsi="Times New Roman" w:cs="Times New Roman"/>
                <w:sz w:val="24"/>
              </w:rPr>
              <w:t>городского поселения «Печора»</w:t>
            </w:r>
          </w:p>
          <w:p w:rsidR="00085DC7" w:rsidRPr="00085DC7" w:rsidRDefault="00085DC7" w:rsidP="0008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85DC7">
              <w:rPr>
                <w:rFonts w:ascii="Times New Roman" w:eastAsia="Calibri" w:hAnsi="Times New Roman" w:cs="Times New Roman"/>
                <w:sz w:val="24"/>
              </w:rPr>
              <w:t>«____» __________ 2018 года</w:t>
            </w:r>
          </w:p>
          <w:p w:rsidR="00085DC7" w:rsidRPr="00085DC7" w:rsidRDefault="00085DC7" w:rsidP="00085DC7">
            <w:pPr>
              <w:keepNext/>
              <w:spacing w:before="60" w:after="0" w:line="256" w:lineRule="auto"/>
              <w:outlineLvl w:val="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C7">
              <w:rPr>
                <w:rFonts w:ascii="Times New Roman" w:eastAsia="Times New Roman" w:hAnsi="Times New Roman" w:cs="Times New Roman"/>
                <w:b/>
                <w:sz w:val="25"/>
                <w:szCs w:val="20"/>
              </w:rPr>
              <w:t xml:space="preserve">                                </w:t>
            </w:r>
          </w:p>
          <w:p w:rsidR="00085DC7" w:rsidRPr="00085DC7" w:rsidRDefault="00085DC7" w:rsidP="00085DC7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b/>
                <w:sz w:val="11"/>
                <w:szCs w:val="20"/>
              </w:rPr>
            </w:pPr>
          </w:p>
        </w:tc>
      </w:tr>
      <w:tr w:rsidR="00085DC7" w:rsidRPr="00085DC7" w:rsidTr="00690BAB">
        <w:trPr>
          <w:cantSplit/>
          <w:trHeight w:val="1974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7" w:rsidRPr="00085DC7" w:rsidRDefault="00085DC7" w:rsidP="00085DC7">
            <w:pPr>
              <w:keepNext/>
              <w:spacing w:before="240" w:after="6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</w:rPr>
            </w:pPr>
            <w:r w:rsidRPr="00085D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РАЗЪЯСНЕНИЕ О ПОРЯДКЕ ЗАПОЛНЕНИЯ БЮЛЛЕТЕНЯ</w:t>
            </w:r>
          </w:p>
          <w:p w:rsidR="00085DC7" w:rsidRPr="00085DC7" w:rsidRDefault="00085DC7" w:rsidP="00085DC7">
            <w:pPr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r w:rsidRPr="00085DC7">
              <w:rPr>
                <w:rFonts w:ascii="Times New Roman" w:eastAsia="Calibri" w:hAnsi="Times New Roman" w:cs="Times New Roman"/>
                <w:i/>
                <w:sz w:val="18"/>
              </w:rPr>
              <w:t xml:space="preserve">Поставьте любые знаки (знак) в пустых квадратах (квадрате) справа от наименования общественной территории (общественных территорий) не более чем </w:t>
            </w:r>
            <w:r w:rsidR="00C72067">
              <w:rPr>
                <w:rFonts w:ascii="Times New Roman" w:eastAsia="Calibri" w:hAnsi="Times New Roman" w:cs="Times New Roman"/>
                <w:i/>
                <w:sz w:val="18"/>
              </w:rPr>
              <w:t>3</w:t>
            </w:r>
            <w:r w:rsidRPr="00085DC7">
              <w:rPr>
                <w:rFonts w:ascii="Times New Roman" w:eastAsia="Calibri" w:hAnsi="Times New Roman" w:cs="Times New Roman"/>
                <w:i/>
                <w:sz w:val="18"/>
              </w:rPr>
              <w:t>(</w:t>
            </w:r>
            <w:r w:rsidR="00C72067">
              <w:rPr>
                <w:rFonts w:ascii="Times New Roman" w:eastAsia="Calibri" w:hAnsi="Times New Roman" w:cs="Times New Roman"/>
                <w:i/>
                <w:sz w:val="18"/>
              </w:rPr>
              <w:t>трёх</w:t>
            </w:r>
            <w:r w:rsidRPr="00085DC7">
              <w:rPr>
                <w:rFonts w:ascii="Times New Roman" w:eastAsia="Calibri" w:hAnsi="Times New Roman" w:cs="Times New Roman"/>
                <w:i/>
                <w:sz w:val="18"/>
              </w:rPr>
              <w:t>) общественных территорий, в пользу которых  сделан выбор.</w:t>
            </w:r>
          </w:p>
          <w:p w:rsidR="00085DC7" w:rsidRPr="00085DC7" w:rsidRDefault="00085DC7" w:rsidP="00690BA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i/>
                <w:sz w:val="18"/>
              </w:rPr>
              <w:t xml:space="preserve">    Бюллетень, в котором знаки  проставлены более чем в </w:t>
            </w:r>
            <w:r w:rsidR="00C72067">
              <w:rPr>
                <w:rFonts w:ascii="Times New Roman" w:eastAsia="Calibri" w:hAnsi="Times New Roman" w:cs="Times New Roman"/>
                <w:i/>
                <w:sz w:val="18"/>
              </w:rPr>
              <w:t>3</w:t>
            </w:r>
            <w:r w:rsidRPr="00085DC7">
              <w:rPr>
                <w:rFonts w:ascii="Times New Roman" w:eastAsia="Calibri" w:hAnsi="Times New Roman" w:cs="Times New Roman"/>
                <w:i/>
                <w:sz w:val="18"/>
              </w:rPr>
              <w:t>(</w:t>
            </w:r>
            <w:r w:rsidR="00C72067">
              <w:rPr>
                <w:rFonts w:ascii="Times New Roman" w:eastAsia="Calibri" w:hAnsi="Times New Roman" w:cs="Times New Roman"/>
                <w:i/>
                <w:sz w:val="18"/>
              </w:rPr>
              <w:t>трёх</w:t>
            </w:r>
            <w:r w:rsidRPr="00085DC7">
              <w:rPr>
                <w:rFonts w:ascii="Times New Roman" w:eastAsia="Calibri" w:hAnsi="Times New Roman" w:cs="Times New Roman"/>
                <w:i/>
                <w:sz w:val="18"/>
              </w:rPr>
              <w:t xml:space="preserve">) квадратах   либо бюллетень,  в котором  знаки (знак)   не проставлены  ни в одном из квадратов - считаются недействительными.     </w:t>
            </w:r>
          </w:p>
        </w:tc>
      </w:tr>
      <w:tr w:rsidR="00085DC7" w:rsidRPr="00085DC7" w:rsidTr="00690BAB">
        <w:trPr>
          <w:trHeight w:val="172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7" w:rsidRPr="00085DC7" w:rsidRDefault="00085DC7" w:rsidP="00085DC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</w:p>
          <w:p w:rsidR="00085DC7" w:rsidRPr="00085DC7" w:rsidRDefault="00085DC7" w:rsidP="00085DC7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85DC7">
              <w:rPr>
                <w:rFonts w:ascii="Times New Roman" w:eastAsia="Calibri" w:hAnsi="Times New Roman" w:cs="Times New Roman"/>
                <w:b/>
                <w:i/>
              </w:rPr>
              <w:t>НАИМЕНОВАНИЕ</w:t>
            </w:r>
          </w:p>
          <w:p w:rsidR="00085DC7" w:rsidRPr="00085DC7" w:rsidRDefault="00085DC7" w:rsidP="00085DC7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b/>
                <w:i/>
              </w:rPr>
              <w:t>ОБЩЕСТВЕННОЙ ТЕРРИТОРИИ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7" w:rsidRPr="00085DC7" w:rsidRDefault="00085DC7" w:rsidP="00085D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5DC7">
              <w:rPr>
                <w:rFonts w:ascii="Times New Roman" w:eastAsia="Calibri" w:hAnsi="Times New Roman" w:cs="Times New Roman"/>
                <w:b/>
                <w:i/>
              </w:rPr>
              <w:t>КРАТКОЕ ОПИСАНИЕ ОБЩЕСТВЕННОЙ ТЕРРИТОРИИ</w:t>
            </w:r>
            <w:r w:rsidRPr="00085DC7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  <w:p w:rsidR="00085DC7" w:rsidRPr="00085DC7" w:rsidRDefault="00085DC7" w:rsidP="00085DC7">
            <w:pPr>
              <w:ind w:firstLine="459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7" w:rsidRPr="00085DC7" w:rsidRDefault="00690BAB" w:rsidP="00085DC7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2E2AF" wp14:editId="75EF3BD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.3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ziHAIAAD0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" strokeweight="1.5pt"/>
                  </w:pict>
                </mc:Fallback>
              </mc:AlternateContent>
            </w:r>
          </w:p>
        </w:tc>
      </w:tr>
      <w:tr w:rsidR="00085DC7" w:rsidRPr="00085DC7" w:rsidTr="00690BAB">
        <w:trPr>
          <w:trHeight w:val="184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7" w:rsidRPr="00085DC7" w:rsidRDefault="00085DC7" w:rsidP="00085DC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</w:pPr>
          </w:p>
          <w:p w:rsidR="00085DC7" w:rsidRPr="00085DC7" w:rsidRDefault="00085DC7" w:rsidP="00085DC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  <w:t>НАИМЕНОВАНИЕ</w:t>
            </w:r>
          </w:p>
          <w:p w:rsidR="00085DC7" w:rsidRPr="00085DC7" w:rsidRDefault="00085DC7" w:rsidP="00085DC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b/>
                <w:i/>
              </w:rPr>
              <w:t>ОБЩЕСТВЕННОЙ ТЕРРИТОРИИ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7" w:rsidRPr="00085DC7" w:rsidRDefault="00085DC7" w:rsidP="00085D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85DC7">
              <w:rPr>
                <w:rFonts w:ascii="Times New Roman" w:eastAsia="Calibri" w:hAnsi="Times New Roman" w:cs="Times New Roman"/>
                <w:b/>
                <w:i/>
              </w:rPr>
              <w:t>КРАТКОЕ ОПИСАНИЕ ОБЩЕСТВЕННОЙ ТЕРРИТОРИИ.</w:t>
            </w:r>
          </w:p>
          <w:p w:rsidR="00085DC7" w:rsidRPr="00085DC7" w:rsidRDefault="00085DC7" w:rsidP="00085D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7" w:rsidRPr="00085DC7" w:rsidRDefault="00690BAB" w:rsidP="00085DC7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60622" wp14:editId="32C6064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3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gEHQIAAD0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" strokeweight="1.5pt"/>
                  </w:pict>
                </mc:Fallback>
              </mc:AlternateContent>
            </w:r>
          </w:p>
        </w:tc>
      </w:tr>
      <w:tr w:rsidR="00085DC7" w:rsidRPr="00085DC7" w:rsidTr="00690BAB">
        <w:trPr>
          <w:trHeight w:val="16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7" w:rsidRPr="00085DC7" w:rsidRDefault="00085DC7" w:rsidP="00085DC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</w:pPr>
          </w:p>
          <w:p w:rsidR="00085DC7" w:rsidRPr="00085DC7" w:rsidRDefault="00085DC7" w:rsidP="00085DC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  <w:t>НАИМЕНОВАНИЕ</w:t>
            </w:r>
          </w:p>
          <w:p w:rsidR="00085DC7" w:rsidRPr="00085DC7" w:rsidRDefault="00085DC7" w:rsidP="00085DC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b/>
                <w:i/>
              </w:rPr>
              <w:t>ОБЩЕСТВЕННОЙ ТЕРРИТОРИИ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7" w:rsidRPr="00085DC7" w:rsidRDefault="00085DC7" w:rsidP="00085D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85DC7">
              <w:rPr>
                <w:rFonts w:ascii="Times New Roman" w:eastAsia="Calibri" w:hAnsi="Times New Roman" w:cs="Times New Roman"/>
                <w:b/>
                <w:i/>
              </w:rPr>
              <w:t>КРАТКОЕ ОПИСАНИЕ ОБЩЕСТВЕННОЙ ТЕРРИТОРИИ.</w:t>
            </w:r>
          </w:p>
          <w:p w:rsidR="00085DC7" w:rsidRPr="00085DC7" w:rsidRDefault="00085DC7" w:rsidP="00085D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7" w:rsidRPr="00085DC7" w:rsidRDefault="00690BAB" w:rsidP="00085DC7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085DC7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CC002E" wp14:editId="172FEC4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252730</wp:posOffset>
                      </wp:positionV>
                      <wp:extent cx="541020" cy="541020"/>
                      <wp:effectExtent l="0" t="0" r="11430" b="1143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.7pt;margin-top:19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3MkGwIAAD0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" strokeweight="1.5pt"/>
                  </w:pict>
                </mc:Fallback>
              </mc:AlternateContent>
            </w:r>
          </w:p>
        </w:tc>
      </w:tr>
    </w:tbl>
    <w:p w:rsidR="00C43368" w:rsidRDefault="00C43368" w:rsidP="00C72067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sectPr w:rsidR="00C43368" w:rsidSect="00690BAB">
      <w:pgSz w:w="11900" w:h="16840"/>
      <w:pgMar w:top="993" w:right="701" w:bottom="851" w:left="0" w:header="0" w:footer="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52"/>
    <w:multiLevelType w:val="multilevel"/>
    <w:tmpl w:val="3D44C1D0"/>
    <w:lvl w:ilvl="0">
      <w:start w:val="2"/>
      <w:numFmt w:val="decimal"/>
      <w:lvlText w:val="3.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453E2F"/>
    <w:multiLevelType w:val="multilevel"/>
    <w:tmpl w:val="9ACC0AF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EE1E64"/>
    <w:multiLevelType w:val="multilevel"/>
    <w:tmpl w:val="4860081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600C09"/>
    <w:multiLevelType w:val="hybridMultilevel"/>
    <w:tmpl w:val="10DE7084"/>
    <w:lvl w:ilvl="0" w:tplc="B6AA4B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90049C"/>
    <w:multiLevelType w:val="multilevel"/>
    <w:tmpl w:val="CE9E0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81733D5"/>
    <w:multiLevelType w:val="multilevel"/>
    <w:tmpl w:val="DBD89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E578FA"/>
    <w:multiLevelType w:val="hybridMultilevel"/>
    <w:tmpl w:val="28B642C8"/>
    <w:lvl w:ilvl="0" w:tplc="79F0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10F57"/>
    <w:multiLevelType w:val="multilevel"/>
    <w:tmpl w:val="FA90F73A"/>
    <w:lvl w:ilvl="0">
      <w:start w:val="1"/>
      <w:numFmt w:val="decimal"/>
      <w:lvlText w:val="%1."/>
      <w:lvlJc w:val="left"/>
      <w:pPr>
        <w:ind w:left="1623" w:hanging="360"/>
      </w:pPr>
    </w:lvl>
    <w:lvl w:ilvl="1">
      <w:start w:val="1"/>
      <w:numFmt w:val="decimal"/>
      <w:isLgl/>
      <w:lvlText w:val="%1.%2."/>
      <w:lvlJc w:val="left"/>
      <w:pPr>
        <w:ind w:left="1983" w:hanging="720"/>
      </w:pPr>
    </w:lvl>
    <w:lvl w:ilvl="2">
      <w:start w:val="1"/>
      <w:numFmt w:val="decimal"/>
      <w:isLgl/>
      <w:lvlText w:val="%1.%2.%3."/>
      <w:lvlJc w:val="left"/>
      <w:pPr>
        <w:ind w:left="1983" w:hanging="720"/>
      </w:pPr>
    </w:lvl>
    <w:lvl w:ilvl="3">
      <w:start w:val="1"/>
      <w:numFmt w:val="decimal"/>
      <w:isLgl/>
      <w:lvlText w:val="%1.%2.%3.%4."/>
      <w:lvlJc w:val="left"/>
      <w:pPr>
        <w:ind w:left="2343" w:hanging="1080"/>
      </w:pPr>
    </w:lvl>
    <w:lvl w:ilvl="4">
      <w:start w:val="1"/>
      <w:numFmt w:val="decimal"/>
      <w:isLgl/>
      <w:lvlText w:val="%1.%2.%3.%4.%5."/>
      <w:lvlJc w:val="left"/>
      <w:pPr>
        <w:ind w:left="2343" w:hanging="1080"/>
      </w:pPr>
    </w:lvl>
    <w:lvl w:ilvl="5">
      <w:start w:val="1"/>
      <w:numFmt w:val="decimal"/>
      <w:isLgl/>
      <w:lvlText w:val="%1.%2.%3.%4.%5.%6."/>
      <w:lvlJc w:val="left"/>
      <w:pPr>
        <w:ind w:left="2703" w:hanging="1440"/>
      </w:pPr>
    </w:lvl>
    <w:lvl w:ilvl="6">
      <w:start w:val="1"/>
      <w:numFmt w:val="decimal"/>
      <w:isLgl/>
      <w:lvlText w:val="%1.%2.%3.%4.%5.%6.%7."/>
      <w:lvlJc w:val="left"/>
      <w:pPr>
        <w:ind w:left="2703" w:hanging="1440"/>
      </w:pPr>
    </w:lvl>
    <w:lvl w:ilvl="7">
      <w:start w:val="1"/>
      <w:numFmt w:val="decimal"/>
      <w:isLgl/>
      <w:lvlText w:val="%1.%2.%3.%4.%5.%6.%7.%8."/>
      <w:lvlJc w:val="left"/>
      <w:pPr>
        <w:ind w:left="3063" w:hanging="1800"/>
      </w:pPr>
    </w:lvl>
    <w:lvl w:ilvl="8">
      <w:start w:val="1"/>
      <w:numFmt w:val="decimal"/>
      <w:isLgl/>
      <w:lvlText w:val="%1.%2.%3.%4.%5.%6.%7.%8.%9."/>
      <w:lvlJc w:val="left"/>
      <w:pPr>
        <w:ind w:left="3063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A"/>
    <w:rsid w:val="0000140E"/>
    <w:rsid w:val="00021065"/>
    <w:rsid w:val="0008483D"/>
    <w:rsid w:val="00085DC7"/>
    <w:rsid w:val="00101807"/>
    <w:rsid w:val="001423A9"/>
    <w:rsid w:val="001545A3"/>
    <w:rsid w:val="0017754E"/>
    <w:rsid w:val="00182CB6"/>
    <w:rsid w:val="001B6EBA"/>
    <w:rsid w:val="001C3C52"/>
    <w:rsid w:val="00250547"/>
    <w:rsid w:val="0026485D"/>
    <w:rsid w:val="002A2991"/>
    <w:rsid w:val="002C4C09"/>
    <w:rsid w:val="002E6DC3"/>
    <w:rsid w:val="002F252B"/>
    <w:rsid w:val="002F51AC"/>
    <w:rsid w:val="003329EB"/>
    <w:rsid w:val="0035321E"/>
    <w:rsid w:val="00364DCA"/>
    <w:rsid w:val="003662B6"/>
    <w:rsid w:val="003A1A5B"/>
    <w:rsid w:val="003A6FEB"/>
    <w:rsid w:val="003B63EA"/>
    <w:rsid w:val="003C324E"/>
    <w:rsid w:val="003D397A"/>
    <w:rsid w:val="003E71B8"/>
    <w:rsid w:val="004121AC"/>
    <w:rsid w:val="00416E0D"/>
    <w:rsid w:val="004427CE"/>
    <w:rsid w:val="00481B3D"/>
    <w:rsid w:val="004B176E"/>
    <w:rsid w:val="004B1DC1"/>
    <w:rsid w:val="004F2313"/>
    <w:rsid w:val="00511E27"/>
    <w:rsid w:val="005128B6"/>
    <w:rsid w:val="00514570"/>
    <w:rsid w:val="00564E3D"/>
    <w:rsid w:val="005937D9"/>
    <w:rsid w:val="005A2393"/>
    <w:rsid w:val="005A4749"/>
    <w:rsid w:val="006330C6"/>
    <w:rsid w:val="00645311"/>
    <w:rsid w:val="00690BAB"/>
    <w:rsid w:val="007102AC"/>
    <w:rsid w:val="00792168"/>
    <w:rsid w:val="007A3C14"/>
    <w:rsid w:val="007A776D"/>
    <w:rsid w:val="008240F5"/>
    <w:rsid w:val="00825D2C"/>
    <w:rsid w:val="008279F9"/>
    <w:rsid w:val="00863756"/>
    <w:rsid w:val="00874A10"/>
    <w:rsid w:val="00880DCC"/>
    <w:rsid w:val="008865F7"/>
    <w:rsid w:val="00890F00"/>
    <w:rsid w:val="008B0802"/>
    <w:rsid w:val="00901121"/>
    <w:rsid w:val="00903774"/>
    <w:rsid w:val="00910BB8"/>
    <w:rsid w:val="0092680D"/>
    <w:rsid w:val="0094235A"/>
    <w:rsid w:val="00955916"/>
    <w:rsid w:val="00985DED"/>
    <w:rsid w:val="0099200E"/>
    <w:rsid w:val="009F6155"/>
    <w:rsid w:val="00A60056"/>
    <w:rsid w:val="00A96CA5"/>
    <w:rsid w:val="00AB1511"/>
    <w:rsid w:val="00AD7C2E"/>
    <w:rsid w:val="00B15B1C"/>
    <w:rsid w:val="00B51F60"/>
    <w:rsid w:val="00B94E57"/>
    <w:rsid w:val="00BB26E0"/>
    <w:rsid w:val="00BE262D"/>
    <w:rsid w:val="00BF0CA2"/>
    <w:rsid w:val="00BF303C"/>
    <w:rsid w:val="00C43368"/>
    <w:rsid w:val="00C6185E"/>
    <w:rsid w:val="00C72067"/>
    <w:rsid w:val="00C84C0F"/>
    <w:rsid w:val="00CF326A"/>
    <w:rsid w:val="00CF3EE4"/>
    <w:rsid w:val="00CF559F"/>
    <w:rsid w:val="00D136E9"/>
    <w:rsid w:val="00D276BE"/>
    <w:rsid w:val="00D51452"/>
    <w:rsid w:val="00D53815"/>
    <w:rsid w:val="00D9701E"/>
    <w:rsid w:val="00DB5D3A"/>
    <w:rsid w:val="00DD7116"/>
    <w:rsid w:val="00DF10DE"/>
    <w:rsid w:val="00DF547D"/>
    <w:rsid w:val="00E34EF0"/>
    <w:rsid w:val="00E65E73"/>
    <w:rsid w:val="00F701F2"/>
    <w:rsid w:val="00F70335"/>
    <w:rsid w:val="00F92F3C"/>
    <w:rsid w:val="00FB6B04"/>
    <w:rsid w:val="00FF032D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C3E5-1F26-4DEA-A137-6634FB4F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СЮ</dc:creator>
  <cp:lastModifiedBy>Меньшикова НМ</cp:lastModifiedBy>
  <cp:revision>18</cp:revision>
  <cp:lastPrinted>2018-01-09T13:53:00Z</cp:lastPrinted>
  <dcterms:created xsi:type="dcterms:W3CDTF">2017-12-27T13:00:00Z</dcterms:created>
  <dcterms:modified xsi:type="dcterms:W3CDTF">2018-01-09T13:58:00Z</dcterms:modified>
</cp:coreProperties>
</file>