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13E" w:rsidRDefault="00EA113E" w:rsidP="00EA113E">
      <w:pPr>
        <w:spacing w:after="0" w:line="240" w:lineRule="auto"/>
        <w:jc w:val="right"/>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Приложение 1</w:t>
      </w:r>
      <w:bookmarkStart w:id="0" w:name="_GoBack"/>
      <w:bookmarkEnd w:id="0"/>
    </w:p>
    <w:p w:rsidR="003251DD" w:rsidRDefault="003251DD" w:rsidP="003251DD">
      <w:pPr>
        <w:spacing w:after="0" w:line="240" w:lineRule="auto"/>
        <w:jc w:val="center"/>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 xml:space="preserve">ПОРЯДОК </w:t>
      </w:r>
    </w:p>
    <w:p w:rsidR="003251DD" w:rsidRDefault="003251DD" w:rsidP="003251DD">
      <w:pPr>
        <w:spacing w:after="0" w:line="240" w:lineRule="auto"/>
        <w:jc w:val="center"/>
        <w:rPr>
          <w:rFonts w:ascii="Times New Roman" w:eastAsia="Times New Roman" w:hAnsi="Times New Roman"/>
          <w:bCs/>
          <w:kern w:val="36"/>
          <w:sz w:val="28"/>
          <w:szCs w:val="28"/>
          <w:lang w:eastAsia="ru-RU"/>
        </w:rPr>
      </w:pPr>
      <w:r>
        <w:rPr>
          <w:rFonts w:ascii="Times New Roman" w:eastAsia="Times New Roman" w:hAnsi="Times New Roman"/>
          <w:bCs/>
          <w:kern w:val="36"/>
          <w:sz w:val="28"/>
          <w:szCs w:val="28"/>
          <w:lang w:eastAsia="ru-RU"/>
        </w:rPr>
        <w:t xml:space="preserve">установления, изменения и отмены муниципальных маршрутов регулярных перевозок на территории муниципального района «Печора»   </w:t>
      </w:r>
    </w:p>
    <w:p w:rsidR="003251DD" w:rsidRDefault="003251DD" w:rsidP="003251DD">
      <w:pPr>
        <w:pStyle w:val="ConsPlusNormal"/>
        <w:jc w:val="center"/>
        <w:outlineLvl w:val="1"/>
        <w:rPr>
          <w:rFonts w:ascii="Times New Roman" w:hAnsi="Times New Roman" w:cs="Times New Roman"/>
          <w:sz w:val="28"/>
          <w:szCs w:val="28"/>
        </w:rPr>
      </w:pPr>
    </w:p>
    <w:p w:rsidR="003251DD" w:rsidRDefault="003251DD" w:rsidP="003251D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Настоящий Порядок разработан на основании Федерального </w:t>
      </w:r>
      <w:hyperlink r:id="rId5" w:tooltip="Федеральный закон от 13.07.2015 N 220-ФЗ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 w:history="1">
        <w:r>
          <w:rPr>
            <w:rStyle w:val="a3"/>
            <w:rFonts w:ascii="Times New Roman" w:hAnsi="Times New Roman" w:cs="Times New Roman"/>
            <w:sz w:val="28"/>
            <w:szCs w:val="28"/>
            <w:u w:val="none"/>
          </w:rPr>
          <w:t>закона</w:t>
        </w:r>
      </w:hyperlink>
      <w:r>
        <w:rPr>
          <w:rFonts w:ascii="Times New Roman" w:hAnsi="Times New Roman" w:cs="Times New Roman"/>
          <w:sz w:val="28"/>
          <w:szCs w:val="28"/>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Федерального </w:t>
      </w:r>
      <w:hyperlink r:id="rId6" w:tooltip="Федеральный закон от 08.11.2007 N 259-ФЗ (ред. от 03.07.2016) &quot;Устав автомобильного транспорта и городского наземного электрического транспорта&quot;{КонсультантПлюс}" w:history="1">
        <w:r>
          <w:rPr>
            <w:rStyle w:val="a3"/>
            <w:rFonts w:ascii="Times New Roman" w:hAnsi="Times New Roman" w:cs="Times New Roman"/>
            <w:sz w:val="28"/>
            <w:szCs w:val="28"/>
            <w:u w:val="none"/>
          </w:rPr>
          <w:t>закона</w:t>
        </w:r>
      </w:hyperlink>
      <w:r>
        <w:rPr>
          <w:rFonts w:ascii="Times New Roman" w:hAnsi="Times New Roman" w:cs="Times New Roman"/>
          <w:sz w:val="28"/>
          <w:szCs w:val="28"/>
        </w:rPr>
        <w:t xml:space="preserve"> от 8 ноября 2007 года N 259-ФЗ "Устав автомобильного транспорта и городского наземного электрического транспорта", </w:t>
      </w:r>
      <w:hyperlink r:id="rId7" w:tooltip="Закон Республики Коми от 03.10.2016 N 89-РЗ &quot;О некоторых вопросах организации транспортного обслуживания населения автомобильным транспортом на территории Республики Коми&quot; (принят ГС РК 23.09.2016){КонсультантПлюс}" w:history="1">
        <w:r>
          <w:rPr>
            <w:rStyle w:val="a3"/>
            <w:rFonts w:ascii="Times New Roman" w:hAnsi="Times New Roman" w:cs="Times New Roman"/>
            <w:sz w:val="28"/>
            <w:szCs w:val="28"/>
            <w:u w:val="none"/>
          </w:rPr>
          <w:t>Закона</w:t>
        </w:r>
      </w:hyperlink>
      <w:r>
        <w:rPr>
          <w:rFonts w:ascii="Times New Roman" w:hAnsi="Times New Roman" w:cs="Times New Roman"/>
          <w:sz w:val="28"/>
          <w:szCs w:val="28"/>
        </w:rPr>
        <w:t xml:space="preserve"> Республики Коми от 3 октября 2016 года N 89-РЗ "О некоторых вопросах организации транспортного обслуживания населения автомобильным транспортом на территории Республики Коми".</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Установление, изменение, отмен</w:t>
      </w:r>
      <w:r w:rsidR="00CA6779">
        <w:rPr>
          <w:rFonts w:ascii="Times New Roman" w:hAnsi="Times New Roman" w:cs="Times New Roman"/>
          <w:sz w:val="28"/>
          <w:szCs w:val="28"/>
        </w:rPr>
        <w:t>а</w:t>
      </w:r>
      <w:r>
        <w:rPr>
          <w:rFonts w:ascii="Times New Roman" w:hAnsi="Times New Roman" w:cs="Times New Roman"/>
          <w:sz w:val="28"/>
          <w:szCs w:val="28"/>
        </w:rPr>
        <w:t xml:space="preserve"> муниципальных маршрутов регулярных перевозок (далее - муниципальные маршруты) осуществляется </w:t>
      </w:r>
      <w:r w:rsidRPr="00DC52C6">
        <w:rPr>
          <w:rFonts w:ascii="Times New Roman" w:hAnsi="Times New Roman" w:cs="Times New Roman"/>
          <w:sz w:val="28"/>
          <w:szCs w:val="28"/>
        </w:rPr>
        <w:t xml:space="preserve">Администрацией </w:t>
      </w:r>
      <w:r w:rsidR="00DC52C6" w:rsidRPr="00DC52C6">
        <w:rPr>
          <w:rFonts w:ascii="Times New Roman" w:hAnsi="Times New Roman" w:cs="Times New Roman"/>
          <w:sz w:val="28"/>
          <w:szCs w:val="28"/>
        </w:rPr>
        <w:t>муниципального района «Печора»</w:t>
      </w:r>
      <w:r>
        <w:rPr>
          <w:rFonts w:ascii="Times New Roman" w:hAnsi="Times New Roman" w:cs="Times New Roman"/>
          <w:i/>
          <w:sz w:val="28"/>
          <w:szCs w:val="28"/>
        </w:rPr>
        <w:t xml:space="preserve"> </w:t>
      </w:r>
      <w:r>
        <w:rPr>
          <w:rFonts w:ascii="Times New Roman" w:hAnsi="Times New Roman" w:cs="Times New Roman"/>
          <w:sz w:val="28"/>
          <w:szCs w:val="28"/>
        </w:rPr>
        <w:t xml:space="preserve"> (далее - Организатор перевозок).</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Технологическая документация муниципальных маршрутов включает в себя путь следования транспортных средств между начальным и конечным остановочным пунктами через промежуточные остановочные пункты муниципального маршрута, протяженность муниципального маршрута, схему движения муниципального маршрута, а также расписание движения транспортных средств по остановочным пунктам по муниципальному маршруту регулярных перевозок с указанием количества рейсов и периодичностью осуществления перевозок (далее - расписание).</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 Инициаторами установления, изменения и отмены муниципальных маршрутов (далее - Инициатор) могут являться: Организатор перевозок, юридические лица, уполномоченные участники договора простого товарищества и индивидуальные предприниматели, осуществляющие перевозку пассажиров и багажа по муниципальным маршрутам в соответствии с </w:t>
      </w:r>
      <w:r w:rsidR="00DC52C6">
        <w:rPr>
          <w:rFonts w:ascii="Times New Roman" w:hAnsi="Times New Roman" w:cs="Times New Roman"/>
          <w:sz w:val="28"/>
          <w:szCs w:val="28"/>
        </w:rPr>
        <w:t>муниципальными</w:t>
      </w:r>
      <w:r>
        <w:rPr>
          <w:rFonts w:ascii="Times New Roman" w:hAnsi="Times New Roman" w:cs="Times New Roman"/>
          <w:sz w:val="28"/>
          <w:szCs w:val="28"/>
        </w:rPr>
        <w:t xml:space="preserve"> контрактами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(далее </w:t>
      </w:r>
      <w:r w:rsidR="00DC52C6">
        <w:rPr>
          <w:rFonts w:ascii="Times New Roman" w:hAnsi="Times New Roman" w:cs="Times New Roman"/>
          <w:sz w:val="28"/>
          <w:szCs w:val="28"/>
        </w:rPr>
        <w:t>муниципальный</w:t>
      </w:r>
      <w:r>
        <w:rPr>
          <w:rFonts w:ascii="Times New Roman" w:hAnsi="Times New Roman" w:cs="Times New Roman"/>
          <w:sz w:val="28"/>
          <w:szCs w:val="28"/>
        </w:rPr>
        <w:t xml:space="preserve"> контракт), или договорами на осуществление перевозок пассажиров и багажа по муниципальным маршрутам регулярных перевозок (далее - договор на перевозку), или договорами на осуществление временных перевозок пассажиров и багажа по муниципальным маршрутам регулярных перевозок (далее - договор на временную перевозку), или свидетельствами об осуществлении перевозок по муниципальным маршрутам (далее - свидетельство на перевозку).</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 Установление муниципального маршрута</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Решение об установлении муниципального маршрута принимается Организатором перевозок при наличии потребности населения в перевозках.</w:t>
      </w:r>
    </w:p>
    <w:p w:rsidR="003251DD" w:rsidRDefault="003251DD" w:rsidP="003251DD">
      <w:pPr>
        <w:pStyle w:val="ConsPlusNormal"/>
        <w:ind w:firstLine="540"/>
        <w:jc w:val="both"/>
        <w:rPr>
          <w:rFonts w:ascii="Times New Roman" w:hAnsi="Times New Roman" w:cs="Times New Roman"/>
          <w:sz w:val="28"/>
          <w:szCs w:val="28"/>
        </w:rPr>
      </w:pPr>
      <w:bookmarkStart w:id="1" w:name="Par47"/>
      <w:bookmarkEnd w:id="1"/>
      <w:r>
        <w:rPr>
          <w:rFonts w:ascii="Times New Roman" w:hAnsi="Times New Roman" w:cs="Times New Roman"/>
          <w:sz w:val="28"/>
          <w:szCs w:val="28"/>
        </w:rPr>
        <w:t>2.2. Для рассмотрения вопроса об установлении муниципального маршрута, инициатор направляет Организатору перевозок соответствующее заявление с приложением технико-экономического обоснования целесообразности установления муниципального маршрута.</w:t>
      </w:r>
    </w:p>
    <w:p w:rsidR="003251DD" w:rsidRDefault="003251DD" w:rsidP="003251DD">
      <w:pPr>
        <w:pStyle w:val="ConsPlusNormal"/>
        <w:ind w:firstLine="540"/>
        <w:jc w:val="both"/>
        <w:rPr>
          <w:rFonts w:ascii="Times New Roman" w:hAnsi="Times New Roman" w:cs="Times New Roman"/>
          <w:sz w:val="28"/>
          <w:szCs w:val="28"/>
        </w:rPr>
      </w:pPr>
      <w:bookmarkStart w:id="2" w:name="Par48"/>
      <w:bookmarkEnd w:id="2"/>
      <w:r>
        <w:rPr>
          <w:rFonts w:ascii="Times New Roman" w:hAnsi="Times New Roman" w:cs="Times New Roman"/>
          <w:sz w:val="28"/>
          <w:szCs w:val="28"/>
        </w:rPr>
        <w:t>2.2.1. Технико-экономическое обоснование должно подтверждать наличие потребности населения в перевозках по муниципальному маршруту и включать в себя: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информацию о состоянии, обустройстве дорог и их соответствии требованиям безопасности дорожного движения, подтвержденную собственником (собственниками) автомобильных дорог;</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предложения инициатора о целесообразности установления муниципального маршрута в форме пояснительной записки.</w:t>
      </w:r>
    </w:p>
    <w:p w:rsidR="003251DD" w:rsidRDefault="003251DD" w:rsidP="003251DD">
      <w:pPr>
        <w:pStyle w:val="ConsPlusNormal"/>
        <w:ind w:firstLine="540"/>
        <w:jc w:val="both"/>
        <w:rPr>
          <w:rFonts w:ascii="Times New Roman" w:hAnsi="Times New Roman" w:cs="Times New Roman"/>
          <w:sz w:val="28"/>
          <w:szCs w:val="28"/>
        </w:rPr>
      </w:pPr>
      <w:bookmarkStart w:id="3" w:name="Par52"/>
      <w:bookmarkEnd w:id="3"/>
      <w:r>
        <w:rPr>
          <w:rFonts w:ascii="Times New Roman" w:hAnsi="Times New Roman" w:cs="Times New Roman"/>
          <w:sz w:val="28"/>
          <w:szCs w:val="28"/>
        </w:rPr>
        <w:t>2.2.2. К технико-экономическому обоснованию инициатором прилагаются проект расписания и схема муниципального маршрута с указанием остановочных пунктов.</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2.2.3. Муниципальный маршрут устанавливается, если состояние дорог и их обустройство соответствует требованиям безопасности дорожного движения.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2.2.4. Предложение об установлении межмуниципального маршрута рассматривается Организатором перевозок не позднее двадцати рабочих дней со дня получения соответствующего заявления и приложенных к нему документов. О принятом решении Организатор перевозок уведомляет письменно инициатора установления муниципального маршрута не позднее пяти рабочих дней со дня принятия решения.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Основаниями для отказа Организатором перевозок в установлении муниципального маршрута являются: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непредоставление инициатором установления маршрута какого-либо из документов, указанных в </w:t>
      </w:r>
      <w:hyperlink r:id="rId8" w:anchor="Par47" w:tooltip="2.2. Для рассмотрения вопроса об установлении межмуниципального маршрута, инициатор направляет Организатору перевозок соответствующее заявление с приложением технико-экономического обоснования целесообразности установления межмуниципального маршрута." w:history="1">
        <w:r>
          <w:rPr>
            <w:rStyle w:val="a3"/>
            <w:rFonts w:ascii="Times New Roman" w:hAnsi="Times New Roman" w:cs="Times New Roman"/>
            <w:sz w:val="28"/>
            <w:szCs w:val="28"/>
            <w:u w:val="none"/>
          </w:rPr>
          <w:t>пунктах 2.2</w:t>
        </w:r>
      </w:hyperlink>
      <w:r>
        <w:rPr>
          <w:rFonts w:ascii="Times New Roman" w:hAnsi="Times New Roman" w:cs="Times New Roman"/>
          <w:sz w:val="28"/>
          <w:szCs w:val="28"/>
        </w:rPr>
        <w:t xml:space="preserve">, </w:t>
      </w:r>
      <w:hyperlink r:id="rId9" w:anchor="Par48" w:tooltip="2.2.1. Технико-экономическое обоснование должно подтверждать наличие потребности населения в перевозках по межмуниципальному маршруту и включать в себя:" w:history="1">
        <w:r>
          <w:rPr>
            <w:rStyle w:val="a3"/>
            <w:rFonts w:ascii="Times New Roman" w:hAnsi="Times New Roman" w:cs="Times New Roman"/>
            <w:sz w:val="28"/>
            <w:szCs w:val="28"/>
            <w:u w:val="none"/>
          </w:rPr>
          <w:t>2.2.1</w:t>
        </w:r>
      </w:hyperlink>
      <w:r>
        <w:rPr>
          <w:rFonts w:ascii="Times New Roman" w:hAnsi="Times New Roman" w:cs="Times New Roman"/>
          <w:sz w:val="28"/>
          <w:szCs w:val="28"/>
        </w:rPr>
        <w:t xml:space="preserve">, </w:t>
      </w:r>
      <w:hyperlink r:id="rId10" w:anchor="Par52" w:tooltip="2.2.2. К технико-экономическому обоснованию инициатором прилагаются проект расписания и схема межмуниципального маршрута с указанием остановочных пунктов." w:history="1">
        <w:r>
          <w:rPr>
            <w:rStyle w:val="a3"/>
            <w:rFonts w:ascii="Times New Roman" w:hAnsi="Times New Roman" w:cs="Times New Roman"/>
            <w:sz w:val="28"/>
            <w:szCs w:val="28"/>
            <w:u w:val="none"/>
          </w:rPr>
          <w:t>2.2.2</w:t>
        </w:r>
      </w:hyperlink>
      <w:r>
        <w:rPr>
          <w:rFonts w:ascii="Times New Roman" w:hAnsi="Times New Roman" w:cs="Times New Roman"/>
          <w:sz w:val="28"/>
          <w:szCs w:val="28"/>
        </w:rPr>
        <w:t xml:space="preserve"> настоящего Порядка;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наличие на других маршрутах регулярных перевозок, имеющих с новым муниципальным маршрутом совпадающие начальный либо конечный, либо промежуточные остановочные пункты, возможностей, позволяющих удовлетворить потребности населения в перевозках;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состояние дорог, по которым предполагается прохождение нового маршрута, и их обустройство не соответствует требованиям безопасности дорожного движения, подтвержденное собственником (собственниками) автомобильных работ;</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отсутствие потребности населения в регулярных перевозках.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2.4. В случае если инициатором установления муниципального маршрута выступает Организатор перевозок, его должностными лицами, в обязанности которых входит организация пассажирских перевозок </w:t>
      </w:r>
      <w:r>
        <w:rPr>
          <w:rFonts w:ascii="Times New Roman" w:hAnsi="Times New Roman" w:cs="Times New Roman"/>
          <w:sz w:val="28"/>
          <w:szCs w:val="28"/>
        </w:rPr>
        <w:lastRenderedPageBreak/>
        <w:t>автомобильным транспортом в муниципальном сообщении, готовится технико-экономическое обоснование целесообразности установления муниципального маршрута в соответствии с настоящим Порядком.</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Решение об установлении муниципального маршрута оформляется правовым актом Организатора перевозок.</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Установленный муниципальный маршрут вносится в Реестр муниципальных маршрутов регулярных перевозок в Республике Коми (далее - Реестр) не позднее трех рабочих дней со дня издания правового акта Организатора перевозок.</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Муниципальный маршрут считается установленным со момента его внесения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Наименование устанавливаемого муниципального маршрута содержит информацию о начальном и конечном остановочных пунктах, а также может содержать наименование промежуточных остановочных пунктов, через которые проходит муниципальный маршрут.</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Организатор перевозок устанавливает объем транспортных услуг для удовлетворения потребности населения в пассажирских перевозках по установленному муниципальному маршруту, параметры муниципального маршрута, необходимые для обеспечения бесперебойного выполнения перевозок, требования к транспортным средствам и их количеству.</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Организатор перевозок разрабатывает и утверждает технологическую документацию для осуществления пассажирских перевозок по установленному муниципальному маршруту.</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Организатор перевозок определяет вид регулярных перевозок на установленном муниципальном маршруте.</w:t>
      </w:r>
      <w:r w:rsidR="00421877">
        <w:rPr>
          <w:rFonts w:ascii="Times New Roman" w:hAnsi="Times New Roman" w:cs="Times New Roman"/>
          <w:sz w:val="28"/>
          <w:szCs w:val="28"/>
        </w:rPr>
        <w:t xml:space="preserve">   </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III. Изменение муниципального маршрута</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Изменение маршрута - любое изменение условий движения по муниципальному маршруту (за исключением изменений тарифов), а именно: изменение пути следования транспортных средств, изменение протяженности маршрута, а также изменение вида сообщения.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 Изменение пути следования муниципального маршрута - частичное изменение пути следования транспортных средств между остановочными пунктами при сохранении начального и конечного остановочного пункта в границах того же населенного пункта.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 Изменение протяженности маршрута - увеличение либо сокращение протяженности маршрута.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 Не допускается изменение категории муниципального маршрута, которое влечет перевод маршрута в категорию межмуниципального маршрута регулярных перевозок. </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Решение об изменении муниципальных маршрутов принимается Организатором перевозок при наличии потребности населения в перевозках по изменяемому маршруту.</w:t>
      </w:r>
    </w:p>
    <w:p w:rsidR="003251DD" w:rsidRDefault="003251DD" w:rsidP="003251DD">
      <w:pPr>
        <w:pStyle w:val="ConsPlusNormal"/>
        <w:ind w:firstLine="540"/>
        <w:jc w:val="both"/>
        <w:rPr>
          <w:rFonts w:ascii="Times New Roman" w:hAnsi="Times New Roman" w:cs="Times New Roman"/>
          <w:sz w:val="28"/>
          <w:szCs w:val="28"/>
        </w:rPr>
      </w:pPr>
      <w:bookmarkStart w:id="4" w:name="Par80"/>
      <w:bookmarkEnd w:id="4"/>
      <w:r>
        <w:rPr>
          <w:rFonts w:ascii="Times New Roman" w:hAnsi="Times New Roman" w:cs="Times New Roman"/>
          <w:sz w:val="28"/>
          <w:szCs w:val="28"/>
        </w:rPr>
        <w:t xml:space="preserve">3.4. Для рассмотрения вопроса об изменении муниципального маршрута, </w:t>
      </w:r>
      <w:r>
        <w:rPr>
          <w:rFonts w:ascii="Times New Roman" w:hAnsi="Times New Roman" w:cs="Times New Roman"/>
          <w:sz w:val="28"/>
          <w:szCs w:val="28"/>
        </w:rPr>
        <w:lastRenderedPageBreak/>
        <w:t xml:space="preserve">инициатор направляет Организатору перевозок соответствующее заявление с приложением документов, указанных в </w:t>
      </w:r>
      <w:hyperlink r:id="rId11" w:anchor="Par48" w:tooltip="2.2.1. Технико-экономическое обоснование должно подтверждать наличие потребности населения в перевозках по межмуниципальному маршруту и включать в себя:" w:history="1">
        <w:r>
          <w:rPr>
            <w:rStyle w:val="a3"/>
            <w:rFonts w:ascii="Times New Roman" w:hAnsi="Times New Roman" w:cs="Times New Roman"/>
            <w:sz w:val="28"/>
            <w:szCs w:val="28"/>
            <w:u w:val="none"/>
          </w:rPr>
          <w:t>пунктах 2.2.1</w:t>
        </w:r>
      </w:hyperlink>
      <w:r>
        <w:rPr>
          <w:rFonts w:ascii="Times New Roman" w:hAnsi="Times New Roman" w:cs="Times New Roman"/>
          <w:sz w:val="28"/>
          <w:szCs w:val="28"/>
        </w:rPr>
        <w:t xml:space="preserve">, </w:t>
      </w:r>
      <w:hyperlink r:id="rId12" w:anchor="Par52" w:tooltip="2.2.2. К технико-экономическому обоснованию инициатором прилагаются проект расписания и схема межмуниципального маршрута с указанием остановочных пунктов." w:history="1">
        <w:r>
          <w:rPr>
            <w:rStyle w:val="a3"/>
            <w:rFonts w:ascii="Times New Roman" w:hAnsi="Times New Roman" w:cs="Times New Roman"/>
            <w:sz w:val="28"/>
            <w:szCs w:val="28"/>
            <w:u w:val="none"/>
          </w:rPr>
          <w:t>2.2.2</w:t>
        </w:r>
      </w:hyperlink>
      <w:r>
        <w:rPr>
          <w:rFonts w:ascii="Times New Roman" w:hAnsi="Times New Roman" w:cs="Times New Roman"/>
          <w:sz w:val="28"/>
          <w:szCs w:val="28"/>
        </w:rPr>
        <w:t xml:space="preserve"> настоящего Порядка.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Предложение об изменении муниципального маршрута рассматривается Организатором перевозок не позднее двадцати рабочих дней со дня получения соответствующего заявления и приложенных к нему документов. О принятом решении Организатор перевозок уведомляет письменно инициатора изменения муниципального маршрута не позднее пяти рабочих дней со дня принятия решения.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Основаниями для отказа Организатора перевозок в изменении муниципального маршрута являются: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непредоставление инициатором изменения муниципального маршрута какого-либо из документов, указанных в </w:t>
      </w:r>
      <w:hyperlink r:id="rId13" w:anchor="Par80" w:tooltip="3.4. Для рассмотрения вопроса об изменении межмуниципального маршрута, инициатор направляет Организатору перевозок соответствующее заявление с приложением документов, указанных в пунктах 2.2.1, 2.2.2 настоящего Порядка." w:history="1">
        <w:r>
          <w:rPr>
            <w:rStyle w:val="a3"/>
            <w:rFonts w:ascii="Times New Roman" w:hAnsi="Times New Roman" w:cs="Times New Roman"/>
            <w:sz w:val="28"/>
            <w:szCs w:val="28"/>
            <w:u w:val="none"/>
          </w:rPr>
          <w:t>пунктах 3.4</w:t>
        </w:r>
      </w:hyperlink>
      <w:r>
        <w:rPr>
          <w:rFonts w:ascii="Times New Roman" w:hAnsi="Times New Roman" w:cs="Times New Roman"/>
          <w:sz w:val="28"/>
          <w:szCs w:val="28"/>
        </w:rPr>
        <w:t xml:space="preserve">, </w:t>
      </w:r>
      <w:hyperlink r:id="rId14" w:anchor="Par48" w:tooltip="2.2.1. Технико-экономическое обоснование должно подтверждать наличие потребности населения в перевозках по межмуниципальному маршруту и включать в себя:" w:history="1">
        <w:r>
          <w:rPr>
            <w:rStyle w:val="a3"/>
            <w:rFonts w:ascii="Times New Roman" w:hAnsi="Times New Roman" w:cs="Times New Roman"/>
            <w:sz w:val="28"/>
            <w:szCs w:val="28"/>
            <w:u w:val="none"/>
          </w:rPr>
          <w:t>2.2.1</w:t>
        </w:r>
      </w:hyperlink>
      <w:r>
        <w:rPr>
          <w:rFonts w:ascii="Times New Roman" w:hAnsi="Times New Roman" w:cs="Times New Roman"/>
          <w:sz w:val="28"/>
          <w:szCs w:val="28"/>
        </w:rPr>
        <w:t xml:space="preserve">, </w:t>
      </w:r>
      <w:hyperlink r:id="rId15" w:anchor="Par52" w:tooltip="2.2.2. К технико-экономическому обоснованию инициатором прилагаются проект расписания и схема межмуниципального маршрута с указанием остановочных пунктов." w:history="1">
        <w:r>
          <w:rPr>
            <w:rStyle w:val="a3"/>
            <w:rFonts w:ascii="Times New Roman" w:hAnsi="Times New Roman" w:cs="Times New Roman"/>
            <w:sz w:val="28"/>
            <w:szCs w:val="28"/>
            <w:u w:val="none"/>
          </w:rPr>
          <w:t>2.2.2</w:t>
        </w:r>
      </w:hyperlink>
      <w:r>
        <w:rPr>
          <w:rFonts w:ascii="Times New Roman" w:hAnsi="Times New Roman" w:cs="Times New Roman"/>
          <w:sz w:val="28"/>
          <w:szCs w:val="28"/>
        </w:rPr>
        <w:t xml:space="preserve"> настоящего Порядка;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наличие на других маршрутах регулярных перевозок, имеющих с изменяемым муниципальным маршрутом совпадающие начальный либо конечный, либо промежуточные остановочные пункты, возможностей, позволяющих удовлетворить потребности населения в перевозках;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состояние дорог, по которым предполагается прохождение нового маршрута, и их обустройство не соответствует требованиям безопасности дорожного движения, подтвержденное собственником автомобильной дороги;</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отсутствие потребности населения в перевозках.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В случае если инициатором изменения муниципального маршрута выступает Организатор перевозок, то его должностными лицами, в обязанности которых входит организация пассажирских перевозок автомобильным транспортом по муниципальным маршрутам, готовится технико-экономическое обоснование целесообразности изменения муниципального маршрута в соответствии с настоящим Порядком.</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Решение Организатора перевозок об изменении муниципального маршрута оформляется правовым актом Организатора перевозок.</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 Муниципальный маршрут считается измененным с момента внесения изменений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3.10. При изменении муниципального маршрута право на осуществление пассажирских перевозок на маршруте сохраняется за перевозчиком, ранее получившим такое право на основании заключенного государственного контракта, до окончания срока действия заключенного с ним государственного контракта, или наличия свидетельства о перевозке, до истечения срока действия свидетельства о перевозке, или на основании договора на перевозку, до окончания срока действия договора на перевозку, или на основании договора на временную перевозку, до окончания срока действия договора на временную перевозку, при наличии у него возможности для осуществления перевозки пассажиров и багажа по измененному муниципальному маршруту, при обеспечении безопасных условий такой перевозки.</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3.11. Принятие решения об изменении муниципального маршрута влечет изменение технологической документации такого муниципального маршрута не позднее 10 рабочих дней со дня принятия указанного решения.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 Отказ либо уклонение перевозчика от предоставления технологической документации измененного маршрута является основанием для расторжения Организатором перевозок заключенного с перевозчиком государственного контракта или договора на перевозку, или договора на временную перевозку в одностороннем порядке или отзыва свидетельства.</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IV. Отмена муниципального маршрута</w:t>
      </w:r>
    </w:p>
    <w:p w:rsidR="003251DD" w:rsidRDefault="003251DD" w:rsidP="003251DD">
      <w:pPr>
        <w:pStyle w:val="ConsPlusNormal"/>
        <w:rPr>
          <w:rFonts w:ascii="Times New Roman" w:hAnsi="Times New Roman" w:cs="Times New Roman"/>
          <w:sz w:val="28"/>
          <w:szCs w:val="28"/>
        </w:rPr>
      </w:pP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Решение об отмене муниципальных маршрутов принимается Организатором перевозок.</w:t>
      </w:r>
    </w:p>
    <w:p w:rsidR="003251DD" w:rsidRDefault="003251DD" w:rsidP="003251DD">
      <w:pPr>
        <w:pStyle w:val="ConsPlusNormal"/>
        <w:ind w:firstLine="540"/>
        <w:jc w:val="both"/>
        <w:rPr>
          <w:rFonts w:ascii="Times New Roman" w:hAnsi="Times New Roman" w:cs="Times New Roman"/>
          <w:sz w:val="28"/>
          <w:szCs w:val="28"/>
        </w:rPr>
      </w:pPr>
      <w:bookmarkStart w:id="5" w:name="Par97"/>
      <w:bookmarkEnd w:id="5"/>
      <w:r>
        <w:rPr>
          <w:rFonts w:ascii="Times New Roman" w:hAnsi="Times New Roman" w:cs="Times New Roman"/>
          <w:sz w:val="28"/>
          <w:szCs w:val="28"/>
        </w:rPr>
        <w:t>4.2. Для рассмотрения вопроса об отмене муниципального маршрута, инициатор направляет Организатору перевозок соответствующее заявление с приложением технико-экономического обоснования целесообразности отмены муниципального маршрута.</w:t>
      </w:r>
    </w:p>
    <w:p w:rsidR="003251DD" w:rsidRDefault="003251DD" w:rsidP="003251DD">
      <w:pPr>
        <w:pStyle w:val="ConsPlusNormal"/>
        <w:ind w:firstLine="540"/>
        <w:jc w:val="both"/>
        <w:rPr>
          <w:rFonts w:ascii="Times New Roman" w:hAnsi="Times New Roman" w:cs="Times New Roman"/>
          <w:sz w:val="28"/>
          <w:szCs w:val="28"/>
        </w:rPr>
      </w:pPr>
      <w:bookmarkStart w:id="6" w:name="Par98"/>
      <w:bookmarkEnd w:id="6"/>
      <w:r>
        <w:rPr>
          <w:rFonts w:ascii="Times New Roman" w:hAnsi="Times New Roman" w:cs="Times New Roman"/>
          <w:sz w:val="28"/>
          <w:szCs w:val="28"/>
        </w:rPr>
        <w:t>4.2.1. Технико-экономическое обоснование должно включать следующие пункты:</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данные о количестве перевезенных пассажиров по муниципальному маршруту с разбивкой по каждому рейсу за два полных месяца, предшествующих месяцу, в котором производится подача заявления об отмене муниципального маршрута;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информацию о состоянии дорог и их обустройстве на соответствие требованиям безопасности дорожного движения, подтвержденную собственником (собственниками) автомобильных дорог;</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обоснованные предложения инициатора о целесообразности отмены муниципального маршрута.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Решение об отмене муниципального маршрута принимается в следующих случаях: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если количество пассажиров, следующих из начального в конечный остановочный пункт, менее 25 процентов от вместимости транспортного средства;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отсутствии возможности обеспечить безопасность движения на данном маршруте, если состояние дорог и их обустройство не соответствуют требованиям безопасности движения, подтвержденное собственником (собственниками) автомобильных дорог.</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при получении от государственных или судебных органов соответствующего предписания (решения) об отмене маршрута, если указанное предписание (решение) вступило в законную силу (за исключением случаев обращения судебного решения к немедленному исполнению);</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если по результатам повторно проведенного конкурса на право получения свидетельства, конкурс признан несостоявшимся по причине отсутствия заявок на участие в конкурсе;</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5) если по результатам повторно проведенных торгов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аукцион не состоялся по причине отсутствия заявок на участие в аукционе.</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4.3.1. При получении от государственных или судебных органов соответствующего предписания (решения) об отмене муниципального маршрута Организатором перевозок не позднее пяти рабочих дней со дня получения предписания (решения), принимается решение об отмене муниципального маршрута, если указанное предписание (решение) вступило в законную силу (за исключением случаев обращения судебного решения к немедленному исполнению) либо в отношении указанного предписания (решения) несудебного органа судом не принято решение о приостановлении его действия в связи с оспариванием заинтересованным лицом в установленном законом порядке законности вынесения такого предписания (решения).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Предложение об отмене муниципального маршрута рассматривается Организатором перевозок не позднее двадцати рабочих дней со дня получения соответствующего обращения. О принятом решении Организатор перевозок уведомляет письменно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 Основаниями для отказа Организатора перевозок в отмене муниципального маршрута являются:</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непредоставление инициатором отмены маршрута какого-либо из документов, указанных в </w:t>
      </w:r>
      <w:hyperlink r:id="rId16" w:anchor="Par97" w:tooltip="4.2. Для рассмотрения вопроса об отмене межмуниципального маршрута, инициатор направляет Организатору перевозок соответствующее заявление с приложением технико-экономического обоснования целесообразности отмены межмуниципального маршрута." w:history="1">
        <w:r>
          <w:rPr>
            <w:rStyle w:val="a3"/>
            <w:rFonts w:ascii="Times New Roman" w:hAnsi="Times New Roman" w:cs="Times New Roman"/>
            <w:sz w:val="28"/>
            <w:szCs w:val="28"/>
            <w:u w:val="none"/>
          </w:rPr>
          <w:t>пунктах 4.2</w:t>
        </w:r>
      </w:hyperlink>
      <w:r>
        <w:rPr>
          <w:rFonts w:ascii="Times New Roman" w:hAnsi="Times New Roman" w:cs="Times New Roman"/>
          <w:sz w:val="28"/>
          <w:szCs w:val="28"/>
        </w:rPr>
        <w:t xml:space="preserve">, </w:t>
      </w:r>
      <w:hyperlink r:id="rId17" w:anchor="Par98" w:tooltip="4.2.1. Технико-экономическое обоснование должно включать следующие пункты:" w:history="1">
        <w:r>
          <w:rPr>
            <w:rStyle w:val="a3"/>
            <w:rFonts w:ascii="Times New Roman" w:hAnsi="Times New Roman" w:cs="Times New Roman"/>
            <w:sz w:val="28"/>
            <w:szCs w:val="28"/>
            <w:u w:val="none"/>
          </w:rPr>
          <w:t>4.2.1</w:t>
        </w:r>
      </w:hyperlink>
      <w:r>
        <w:rPr>
          <w:rFonts w:ascii="Times New Roman" w:hAnsi="Times New Roman" w:cs="Times New Roman"/>
          <w:sz w:val="28"/>
          <w:szCs w:val="28"/>
        </w:rPr>
        <w:t xml:space="preserve"> настоящего Порядка;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отсутствие на других маршрутах, имеющих с отменяемым муниципальным маршрутом совпадающие начальный либо конечный, либо промежуточные остановочные пункты, возможностей, позволяющих удовлетворить потребности населения в перевозках;</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состояние дорог, по которым осуществляется прохождение маршрута, их обустройство соответствуют требованиям безопасности дорожного движения, подтвержденное собственником (собственниками) автомобильных дорог.</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 Решение Организатора перевозок об отмене муниципального маршрута оформляется правовым актом Организатора перевозок.</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4.8. Муниципальный маршрут считается отмененным с момента исключения сведений о данном маршруте из Реестра.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 Отмена муниципального маршрута влечет:</w:t>
      </w:r>
    </w:p>
    <w:p w:rsidR="003251DD" w:rsidRDefault="00FE165E"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расторжение муниципального </w:t>
      </w:r>
      <w:r w:rsidR="003251DD">
        <w:rPr>
          <w:rFonts w:ascii="Times New Roman" w:hAnsi="Times New Roman" w:cs="Times New Roman"/>
          <w:sz w:val="28"/>
          <w:szCs w:val="28"/>
        </w:rPr>
        <w:t xml:space="preserve">контракта с перевозчиком, осуществляющим по нему пассажирские перевозки, если такой </w:t>
      </w:r>
      <w:r>
        <w:rPr>
          <w:rFonts w:ascii="Times New Roman" w:hAnsi="Times New Roman" w:cs="Times New Roman"/>
          <w:sz w:val="28"/>
          <w:szCs w:val="28"/>
        </w:rPr>
        <w:t>муниципальный</w:t>
      </w:r>
      <w:r w:rsidR="003251DD">
        <w:rPr>
          <w:rFonts w:ascii="Times New Roman" w:hAnsi="Times New Roman" w:cs="Times New Roman"/>
          <w:sz w:val="28"/>
          <w:szCs w:val="28"/>
        </w:rPr>
        <w:t xml:space="preserve"> контракт не был расторгнут либо прекращен по иным основаниям до принят</w:t>
      </w:r>
      <w:r>
        <w:rPr>
          <w:rFonts w:ascii="Times New Roman" w:hAnsi="Times New Roman" w:cs="Times New Roman"/>
          <w:sz w:val="28"/>
          <w:szCs w:val="28"/>
        </w:rPr>
        <w:t>ия решения об отмене маршрута, муниципальный</w:t>
      </w:r>
      <w:r w:rsidR="003251DD">
        <w:rPr>
          <w:rFonts w:ascii="Times New Roman" w:hAnsi="Times New Roman" w:cs="Times New Roman"/>
          <w:sz w:val="28"/>
          <w:szCs w:val="28"/>
        </w:rPr>
        <w:t xml:space="preserve"> </w:t>
      </w:r>
      <w:r w:rsidR="003251DD">
        <w:rPr>
          <w:rFonts w:ascii="Times New Roman" w:hAnsi="Times New Roman" w:cs="Times New Roman"/>
          <w:sz w:val="28"/>
          <w:szCs w:val="28"/>
        </w:rPr>
        <w:lastRenderedPageBreak/>
        <w:t>контракт считается расторгнутым со дня внесения сведений об отмене муниципального маршрута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прекращение действия свидетельства на перевозку со дня внесения сведений об отмене муниципального маршрута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расторжение договора на перевозку со дня внесения сведений об отмене маршрута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расторжение договора на временную перевозку со дня внесения сведений об отмене маршрута в Реестр.</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4.10. Технологическая документация отмененного муниципального маршрута считается недействительной со дня внесения в Реестр сведений об отмене муниципального маршрута.</w:t>
      </w:r>
    </w:p>
    <w:p w:rsidR="003251DD" w:rsidRDefault="003251DD" w:rsidP="003251D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4.11. Номерное обозначение отмененного муниципального маршрута может быть присвоено Организатором перевозок при установлении нового муниципального маршрута соответствующей категории.</w:t>
      </w:r>
    </w:p>
    <w:p w:rsidR="003251DD" w:rsidRDefault="003251DD" w:rsidP="003251DD">
      <w:pPr>
        <w:spacing w:after="0" w:line="240" w:lineRule="auto"/>
        <w:ind w:firstLine="709"/>
        <w:jc w:val="both"/>
        <w:outlineLvl w:val="2"/>
        <w:rPr>
          <w:rFonts w:ascii="Times New Roman" w:eastAsia="Times New Roman" w:hAnsi="Times New Roman"/>
          <w:sz w:val="26"/>
          <w:szCs w:val="26"/>
          <w:lang w:eastAsia="ru-RU"/>
        </w:rPr>
      </w:pPr>
    </w:p>
    <w:p w:rsidR="00CA6779" w:rsidRDefault="00CA6779" w:rsidP="003251DD">
      <w:pPr>
        <w:spacing w:after="0" w:line="240" w:lineRule="auto"/>
        <w:ind w:firstLine="709"/>
        <w:jc w:val="both"/>
        <w:outlineLvl w:val="2"/>
        <w:rPr>
          <w:rFonts w:ascii="Times New Roman" w:eastAsia="Times New Roman" w:hAnsi="Times New Roman"/>
          <w:sz w:val="26"/>
          <w:szCs w:val="26"/>
          <w:lang w:eastAsia="ru-RU"/>
        </w:rPr>
      </w:pPr>
      <w:r>
        <w:rPr>
          <w:rFonts w:ascii="Times New Roman" w:eastAsia="Times New Roman" w:hAnsi="Times New Roman"/>
          <w:sz w:val="26"/>
          <w:szCs w:val="26"/>
          <w:lang w:eastAsia="ru-RU"/>
        </w:rPr>
        <w:t>_________________________________________________________</w:t>
      </w:r>
    </w:p>
    <w:p w:rsidR="00832C09" w:rsidRDefault="00832C09"/>
    <w:sectPr w:rsidR="00832C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53E"/>
    <w:rsid w:val="003251DD"/>
    <w:rsid w:val="00421877"/>
    <w:rsid w:val="00832C09"/>
    <w:rsid w:val="00BB353E"/>
    <w:rsid w:val="00CA6779"/>
    <w:rsid w:val="00D847E0"/>
    <w:rsid w:val="00DC52C6"/>
    <w:rsid w:val="00EA113E"/>
    <w:rsid w:val="00FE1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1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51D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3251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1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51D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3251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0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3"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B30789C5A2236C789F2BFDB5657D9120AC67E34A6041B1BA8820DC8B1DD925FD6DE5A15B4A802A3EB51D6247DLCJ" TargetMode="External"/><Relationship Id="rId12"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7"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2" Type="http://schemas.microsoft.com/office/2007/relationships/stylesWithEffects" Target="stylesWithEffects.xml"/><Relationship Id="rId16"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 Type="http://schemas.openxmlformats.org/officeDocument/2006/relationships/styles" Target="styles.xml"/><Relationship Id="rId6" Type="http://schemas.openxmlformats.org/officeDocument/2006/relationships/hyperlink" Target="consultantplus://offline/ref=1B30789C5A2236C789F2A1D6403B87160ECD2031A002154CF3D50B9FEE78LDJ" TargetMode="External"/><Relationship Id="rId11"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5" Type="http://schemas.openxmlformats.org/officeDocument/2006/relationships/hyperlink" Target="consultantplus://offline/ref=1B30789C5A2236C789F2A1D6403B87160DC5223FA20F154CF3D50B9FEE8D940A969E5C40F7EC0EA07ELAJ" TargetMode="External"/><Relationship Id="rId15"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0"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 Id="rId14" Type="http://schemas.openxmlformats.org/officeDocument/2006/relationships/hyperlink" Target="file:///C:\Users\&#1050;&#1091;&#1079;&#1100;&#1084;&#1080;&#1095;&#1077;&#1074;&#1072;\Desktop\&#1050;&#1086;&#1085;&#1082;&#1091;&#1088;&#1089;%20&#1055;&#1077;&#1088;&#1077;&#1074;&#1086;&#1079;&#1082;&#1080;\1%20&#1052;&#1086;&#1076;&#1077;&#1083;&#1100;&#1085;&#1099;&#1081;%20&#1087;&#1088;&#1086;&#1077;&#1082;&#1090;_&#1055;&#1086;&#1088;&#1103;&#1076;&#1086;&#1082;%20&#1091;&#1089;&#1090;&#1072;&#1085;&#1086;&#1074;&#1083;&#1077;&#1085;&#1080;&#1103;,%20&#1080;&#1079;&#1084;&#1077;&#1085;&#1077;&#1085;&#1080;&#1103;,%20&#1086;&#1090;&#1084;&#1077;&#1085;&#1099;%20&#1084;&#1072;&#1088;&#1096;&#1088;&#1091;&#1090;&#1072;%20&#1088;&#1077;&#1075;&#1091;&#1083;&#1103;&#1088;&#1085;&#1099;&#1093;%20&#1087;&#1077;&#1088;&#1077;&#1074;&#1086;&#1079;&#1086;&#108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7</Pages>
  <Words>3085</Words>
  <Characters>17589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Калинина А.С.</dc:creator>
  <cp:keywords/>
  <dc:description/>
  <cp:lastModifiedBy>Калинина А.С.</cp:lastModifiedBy>
  <cp:revision>4</cp:revision>
  <cp:lastPrinted>2018-02-20T06:32:00Z</cp:lastPrinted>
  <dcterms:created xsi:type="dcterms:W3CDTF">2018-02-16T07:40:00Z</dcterms:created>
  <dcterms:modified xsi:type="dcterms:W3CDTF">2018-03-05T08:40:00Z</dcterms:modified>
</cp:coreProperties>
</file>