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56B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E63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01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EE63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192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75B2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C19DE" w:rsidRDefault="009C19DE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20A2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7344C7" w:rsidRPr="00AE1365" w:rsidRDefault="00320A28" w:rsidP="00320A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от « 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»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eastAsia="Times New Roman" w:hAnsi="Times New Roman" w:cs="Times New Roman"/>
          <w:sz w:val="24"/>
          <w:szCs w:val="24"/>
        </w:rPr>
        <w:t>192</w:t>
      </w:r>
    </w:p>
    <w:p w:rsidR="00F775B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 «Печора»</w:t>
      </w:r>
    </w:p>
    <w:p w:rsidR="00F775B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5B2" w:rsidRPr="005B09D0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редакции: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522" w:type="dxa"/>
        <w:jc w:val="center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195"/>
        <w:gridCol w:w="946"/>
        <w:gridCol w:w="946"/>
        <w:gridCol w:w="947"/>
        <w:gridCol w:w="946"/>
        <w:gridCol w:w="947"/>
        <w:gridCol w:w="946"/>
        <w:gridCol w:w="947"/>
      </w:tblGrid>
      <w:tr w:rsidR="00F775B2" w:rsidRPr="005B09D0" w:rsidTr="00116A6B">
        <w:trPr>
          <w:trHeight w:val="469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1 084 383,2</w:t>
            </w: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775B2" w:rsidRPr="005B09D0" w:rsidTr="00116A6B">
        <w:trPr>
          <w:trHeight w:val="602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F775B2" w:rsidRPr="005B09D0" w:rsidTr="00116A6B">
        <w:trPr>
          <w:trHeight w:val="27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 xml:space="preserve"> 1 084 383,2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160 328,0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159 415,4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157 207,5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 xml:space="preserve">149 447,1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153 364,0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151 999,2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152 622,0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F775B2" w:rsidRPr="005B09D0" w:rsidTr="00116A6B">
        <w:trPr>
          <w:trHeight w:val="278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6 661,9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159 457,1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158 621,6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156 392,3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148 401,6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152 318,5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150 953,7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151 576,5</w:t>
            </w:r>
          </w:p>
        </w:tc>
      </w:tr>
      <w:tr w:rsidR="00F775B2" w:rsidRPr="005B09D0" w:rsidTr="00116A6B">
        <w:trPr>
          <w:trHeight w:val="147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775B2" w:rsidRPr="005B09D0" w:rsidTr="00116A6B">
        <w:trPr>
          <w:trHeight w:val="26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775B2" w:rsidRPr="005B09D0" w:rsidRDefault="00F775B2" w:rsidP="00F775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775B2" w:rsidRPr="005B09D0" w:rsidRDefault="00F775B2" w:rsidP="00F775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9D0">
        <w:rPr>
          <w:rFonts w:ascii="Times New Roman" w:hAnsi="Times New Roman" w:cs="Times New Roman"/>
          <w:sz w:val="24"/>
          <w:szCs w:val="24"/>
        </w:rPr>
        <w:t>2. В приложении к постановлению администрации муниципального района «Печора» в паспорте подпрограммы 3 «Муниципальное управление МР «Печора» позицию 8 изложить в следующей редакции: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B09D0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Style w:val="a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012"/>
        <w:gridCol w:w="1013"/>
        <w:gridCol w:w="1012"/>
        <w:gridCol w:w="1013"/>
        <w:gridCol w:w="1012"/>
        <w:gridCol w:w="1013"/>
        <w:gridCol w:w="1013"/>
      </w:tblGrid>
      <w:tr w:rsidR="00F775B2" w:rsidRPr="005B09D0" w:rsidTr="00116A6B">
        <w:tc>
          <w:tcPr>
            <w:tcW w:w="1418" w:type="dxa"/>
            <w:vMerge w:val="restart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Объемы финансирования подпрограммы</w:t>
            </w: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Общий объем финансирования составляет 760 387,0 тыс. рублей, в том числе по источникам финансирования и годам реализации: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Источник финансирования</w:t>
            </w:r>
          </w:p>
        </w:tc>
        <w:tc>
          <w:tcPr>
            <w:tcW w:w="7088" w:type="dxa"/>
            <w:gridSpan w:val="7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Объем финансирования (тыс. руб.)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Всего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2014 год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2015 год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2016 год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2017 год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2018 год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2019 год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2020 год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760 387,0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106 882,0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112 476,9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109 142,1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107 858,8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108 594,8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107 072,3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108 360,1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в том числе по источникам финансирования: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федеральный бюджет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республиканский бюджет Республики Коми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6 661,9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870,9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793,8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815,2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1 045,5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бюджет МО МР «Печора»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753 725,1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106 011,1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111 683,1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108 326,9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106 813,3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107 549,3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106 026,8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107 314,6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внебюджетные источники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013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F775B2" w:rsidRPr="005B09D0" w:rsidRDefault="00F775B2" w:rsidP="00F775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09D0">
        <w:rPr>
          <w:rFonts w:ascii="Times New Roman" w:hAnsi="Times New Roman" w:cs="Times New Roman"/>
          <w:b/>
          <w:sz w:val="24"/>
          <w:szCs w:val="24"/>
        </w:rPr>
        <w:t>»</w:t>
      </w: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9D0">
        <w:rPr>
          <w:rFonts w:ascii="Times New Roman" w:hAnsi="Times New Roman" w:cs="Times New Roman"/>
          <w:sz w:val="24"/>
          <w:szCs w:val="24"/>
        </w:rPr>
        <w:t>3. В приложении к постановлению администрации муниципального района «Печора» в паспорте подпрограммы 4 «Электронный муниципалитет» позицию 8 изложить в следующей редакции:</w:t>
      </w:r>
    </w:p>
    <w:p w:rsidR="00F775B2" w:rsidRPr="005B09D0" w:rsidRDefault="00F775B2" w:rsidP="00F77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9D0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1028"/>
        <w:gridCol w:w="106"/>
        <w:gridCol w:w="922"/>
        <w:gridCol w:w="90"/>
        <w:gridCol w:w="938"/>
        <w:gridCol w:w="75"/>
        <w:gridCol w:w="953"/>
        <w:gridCol w:w="59"/>
        <w:gridCol w:w="969"/>
        <w:gridCol w:w="44"/>
        <w:gridCol w:w="984"/>
        <w:gridCol w:w="28"/>
        <w:gridCol w:w="1000"/>
        <w:gridCol w:w="13"/>
        <w:gridCol w:w="1016"/>
      </w:tblGrid>
      <w:tr w:rsidR="00F775B2" w:rsidRPr="005B09D0" w:rsidTr="00116A6B">
        <w:tc>
          <w:tcPr>
            <w:tcW w:w="1132" w:type="dxa"/>
            <w:vMerge w:val="restart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24" w:type="dxa"/>
            <w:gridSpan w:val="15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27 714,8</w:t>
            </w:r>
            <w:r w:rsidRPr="005B09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775B2" w:rsidRPr="005B09D0" w:rsidTr="00116A6B">
        <w:trPr>
          <w:trHeight w:val="177"/>
        </w:trPr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90" w:type="dxa"/>
            <w:gridSpan w:val="13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2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013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012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013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012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013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015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27 714,8</w:t>
            </w:r>
          </w:p>
        </w:tc>
        <w:tc>
          <w:tcPr>
            <w:tcW w:w="1012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10 024,9</w:t>
            </w:r>
          </w:p>
        </w:tc>
        <w:tc>
          <w:tcPr>
            <w:tcW w:w="1013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7 301,1</w:t>
            </w:r>
          </w:p>
        </w:tc>
        <w:tc>
          <w:tcPr>
            <w:tcW w:w="1012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6 950,0</w:t>
            </w:r>
          </w:p>
        </w:tc>
        <w:tc>
          <w:tcPr>
            <w:tcW w:w="1013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1012" w:type="dxa"/>
            <w:gridSpan w:val="2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968,8</w:t>
            </w:r>
          </w:p>
        </w:tc>
        <w:tc>
          <w:tcPr>
            <w:tcW w:w="1013" w:type="dxa"/>
            <w:gridSpan w:val="2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792,0</w:t>
            </w:r>
          </w:p>
        </w:tc>
        <w:tc>
          <w:tcPr>
            <w:tcW w:w="1015" w:type="dxa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793,0</w:t>
            </w: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27 714,8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10 024,9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7 301,1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6 950,0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1028" w:type="dxa"/>
            <w:gridSpan w:val="2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968,8</w:t>
            </w:r>
          </w:p>
        </w:tc>
        <w:tc>
          <w:tcPr>
            <w:tcW w:w="1028" w:type="dxa"/>
            <w:gridSpan w:val="2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792,0</w:t>
            </w:r>
          </w:p>
        </w:tc>
        <w:tc>
          <w:tcPr>
            <w:tcW w:w="1029" w:type="dxa"/>
            <w:gridSpan w:val="2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793,0</w:t>
            </w: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F775B2" w:rsidRPr="005B09D0" w:rsidTr="00116A6B">
        <w:tc>
          <w:tcPr>
            <w:tcW w:w="1132" w:type="dxa"/>
            <w:vMerge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9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775B2" w:rsidRPr="005B09D0" w:rsidRDefault="00F775B2" w:rsidP="00F775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775B2" w:rsidRPr="005B09D0" w:rsidRDefault="00F775B2" w:rsidP="00F77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4.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Pr="005B09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B09D0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75B2" w:rsidRPr="004D5CB6" w:rsidRDefault="00F775B2" w:rsidP="00F775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09D0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Pr="00AE1365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75B2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1B8" w:rsidRDefault="00BC21B8" w:rsidP="00260CCE">
      <w:pPr>
        <w:spacing w:after="0" w:line="240" w:lineRule="auto"/>
      </w:pPr>
      <w:r>
        <w:separator/>
      </w:r>
    </w:p>
  </w:endnote>
  <w:endnote w:type="continuationSeparator" w:id="0">
    <w:p w:rsidR="00BC21B8" w:rsidRDefault="00BC21B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1B8" w:rsidRDefault="00BC21B8" w:rsidP="00260CCE">
      <w:pPr>
        <w:spacing w:after="0" w:line="240" w:lineRule="auto"/>
      </w:pPr>
      <w:r>
        <w:separator/>
      </w:r>
    </w:p>
  </w:footnote>
  <w:footnote w:type="continuationSeparator" w:id="0">
    <w:p w:rsidR="00BC21B8" w:rsidRDefault="00BC21B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5D61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D792E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56B4B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15AA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5CA2-F253-4C90-9F6C-C587AB33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90</cp:revision>
  <cp:lastPrinted>2018-03-14T13:59:00Z</cp:lastPrinted>
  <dcterms:created xsi:type="dcterms:W3CDTF">2015-06-18T07:20:00Z</dcterms:created>
  <dcterms:modified xsi:type="dcterms:W3CDTF">2018-03-14T14:02:00Z</dcterms:modified>
</cp:coreProperties>
</file>