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Ind w:w="108" w:type="dxa"/>
        <w:tblLayout w:type="fixed"/>
        <w:tblLook w:val="00A0" w:firstRow="1" w:lastRow="0" w:firstColumn="1" w:lastColumn="0" w:noHBand="0" w:noVBand="0"/>
      </w:tblPr>
      <w:tblGrid>
        <w:gridCol w:w="3960"/>
        <w:gridCol w:w="1800"/>
        <w:gridCol w:w="3780"/>
      </w:tblGrid>
      <w:tr w:rsidR="005A7E92" w:rsidRPr="00BD1537" w:rsidTr="00D640BC">
        <w:tc>
          <w:tcPr>
            <w:tcW w:w="3960" w:type="dxa"/>
          </w:tcPr>
          <w:p w:rsidR="005A7E92" w:rsidRPr="00FF174F" w:rsidRDefault="005A7E92" w:rsidP="00061B9A">
            <w:pPr>
              <w:overflowPunct w:val="0"/>
              <w:autoSpaceDE w:val="0"/>
              <w:autoSpaceDN w:val="0"/>
              <w:adjustRightInd w:val="0"/>
              <w:spacing w:after="0" w:line="240" w:lineRule="auto"/>
              <w:jc w:val="center"/>
              <w:rPr>
                <w:rFonts w:ascii="Times New Roman" w:hAnsi="Times New Roman"/>
                <w:b/>
                <w:bCs/>
                <w:lang w:eastAsia="ru-RU"/>
              </w:rPr>
            </w:pPr>
          </w:p>
          <w:p w:rsidR="005A7E92" w:rsidRPr="00FF174F" w:rsidRDefault="005A7E92" w:rsidP="00061B9A">
            <w:pPr>
              <w:overflowPunct w:val="0"/>
              <w:autoSpaceDE w:val="0"/>
              <w:autoSpaceDN w:val="0"/>
              <w:adjustRightInd w:val="0"/>
              <w:spacing w:after="0" w:line="240" w:lineRule="auto"/>
              <w:jc w:val="center"/>
              <w:rPr>
                <w:rFonts w:ascii="Times New Roman" w:hAnsi="Times New Roman"/>
                <w:b/>
                <w:bCs/>
                <w:lang w:eastAsia="ru-RU"/>
              </w:rPr>
            </w:pPr>
            <w:r w:rsidRPr="00FF174F">
              <w:rPr>
                <w:rFonts w:ascii="Times New Roman" w:hAnsi="Times New Roman"/>
                <w:b/>
                <w:bCs/>
                <w:lang w:eastAsia="ru-RU"/>
              </w:rPr>
              <w:t>АДМИНИСТРАЦИЯ</w:t>
            </w:r>
          </w:p>
          <w:p w:rsidR="005A7E92" w:rsidRPr="00FF174F" w:rsidRDefault="005A7E92" w:rsidP="00061B9A">
            <w:pPr>
              <w:overflowPunct w:val="0"/>
              <w:autoSpaceDE w:val="0"/>
              <w:autoSpaceDN w:val="0"/>
              <w:adjustRightInd w:val="0"/>
              <w:spacing w:after="0" w:line="240" w:lineRule="auto"/>
              <w:jc w:val="center"/>
              <w:rPr>
                <w:rFonts w:ascii="Times New Roman" w:hAnsi="Times New Roman"/>
                <w:b/>
                <w:bCs/>
                <w:lang w:eastAsia="ru-RU"/>
              </w:rPr>
            </w:pPr>
            <w:r w:rsidRPr="00FF174F">
              <w:rPr>
                <w:rFonts w:ascii="Times New Roman" w:hAnsi="Times New Roman"/>
                <w:b/>
                <w:bCs/>
                <w:lang w:eastAsia="ru-RU"/>
              </w:rPr>
              <w:t xml:space="preserve"> МУНИЦИПАЛЬНОГО РАЙОНА </w:t>
            </w:r>
            <w:r>
              <w:rPr>
                <w:rFonts w:ascii="Times New Roman" w:hAnsi="Times New Roman"/>
                <w:b/>
                <w:bCs/>
                <w:lang w:eastAsia="ru-RU"/>
              </w:rPr>
              <w:t>«</w:t>
            </w:r>
            <w:r w:rsidRPr="00FF174F">
              <w:rPr>
                <w:rFonts w:ascii="Times New Roman" w:hAnsi="Times New Roman"/>
                <w:b/>
                <w:bCs/>
                <w:lang w:eastAsia="ru-RU"/>
              </w:rPr>
              <w:t>ПЕЧОРА</w:t>
            </w:r>
            <w:r>
              <w:rPr>
                <w:rFonts w:ascii="Times New Roman" w:hAnsi="Times New Roman"/>
                <w:b/>
                <w:bCs/>
                <w:lang w:eastAsia="ru-RU"/>
              </w:rPr>
              <w:t>»</w:t>
            </w:r>
          </w:p>
          <w:p w:rsidR="005A7E92" w:rsidRPr="00FF174F" w:rsidRDefault="005A7E92" w:rsidP="00061B9A">
            <w:pPr>
              <w:tabs>
                <w:tab w:val="left" w:pos="2850"/>
              </w:tabs>
              <w:overflowPunct w:val="0"/>
              <w:autoSpaceDE w:val="0"/>
              <w:autoSpaceDN w:val="0"/>
              <w:adjustRightInd w:val="0"/>
              <w:spacing w:after="0" w:line="240" w:lineRule="auto"/>
              <w:rPr>
                <w:rFonts w:ascii="Times New Roman" w:hAnsi="Times New Roman"/>
                <w:b/>
                <w:bCs/>
                <w:sz w:val="18"/>
                <w:szCs w:val="20"/>
                <w:lang w:eastAsia="ru-RU"/>
              </w:rPr>
            </w:pPr>
            <w:r w:rsidRPr="00FF174F">
              <w:rPr>
                <w:rFonts w:ascii="Times New Roman" w:hAnsi="Times New Roman"/>
                <w:sz w:val="18"/>
                <w:szCs w:val="20"/>
                <w:lang w:eastAsia="ru-RU"/>
              </w:rPr>
              <w:tab/>
            </w:r>
          </w:p>
        </w:tc>
        <w:tc>
          <w:tcPr>
            <w:tcW w:w="1800" w:type="dxa"/>
          </w:tcPr>
          <w:p w:rsidR="005A7E92" w:rsidRPr="00FF174F" w:rsidRDefault="00F709F6" w:rsidP="00061B9A">
            <w:pPr>
              <w:overflowPunct w:val="0"/>
              <w:autoSpaceDE w:val="0"/>
              <w:autoSpaceDN w:val="0"/>
              <w:adjustRightInd w:val="0"/>
              <w:spacing w:after="0" w:line="240" w:lineRule="auto"/>
              <w:jc w:val="center"/>
              <w:rPr>
                <w:rFonts w:ascii="Times New Roman" w:hAnsi="Times New Roman"/>
                <w:sz w:val="26"/>
                <w:szCs w:val="20"/>
                <w:lang w:eastAsia="ru-RU"/>
              </w:rPr>
            </w:pPr>
            <w:r>
              <w:rPr>
                <w:rFonts w:ascii="Times New Roman" w:hAnsi="Times New Roman"/>
                <w:noProof/>
                <w:sz w:val="26"/>
                <w:szCs w:val="20"/>
                <w:lang w:eastAsia="ru-RU"/>
              </w:rPr>
              <w:drawing>
                <wp:inline distT="0" distB="0" distL="0" distR="0">
                  <wp:extent cx="826770" cy="1097280"/>
                  <wp:effectExtent l="0" t="0" r="0" b="762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770" cy="1097280"/>
                          </a:xfrm>
                          <a:prstGeom prst="rect">
                            <a:avLst/>
                          </a:prstGeom>
                          <a:noFill/>
                          <a:ln>
                            <a:noFill/>
                          </a:ln>
                        </pic:spPr>
                      </pic:pic>
                    </a:graphicData>
                  </a:graphic>
                </wp:inline>
              </w:drawing>
            </w:r>
          </w:p>
          <w:p w:rsidR="005A7E92" w:rsidRPr="00FF174F" w:rsidRDefault="005A7E92" w:rsidP="00061B9A">
            <w:pPr>
              <w:overflowPunct w:val="0"/>
              <w:autoSpaceDE w:val="0"/>
              <w:autoSpaceDN w:val="0"/>
              <w:adjustRightInd w:val="0"/>
              <w:spacing w:after="0" w:line="240" w:lineRule="auto"/>
              <w:jc w:val="center"/>
              <w:rPr>
                <w:rFonts w:ascii="Times New Roman" w:hAnsi="Times New Roman"/>
                <w:sz w:val="24"/>
                <w:szCs w:val="20"/>
                <w:lang w:eastAsia="ru-RU"/>
              </w:rPr>
            </w:pPr>
          </w:p>
        </w:tc>
        <w:tc>
          <w:tcPr>
            <w:tcW w:w="3780" w:type="dxa"/>
          </w:tcPr>
          <w:p w:rsidR="005A7E92" w:rsidRPr="00FF174F" w:rsidRDefault="005A7E92" w:rsidP="00061B9A">
            <w:pPr>
              <w:overflowPunct w:val="0"/>
              <w:autoSpaceDE w:val="0"/>
              <w:autoSpaceDN w:val="0"/>
              <w:adjustRightInd w:val="0"/>
              <w:spacing w:after="0" w:line="240" w:lineRule="auto"/>
              <w:ind w:right="-108"/>
              <w:jc w:val="center"/>
              <w:rPr>
                <w:rFonts w:ascii="Times New Roman" w:hAnsi="Times New Roman"/>
                <w:lang w:eastAsia="ru-RU"/>
              </w:rPr>
            </w:pPr>
          </w:p>
          <w:p w:rsidR="005A7E92" w:rsidRPr="00FF174F" w:rsidRDefault="005A7E92" w:rsidP="00061B9A">
            <w:pPr>
              <w:overflowPunct w:val="0"/>
              <w:autoSpaceDE w:val="0"/>
              <w:autoSpaceDN w:val="0"/>
              <w:adjustRightInd w:val="0"/>
              <w:spacing w:after="0" w:line="240" w:lineRule="auto"/>
              <w:jc w:val="center"/>
              <w:rPr>
                <w:rFonts w:ascii="Times New Roman" w:hAnsi="Times New Roman"/>
                <w:b/>
                <w:bCs/>
                <w:lang w:eastAsia="ru-RU"/>
              </w:rPr>
            </w:pPr>
            <w:r>
              <w:rPr>
                <w:rFonts w:ascii="Times New Roman" w:hAnsi="Times New Roman"/>
                <w:b/>
                <w:bCs/>
                <w:lang w:eastAsia="ru-RU"/>
              </w:rPr>
              <w:t>«</w:t>
            </w:r>
            <w:r w:rsidRPr="00FF174F">
              <w:rPr>
                <w:rFonts w:ascii="Times New Roman" w:hAnsi="Times New Roman"/>
                <w:b/>
                <w:bCs/>
                <w:lang w:eastAsia="ru-RU"/>
              </w:rPr>
              <w:t>ПЕЧОРА</w:t>
            </w:r>
            <w:r>
              <w:rPr>
                <w:rFonts w:ascii="Times New Roman" w:hAnsi="Times New Roman"/>
                <w:b/>
                <w:bCs/>
                <w:lang w:eastAsia="ru-RU"/>
              </w:rPr>
              <w:t>»</w:t>
            </w:r>
          </w:p>
          <w:p w:rsidR="005A7E92" w:rsidRPr="00FF174F" w:rsidRDefault="005A7E92" w:rsidP="00061B9A">
            <w:pPr>
              <w:overflowPunct w:val="0"/>
              <w:autoSpaceDE w:val="0"/>
              <w:autoSpaceDN w:val="0"/>
              <w:adjustRightInd w:val="0"/>
              <w:spacing w:after="0" w:line="240" w:lineRule="auto"/>
              <w:jc w:val="center"/>
              <w:rPr>
                <w:rFonts w:ascii="Times New Roman" w:hAnsi="Times New Roman"/>
                <w:lang w:eastAsia="ru-RU"/>
              </w:rPr>
            </w:pPr>
            <w:r w:rsidRPr="00FF174F">
              <w:rPr>
                <w:rFonts w:ascii="Times New Roman" w:hAnsi="Times New Roman"/>
                <w:b/>
                <w:bCs/>
                <w:lang w:eastAsia="ru-RU"/>
              </w:rPr>
              <w:t xml:space="preserve">  МУНИЦИПАЛЬНÖЙ  РАЙОНСА</w:t>
            </w:r>
          </w:p>
          <w:p w:rsidR="005A7E92" w:rsidRPr="00FF174F" w:rsidRDefault="005A7E92" w:rsidP="00061B9A">
            <w:pPr>
              <w:overflowPunct w:val="0"/>
              <w:autoSpaceDE w:val="0"/>
              <w:autoSpaceDN w:val="0"/>
              <w:adjustRightInd w:val="0"/>
              <w:spacing w:after="0" w:line="240" w:lineRule="auto"/>
              <w:jc w:val="center"/>
              <w:rPr>
                <w:rFonts w:ascii="Times New Roman" w:hAnsi="Times New Roman"/>
                <w:sz w:val="16"/>
                <w:szCs w:val="20"/>
                <w:lang w:eastAsia="ru-RU"/>
              </w:rPr>
            </w:pPr>
            <w:r w:rsidRPr="00FF174F">
              <w:rPr>
                <w:rFonts w:ascii="Times New Roman" w:hAnsi="Times New Roman"/>
                <w:b/>
                <w:bCs/>
                <w:lang w:eastAsia="ru-RU"/>
              </w:rPr>
              <w:t>АДМИНИСТРАЦИЯ</w:t>
            </w:r>
            <w:r w:rsidRPr="00FF174F">
              <w:rPr>
                <w:rFonts w:ascii="Times New Roman" w:hAnsi="Times New Roman"/>
                <w:b/>
                <w:bCs/>
                <w:sz w:val="18"/>
                <w:szCs w:val="20"/>
                <w:lang w:eastAsia="ru-RU"/>
              </w:rPr>
              <w:t xml:space="preserve"> </w:t>
            </w:r>
          </w:p>
          <w:p w:rsidR="005A7E92" w:rsidRPr="00FF174F" w:rsidRDefault="005A7E92" w:rsidP="00061B9A">
            <w:pPr>
              <w:overflowPunct w:val="0"/>
              <w:autoSpaceDE w:val="0"/>
              <w:autoSpaceDN w:val="0"/>
              <w:adjustRightInd w:val="0"/>
              <w:spacing w:after="0" w:line="240" w:lineRule="auto"/>
              <w:rPr>
                <w:rFonts w:ascii="Times New Roman" w:hAnsi="Times New Roman"/>
                <w:sz w:val="16"/>
                <w:szCs w:val="20"/>
                <w:lang w:eastAsia="ru-RU"/>
              </w:rPr>
            </w:pPr>
          </w:p>
        </w:tc>
      </w:tr>
      <w:tr w:rsidR="005A7E92" w:rsidRPr="00BD1537" w:rsidTr="00D640BC">
        <w:tc>
          <w:tcPr>
            <w:tcW w:w="9540" w:type="dxa"/>
            <w:gridSpan w:val="3"/>
          </w:tcPr>
          <w:p w:rsidR="005A7E92" w:rsidRPr="00FF174F" w:rsidRDefault="005A7E92" w:rsidP="00061B9A">
            <w:pPr>
              <w:overflowPunct w:val="0"/>
              <w:autoSpaceDE w:val="0"/>
              <w:autoSpaceDN w:val="0"/>
              <w:adjustRightInd w:val="0"/>
              <w:spacing w:after="0" w:line="240" w:lineRule="auto"/>
              <w:ind w:right="-108"/>
              <w:jc w:val="center"/>
              <w:rPr>
                <w:rFonts w:ascii="Times New Roman" w:hAnsi="Times New Roman"/>
                <w:b/>
                <w:sz w:val="28"/>
                <w:szCs w:val="28"/>
                <w:lang w:eastAsia="ru-RU"/>
              </w:rPr>
            </w:pPr>
            <w:r w:rsidRPr="00FF174F">
              <w:rPr>
                <w:rFonts w:ascii="Times New Roman" w:hAnsi="Times New Roman"/>
                <w:b/>
                <w:sz w:val="28"/>
                <w:szCs w:val="28"/>
                <w:lang w:eastAsia="ru-RU"/>
              </w:rPr>
              <w:t xml:space="preserve">ПОСТАНОВЛЕНИЕ </w:t>
            </w:r>
          </w:p>
          <w:p w:rsidR="005A7E92" w:rsidRPr="00FF174F" w:rsidRDefault="005A7E92" w:rsidP="00061B9A">
            <w:pPr>
              <w:overflowPunct w:val="0"/>
              <w:autoSpaceDE w:val="0"/>
              <w:autoSpaceDN w:val="0"/>
              <w:adjustRightInd w:val="0"/>
              <w:spacing w:after="0" w:line="240" w:lineRule="auto"/>
              <w:ind w:right="-108"/>
              <w:jc w:val="center"/>
              <w:rPr>
                <w:rFonts w:ascii="Times New Roman" w:hAnsi="Times New Roman"/>
                <w:b/>
                <w:sz w:val="28"/>
                <w:szCs w:val="28"/>
                <w:lang w:eastAsia="ru-RU"/>
              </w:rPr>
            </w:pPr>
            <w:r w:rsidRPr="00FF174F">
              <w:rPr>
                <w:rFonts w:ascii="Times New Roman" w:hAnsi="Times New Roman"/>
                <w:b/>
                <w:sz w:val="28"/>
                <w:szCs w:val="28"/>
                <w:lang w:eastAsia="ru-RU"/>
              </w:rPr>
              <w:t>ШУÖМ</w:t>
            </w:r>
          </w:p>
          <w:p w:rsidR="005A7E92" w:rsidRPr="00FF174F" w:rsidRDefault="005A7E92" w:rsidP="00061B9A">
            <w:pPr>
              <w:overflowPunct w:val="0"/>
              <w:autoSpaceDE w:val="0"/>
              <w:autoSpaceDN w:val="0"/>
              <w:adjustRightInd w:val="0"/>
              <w:spacing w:after="0" w:line="240" w:lineRule="auto"/>
              <w:jc w:val="center"/>
              <w:rPr>
                <w:rFonts w:ascii="Times New Roman" w:hAnsi="Times New Roman"/>
                <w:b/>
                <w:sz w:val="24"/>
                <w:szCs w:val="20"/>
                <w:lang w:eastAsia="ru-RU"/>
              </w:rPr>
            </w:pPr>
            <w:r w:rsidRPr="00FF174F">
              <w:rPr>
                <w:rFonts w:ascii="Times New Roman" w:hAnsi="Times New Roman"/>
                <w:sz w:val="18"/>
                <w:szCs w:val="20"/>
                <w:lang w:eastAsia="ru-RU"/>
              </w:rPr>
              <w:t xml:space="preserve"> </w:t>
            </w:r>
          </w:p>
        </w:tc>
      </w:tr>
      <w:tr w:rsidR="005A7E92" w:rsidRPr="0051491E" w:rsidTr="00D640BC">
        <w:trPr>
          <w:trHeight w:val="565"/>
        </w:trPr>
        <w:tc>
          <w:tcPr>
            <w:tcW w:w="3960" w:type="dxa"/>
          </w:tcPr>
          <w:p w:rsidR="005A7E92" w:rsidRPr="0051491E" w:rsidRDefault="005A7E92" w:rsidP="00061B9A">
            <w:pPr>
              <w:tabs>
                <w:tab w:val="left" w:pos="2862"/>
              </w:tabs>
              <w:overflowPunct w:val="0"/>
              <w:autoSpaceDE w:val="0"/>
              <w:autoSpaceDN w:val="0"/>
              <w:adjustRightInd w:val="0"/>
              <w:spacing w:after="0" w:line="240" w:lineRule="auto"/>
              <w:jc w:val="both"/>
              <w:rPr>
                <w:rFonts w:ascii="Times New Roman" w:hAnsi="Times New Roman"/>
                <w:sz w:val="25"/>
                <w:szCs w:val="25"/>
                <w:u w:val="single"/>
                <w:lang w:eastAsia="ru-RU"/>
              </w:rPr>
            </w:pPr>
            <w:r w:rsidRPr="0051491E">
              <w:rPr>
                <w:rFonts w:ascii="Times New Roman" w:hAnsi="Times New Roman"/>
                <w:sz w:val="25"/>
                <w:szCs w:val="25"/>
                <w:u w:val="single"/>
                <w:lang w:eastAsia="ru-RU"/>
              </w:rPr>
              <w:t>«  29</w:t>
            </w:r>
            <w:r w:rsidR="005C1B73">
              <w:rPr>
                <w:rFonts w:ascii="Times New Roman" w:hAnsi="Times New Roman"/>
                <w:sz w:val="25"/>
                <w:szCs w:val="25"/>
                <w:u w:val="single"/>
                <w:lang w:eastAsia="ru-RU"/>
              </w:rPr>
              <w:t xml:space="preserve"> </w:t>
            </w:r>
            <w:r w:rsidRPr="0051491E">
              <w:rPr>
                <w:rFonts w:ascii="Times New Roman" w:hAnsi="Times New Roman"/>
                <w:sz w:val="25"/>
                <w:szCs w:val="25"/>
                <w:u w:val="single"/>
                <w:lang w:eastAsia="ru-RU"/>
              </w:rPr>
              <w:t xml:space="preserve">»       июня     </w:t>
            </w:r>
            <w:smartTag w:uri="urn:schemas-microsoft-com:office:smarttags" w:element="metricconverter">
              <w:smartTagPr>
                <w:attr w:name="ProductID" w:val="2018 г"/>
              </w:smartTagPr>
              <w:r w:rsidRPr="0051491E">
                <w:rPr>
                  <w:rFonts w:ascii="Times New Roman" w:hAnsi="Times New Roman"/>
                  <w:sz w:val="25"/>
                  <w:szCs w:val="25"/>
                  <w:u w:val="single"/>
                  <w:lang w:eastAsia="ru-RU"/>
                </w:rPr>
                <w:t>2018 г</w:t>
              </w:r>
            </w:smartTag>
            <w:r w:rsidRPr="0051491E">
              <w:rPr>
                <w:rFonts w:ascii="Times New Roman" w:hAnsi="Times New Roman"/>
                <w:sz w:val="25"/>
                <w:szCs w:val="25"/>
                <w:u w:val="single"/>
                <w:lang w:eastAsia="ru-RU"/>
              </w:rPr>
              <w:t>.</w:t>
            </w:r>
          </w:p>
          <w:p w:rsidR="005A7E92" w:rsidRPr="0051491E" w:rsidRDefault="005A7E92" w:rsidP="00061B9A">
            <w:pPr>
              <w:overflowPunct w:val="0"/>
              <w:autoSpaceDE w:val="0"/>
              <w:autoSpaceDN w:val="0"/>
              <w:adjustRightInd w:val="0"/>
              <w:spacing w:after="0" w:line="240" w:lineRule="auto"/>
              <w:jc w:val="both"/>
              <w:rPr>
                <w:rFonts w:ascii="Times New Roman" w:hAnsi="Times New Roman"/>
                <w:sz w:val="25"/>
                <w:szCs w:val="25"/>
                <w:lang w:eastAsia="ru-RU"/>
              </w:rPr>
            </w:pPr>
            <w:r w:rsidRPr="0051491E">
              <w:rPr>
                <w:rFonts w:ascii="Times New Roman" w:hAnsi="Times New Roman"/>
                <w:sz w:val="25"/>
                <w:szCs w:val="25"/>
                <w:lang w:eastAsia="ru-RU"/>
              </w:rPr>
              <w:t>г. Печора,  Республика Коми</w:t>
            </w:r>
          </w:p>
        </w:tc>
        <w:tc>
          <w:tcPr>
            <w:tcW w:w="1800" w:type="dxa"/>
          </w:tcPr>
          <w:p w:rsidR="005A7E92" w:rsidRPr="0051491E" w:rsidRDefault="005A7E92" w:rsidP="00061B9A">
            <w:pPr>
              <w:overflowPunct w:val="0"/>
              <w:autoSpaceDE w:val="0"/>
              <w:autoSpaceDN w:val="0"/>
              <w:adjustRightInd w:val="0"/>
              <w:spacing w:after="0" w:line="240" w:lineRule="auto"/>
              <w:jc w:val="both"/>
              <w:rPr>
                <w:rFonts w:ascii="Times New Roman" w:hAnsi="Times New Roman"/>
                <w:b/>
                <w:sz w:val="25"/>
                <w:szCs w:val="25"/>
                <w:lang w:eastAsia="ru-RU"/>
              </w:rPr>
            </w:pPr>
          </w:p>
        </w:tc>
        <w:tc>
          <w:tcPr>
            <w:tcW w:w="3780" w:type="dxa"/>
          </w:tcPr>
          <w:p w:rsidR="005A7E92" w:rsidRPr="0051491E" w:rsidRDefault="005A7E92" w:rsidP="00061B9A">
            <w:pPr>
              <w:tabs>
                <w:tab w:val="left" w:pos="480"/>
                <w:tab w:val="left" w:pos="2697"/>
                <w:tab w:val="left" w:pos="2952"/>
                <w:tab w:val="right" w:pos="3611"/>
              </w:tabs>
              <w:overflowPunct w:val="0"/>
              <w:autoSpaceDE w:val="0"/>
              <w:autoSpaceDN w:val="0"/>
              <w:adjustRightInd w:val="0"/>
              <w:spacing w:after="0" w:line="240" w:lineRule="auto"/>
              <w:jc w:val="right"/>
              <w:rPr>
                <w:rFonts w:ascii="Times New Roman" w:hAnsi="Times New Roman"/>
                <w:bCs/>
                <w:sz w:val="25"/>
                <w:szCs w:val="25"/>
                <w:lang w:eastAsia="ru-RU"/>
              </w:rPr>
            </w:pPr>
            <w:r w:rsidRPr="0051491E">
              <w:rPr>
                <w:rFonts w:ascii="Times New Roman" w:hAnsi="Times New Roman"/>
                <w:bCs/>
                <w:sz w:val="25"/>
                <w:szCs w:val="25"/>
                <w:lang w:eastAsia="ru-RU"/>
              </w:rPr>
              <w:t xml:space="preserve">           № 743 </w:t>
            </w:r>
          </w:p>
          <w:p w:rsidR="005A7E92" w:rsidRPr="0051491E" w:rsidRDefault="005A7E92" w:rsidP="00061B9A">
            <w:pPr>
              <w:overflowPunct w:val="0"/>
              <w:autoSpaceDE w:val="0"/>
              <w:autoSpaceDN w:val="0"/>
              <w:adjustRightInd w:val="0"/>
              <w:spacing w:after="0" w:line="240" w:lineRule="auto"/>
              <w:jc w:val="both"/>
              <w:rPr>
                <w:rFonts w:ascii="Times New Roman" w:hAnsi="Times New Roman"/>
                <w:b/>
                <w:bCs/>
                <w:sz w:val="25"/>
                <w:szCs w:val="25"/>
                <w:lang w:eastAsia="ru-RU"/>
              </w:rPr>
            </w:pPr>
          </w:p>
        </w:tc>
      </w:tr>
    </w:tbl>
    <w:p w:rsidR="005A7E92" w:rsidRDefault="005A7E92" w:rsidP="00061B9A">
      <w:pPr>
        <w:overflowPunct w:val="0"/>
        <w:autoSpaceDE w:val="0"/>
        <w:autoSpaceDN w:val="0"/>
        <w:adjustRightInd w:val="0"/>
        <w:spacing w:after="0" w:line="240" w:lineRule="auto"/>
        <w:jc w:val="both"/>
        <w:rPr>
          <w:rFonts w:ascii="Times New Roman" w:hAnsi="Times New Roman"/>
          <w:b/>
          <w:sz w:val="25"/>
          <w:szCs w:val="25"/>
          <w:lang w:eastAsia="ru-RU"/>
        </w:rPr>
      </w:pPr>
    </w:p>
    <w:p w:rsidR="007B673A" w:rsidRPr="0051491E" w:rsidRDefault="007B673A" w:rsidP="00061B9A">
      <w:pPr>
        <w:overflowPunct w:val="0"/>
        <w:autoSpaceDE w:val="0"/>
        <w:autoSpaceDN w:val="0"/>
        <w:adjustRightInd w:val="0"/>
        <w:spacing w:after="0" w:line="240" w:lineRule="auto"/>
        <w:jc w:val="both"/>
        <w:rPr>
          <w:rFonts w:ascii="Times New Roman" w:hAnsi="Times New Roman"/>
          <w:b/>
          <w:sz w:val="25"/>
          <w:szCs w:val="25"/>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567"/>
        <w:gridCol w:w="3969"/>
      </w:tblGrid>
      <w:tr w:rsidR="005A7E92" w:rsidRPr="0051491E" w:rsidTr="007B673A">
        <w:trPr>
          <w:gridAfter w:val="2"/>
          <w:wAfter w:w="4536" w:type="dxa"/>
        </w:trPr>
        <w:tc>
          <w:tcPr>
            <w:tcW w:w="5637" w:type="dxa"/>
            <w:tcBorders>
              <w:top w:val="nil"/>
              <w:left w:val="nil"/>
              <w:bottom w:val="nil"/>
              <w:right w:val="nil"/>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lang w:eastAsia="ru-RU"/>
              </w:rPr>
            </w:pPr>
          </w:p>
        </w:tc>
      </w:tr>
      <w:tr w:rsidR="005A7E92" w:rsidRPr="0051491E" w:rsidTr="007B67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204" w:type="dxa"/>
            <w:gridSpan w:val="2"/>
          </w:tcPr>
          <w:p w:rsidR="005A7E92" w:rsidRPr="0051491E" w:rsidRDefault="005A7E92" w:rsidP="00061B9A">
            <w:pPr>
              <w:spacing w:after="0" w:line="240" w:lineRule="auto"/>
              <w:jc w:val="both"/>
              <w:rPr>
                <w:rFonts w:ascii="Times New Roman" w:hAnsi="Times New Roman"/>
                <w:sz w:val="25"/>
                <w:szCs w:val="25"/>
                <w:lang w:eastAsia="ru-RU"/>
              </w:rPr>
            </w:pPr>
            <w:r w:rsidRPr="0051491E">
              <w:rPr>
                <w:rFonts w:ascii="Times New Roman" w:hAnsi="Times New Roman"/>
                <w:sz w:val="25"/>
                <w:szCs w:val="25"/>
                <w:lang w:eastAsia="ru-RU"/>
              </w:rPr>
              <w:t>Об оплате труда работников муниципальных учреждений культуры и дополнительного образования муниципального образования муниципального района «Печора», муниципального образования городского поселения «Печора»</w:t>
            </w:r>
          </w:p>
        </w:tc>
        <w:tc>
          <w:tcPr>
            <w:tcW w:w="3969" w:type="dxa"/>
          </w:tcPr>
          <w:p w:rsidR="005A7E92" w:rsidRPr="0051491E" w:rsidRDefault="005A7E92" w:rsidP="00061B9A">
            <w:pPr>
              <w:spacing w:after="0" w:line="240" w:lineRule="auto"/>
              <w:jc w:val="center"/>
              <w:rPr>
                <w:rFonts w:ascii="Times New Roman" w:hAnsi="Times New Roman"/>
                <w:sz w:val="25"/>
                <w:szCs w:val="25"/>
                <w:lang w:eastAsia="ru-RU"/>
              </w:rPr>
            </w:pPr>
          </w:p>
        </w:tc>
      </w:tr>
    </w:tbl>
    <w:p w:rsidR="005A7E92" w:rsidRDefault="005A7E92" w:rsidP="00061B9A">
      <w:pPr>
        <w:autoSpaceDE w:val="0"/>
        <w:autoSpaceDN w:val="0"/>
        <w:adjustRightInd w:val="0"/>
        <w:spacing w:after="0" w:line="240" w:lineRule="auto"/>
        <w:jc w:val="both"/>
        <w:rPr>
          <w:rFonts w:ascii="Times New Roman" w:hAnsi="Times New Roman"/>
          <w:sz w:val="25"/>
          <w:szCs w:val="25"/>
          <w:lang w:eastAsia="ru-RU"/>
        </w:rPr>
      </w:pPr>
    </w:p>
    <w:p w:rsidR="007B673A" w:rsidRPr="0051491E" w:rsidRDefault="007B673A" w:rsidP="00061B9A">
      <w:pPr>
        <w:autoSpaceDE w:val="0"/>
        <w:autoSpaceDN w:val="0"/>
        <w:adjustRightInd w:val="0"/>
        <w:spacing w:after="0" w:line="240" w:lineRule="auto"/>
        <w:jc w:val="both"/>
        <w:rPr>
          <w:rFonts w:ascii="Times New Roman" w:hAnsi="Times New Roman"/>
          <w:sz w:val="25"/>
          <w:szCs w:val="25"/>
          <w:lang w:eastAsia="ru-RU"/>
        </w:rPr>
      </w:pPr>
    </w:p>
    <w:p w:rsidR="005A7E92" w:rsidRPr="0051491E" w:rsidRDefault="005A7E92" w:rsidP="00061B9A">
      <w:pPr>
        <w:overflowPunct w:val="0"/>
        <w:autoSpaceDE w:val="0"/>
        <w:autoSpaceDN w:val="0"/>
        <w:adjustRightInd w:val="0"/>
        <w:spacing w:after="0" w:line="240" w:lineRule="auto"/>
        <w:jc w:val="both"/>
        <w:rPr>
          <w:rFonts w:ascii="Times New Roman" w:hAnsi="Times New Roman"/>
          <w:b/>
          <w:sz w:val="25"/>
          <w:szCs w:val="25"/>
          <w:lang w:eastAsia="ru-RU"/>
        </w:rPr>
      </w:pPr>
      <w:r w:rsidRPr="0051491E">
        <w:rPr>
          <w:rFonts w:ascii="Times New Roman" w:hAnsi="Times New Roman"/>
          <w:sz w:val="25"/>
          <w:szCs w:val="25"/>
          <w:lang w:eastAsia="ru-RU"/>
        </w:rPr>
        <w:t xml:space="preserve">          Руководствуясь статьей 38 Устава </w:t>
      </w:r>
      <w:r w:rsidR="0051491E" w:rsidRPr="0051491E">
        <w:rPr>
          <w:rFonts w:ascii="Times New Roman" w:hAnsi="Times New Roman"/>
          <w:sz w:val="25"/>
          <w:szCs w:val="25"/>
          <w:lang w:eastAsia="ru-RU"/>
        </w:rPr>
        <w:t>муниципального образования муниципального района «Печора»</w:t>
      </w:r>
      <w:r w:rsidRPr="0051491E">
        <w:rPr>
          <w:rFonts w:ascii="Times New Roman" w:hAnsi="Times New Roman"/>
          <w:sz w:val="25"/>
          <w:szCs w:val="25"/>
          <w:lang w:eastAsia="ru-RU"/>
        </w:rPr>
        <w:t>, постановлением администрации муниципального района «Печора» от 25.06.2018 № 723 «Об оплате труда работников муниципальных бюджетных, автономных и казенных учреждений муниципального образования муниципального района «Печора», муниципального образования городского поселения «Печора», в целях усиления заинтересованности руководителей и специалистов муниципальных учреждений культуры муниципального района «Печора», городского поселения «Печора»,  в повышении эффективности труда, улучшении качества оказываемых ими услуг и росте квалификации специалистов</w:t>
      </w:r>
    </w:p>
    <w:p w:rsidR="005A7E92" w:rsidRPr="0051491E" w:rsidRDefault="005A7E92" w:rsidP="00061B9A">
      <w:pPr>
        <w:autoSpaceDE w:val="0"/>
        <w:autoSpaceDN w:val="0"/>
        <w:adjustRightInd w:val="0"/>
        <w:spacing w:after="0" w:line="240" w:lineRule="auto"/>
        <w:ind w:firstLine="709"/>
        <w:jc w:val="both"/>
        <w:rPr>
          <w:rFonts w:ascii="Times New Roman" w:hAnsi="Times New Roman"/>
          <w:sz w:val="25"/>
          <w:szCs w:val="25"/>
          <w:lang w:eastAsia="ru-RU"/>
        </w:rPr>
      </w:pPr>
    </w:p>
    <w:p w:rsidR="005A7E92" w:rsidRPr="0051491E" w:rsidRDefault="005A7E92" w:rsidP="00061B9A">
      <w:pPr>
        <w:autoSpaceDE w:val="0"/>
        <w:autoSpaceDN w:val="0"/>
        <w:adjustRightInd w:val="0"/>
        <w:spacing w:after="0" w:line="240" w:lineRule="auto"/>
        <w:ind w:firstLine="709"/>
        <w:jc w:val="both"/>
        <w:rPr>
          <w:rFonts w:ascii="Times New Roman" w:hAnsi="Times New Roman"/>
          <w:sz w:val="25"/>
          <w:szCs w:val="25"/>
          <w:lang w:eastAsia="ru-RU"/>
        </w:rPr>
      </w:pPr>
    </w:p>
    <w:p w:rsidR="005A7E92" w:rsidRPr="0051491E" w:rsidRDefault="005A7E92" w:rsidP="00061B9A">
      <w:pPr>
        <w:overflowPunct w:val="0"/>
        <w:autoSpaceDE w:val="0"/>
        <w:autoSpaceDN w:val="0"/>
        <w:adjustRightInd w:val="0"/>
        <w:spacing w:after="0" w:line="240" w:lineRule="auto"/>
        <w:ind w:firstLine="708"/>
        <w:jc w:val="both"/>
        <w:rPr>
          <w:rFonts w:ascii="Times New Roman" w:hAnsi="Times New Roman"/>
          <w:sz w:val="25"/>
          <w:szCs w:val="25"/>
          <w:lang w:eastAsia="ru-RU"/>
        </w:rPr>
      </w:pPr>
      <w:r w:rsidRPr="0051491E">
        <w:rPr>
          <w:rFonts w:ascii="Times New Roman" w:hAnsi="Times New Roman"/>
          <w:sz w:val="25"/>
          <w:szCs w:val="25"/>
          <w:lang w:eastAsia="ru-RU"/>
        </w:rPr>
        <w:t xml:space="preserve">администрация ПОСТАНОВЛЯЕТ: </w:t>
      </w:r>
    </w:p>
    <w:p w:rsidR="005A7E92" w:rsidRDefault="005A7E92" w:rsidP="00061B9A">
      <w:pPr>
        <w:overflowPunct w:val="0"/>
        <w:autoSpaceDE w:val="0"/>
        <w:autoSpaceDN w:val="0"/>
        <w:adjustRightInd w:val="0"/>
        <w:spacing w:after="0" w:line="240" w:lineRule="auto"/>
        <w:jc w:val="both"/>
        <w:rPr>
          <w:rFonts w:ascii="Times New Roman" w:hAnsi="Times New Roman"/>
          <w:b/>
          <w:sz w:val="25"/>
          <w:szCs w:val="25"/>
          <w:lang w:eastAsia="ru-RU"/>
        </w:rPr>
      </w:pPr>
    </w:p>
    <w:p w:rsidR="007B673A" w:rsidRPr="0051491E" w:rsidRDefault="007B673A" w:rsidP="00061B9A">
      <w:pPr>
        <w:overflowPunct w:val="0"/>
        <w:autoSpaceDE w:val="0"/>
        <w:autoSpaceDN w:val="0"/>
        <w:adjustRightInd w:val="0"/>
        <w:spacing w:after="0" w:line="240" w:lineRule="auto"/>
        <w:jc w:val="both"/>
        <w:rPr>
          <w:rFonts w:ascii="Times New Roman" w:hAnsi="Times New Roman"/>
          <w:b/>
          <w:sz w:val="25"/>
          <w:szCs w:val="25"/>
          <w:lang w:eastAsia="ru-RU"/>
        </w:rPr>
      </w:pPr>
    </w:p>
    <w:p w:rsidR="005A7E92" w:rsidRPr="0051491E" w:rsidRDefault="005A7E92" w:rsidP="00061B9A">
      <w:pPr>
        <w:pStyle w:val="a4"/>
        <w:numPr>
          <w:ilvl w:val="0"/>
          <w:numId w:val="3"/>
        </w:numPr>
        <w:tabs>
          <w:tab w:val="left" w:pos="993"/>
        </w:tabs>
        <w:autoSpaceDE w:val="0"/>
        <w:autoSpaceDN w:val="0"/>
        <w:adjustRightInd w:val="0"/>
        <w:ind w:left="0" w:firstLine="567"/>
        <w:jc w:val="both"/>
        <w:rPr>
          <w:sz w:val="25"/>
          <w:szCs w:val="25"/>
        </w:rPr>
      </w:pPr>
      <w:r w:rsidRPr="0051491E">
        <w:rPr>
          <w:sz w:val="25"/>
          <w:szCs w:val="25"/>
        </w:rPr>
        <w:t xml:space="preserve">Утвердить Положение об оплате труда работников муниципальных учреждений культуры и дополнительного образования муниципального образования муниципального района «Печора, муниципального образования городского поселения «Печора» (далее - Учреждение), подведомственных Управлению культуры и туризма муниципального района «Печора», согласно приложению к настоящему постановлению. </w:t>
      </w:r>
    </w:p>
    <w:p w:rsidR="005A7E92" w:rsidRPr="0051491E" w:rsidRDefault="005A7E92" w:rsidP="00061B9A">
      <w:pPr>
        <w:pStyle w:val="a4"/>
        <w:numPr>
          <w:ilvl w:val="0"/>
          <w:numId w:val="3"/>
        </w:numPr>
        <w:tabs>
          <w:tab w:val="left" w:pos="993"/>
        </w:tabs>
        <w:autoSpaceDE w:val="0"/>
        <w:autoSpaceDN w:val="0"/>
        <w:adjustRightInd w:val="0"/>
        <w:ind w:left="0" w:firstLine="567"/>
        <w:jc w:val="both"/>
        <w:rPr>
          <w:sz w:val="25"/>
          <w:szCs w:val="25"/>
        </w:rPr>
      </w:pPr>
      <w:r w:rsidRPr="0051491E">
        <w:rPr>
          <w:sz w:val="25"/>
          <w:szCs w:val="25"/>
        </w:rPr>
        <w:t>Руководителям муниципальных учреждений культуры и дополнительного образования муниципального образования муниципального района «Печора, муниципального образования городского поселения «Печора», подведомственных Управлению культуры и туризма муниципального района «Печора», в срок до 01 августа 2018 года:</w:t>
      </w:r>
    </w:p>
    <w:p w:rsidR="005A7E92" w:rsidRPr="0051491E" w:rsidRDefault="005A7E92" w:rsidP="00061B9A">
      <w:pPr>
        <w:pStyle w:val="a4"/>
        <w:autoSpaceDE w:val="0"/>
        <w:autoSpaceDN w:val="0"/>
        <w:adjustRightInd w:val="0"/>
        <w:ind w:left="0" w:firstLine="567"/>
        <w:jc w:val="both"/>
        <w:rPr>
          <w:sz w:val="25"/>
          <w:szCs w:val="25"/>
        </w:rPr>
      </w:pPr>
      <w:r w:rsidRPr="0051491E">
        <w:rPr>
          <w:sz w:val="25"/>
          <w:szCs w:val="25"/>
        </w:rPr>
        <w:t xml:space="preserve">1) внести изменения в Положение об оплате труда работников Учреждения, утвержденное локальным нормативным актом Учреждения, устанавливающее систему оплаты труда работников Учреждения, в соответствии с </w:t>
      </w:r>
      <w:hyperlink r:id="rId8" w:history="1">
        <w:r w:rsidRPr="0051491E">
          <w:rPr>
            <w:sz w:val="25"/>
            <w:szCs w:val="25"/>
          </w:rPr>
          <w:t>Положением</w:t>
        </w:r>
      </w:hyperlink>
      <w:r w:rsidRPr="0051491E">
        <w:rPr>
          <w:sz w:val="25"/>
          <w:szCs w:val="25"/>
        </w:rPr>
        <w:t xml:space="preserve"> об оплате труда работников муниципальных учр</w:t>
      </w:r>
      <w:r w:rsidR="0051491E">
        <w:rPr>
          <w:sz w:val="25"/>
          <w:szCs w:val="25"/>
        </w:rPr>
        <w:t xml:space="preserve">еждений культуры </w:t>
      </w:r>
      <w:r w:rsidR="00F82268">
        <w:rPr>
          <w:sz w:val="25"/>
          <w:szCs w:val="25"/>
        </w:rPr>
        <w:t xml:space="preserve">и дополнительного образования </w:t>
      </w:r>
      <w:r w:rsidR="0051491E">
        <w:rPr>
          <w:sz w:val="25"/>
          <w:szCs w:val="25"/>
        </w:rPr>
        <w:lastRenderedPageBreak/>
        <w:t>муниципального</w:t>
      </w:r>
      <w:r w:rsidRPr="0051491E">
        <w:rPr>
          <w:sz w:val="25"/>
          <w:szCs w:val="25"/>
        </w:rPr>
        <w:tab/>
      </w:r>
      <w:r w:rsidR="0051491E">
        <w:rPr>
          <w:sz w:val="25"/>
          <w:szCs w:val="25"/>
        </w:rPr>
        <w:t xml:space="preserve">   образования </w:t>
      </w:r>
      <w:r w:rsidRPr="0051491E">
        <w:rPr>
          <w:sz w:val="25"/>
          <w:szCs w:val="25"/>
        </w:rPr>
        <w:t xml:space="preserve">муниципального района «Печора», муниципального </w:t>
      </w:r>
      <w:r w:rsidRPr="0051491E">
        <w:rPr>
          <w:sz w:val="25"/>
          <w:szCs w:val="25"/>
        </w:rPr>
        <w:tab/>
        <w:t>образования городского поселения «Печора».</w:t>
      </w:r>
    </w:p>
    <w:p w:rsidR="005A7E92" w:rsidRPr="0051491E" w:rsidRDefault="005A7E92" w:rsidP="0051491E">
      <w:pPr>
        <w:pStyle w:val="a4"/>
        <w:autoSpaceDE w:val="0"/>
        <w:autoSpaceDN w:val="0"/>
        <w:adjustRightInd w:val="0"/>
        <w:ind w:left="0" w:right="-144" w:firstLine="567"/>
        <w:jc w:val="both"/>
        <w:rPr>
          <w:sz w:val="25"/>
          <w:szCs w:val="25"/>
        </w:rPr>
      </w:pPr>
      <w:r w:rsidRPr="0051491E">
        <w:rPr>
          <w:sz w:val="25"/>
          <w:szCs w:val="25"/>
        </w:rPr>
        <w:t>2) осуществить информирование работников Учреждения о предстоящих изменениях, определенных сторонами, условий трудового договора, устанавливаемых настоящим постановлением.</w:t>
      </w:r>
    </w:p>
    <w:p w:rsidR="005A7E92" w:rsidRPr="0051491E" w:rsidRDefault="005A7E92" w:rsidP="0051491E">
      <w:pPr>
        <w:pStyle w:val="a4"/>
        <w:autoSpaceDE w:val="0"/>
        <w:autoSpaceDN w:val="0"/>
        <w:adjustRightInd w:val="0"/>
        <w:ind w:left="0" w:right="-144" w:firstLine="567"/>
        <w:jc w:val="both"/>
        <w:rPr>
          <w:sz w:val="25"/>
          <w:szCs w:val="25"/>
        </w:rPr>
      </w:pPr>
      <w:r w:rsidRPr="0051491E">
        <w:rPr>
          <w:sz w:val="25"/>
          <w:szCs w:val="25"/>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9" w:history="1">
        <w:r w:rsidRPr="0051491E">
          <w:rPr>
            <w:sz w:val="25"/>
            <w:szCs w:val="25"/>
          </w:rPr>
          <w:t>кодексом</w:t>
        </w:r>
      </w:hyperlink>
      <w:r w:rsidRPr="0051491E">
        <w:rPr>
          <w:sz w:val="25"/>
          <w:szCs w:val="25"/>
        </w:rPr>
        <w:t xml:space="preserve"> Российской Федерации.</w:t>
      </w:r>
    </w:p>
    <w:p w:rsidR="005A7E92" w:rsidRPr="0051491E" w:rsidRDefault="005A7E92" w:rsidP="0051491E">
      <w:pPr>
        <w:pStyle w:val="a4"/>
        <w:numPr>
          <w:ilvl w:val="0"/>
          <w:numId w:val="3"/>
        </w:numPr>
        <w:tabs>
          <w:tab w:val="left" w:pos="993"/>
        </w:tabs>
        <w:autoSpaceDE w:val="0"/>
        <w:autoSpaceDN w:val="0"/>
        <w:adjustRightInd w:val="0"/>
        <w:ind w:left="0" w:right="-144" w:firstLine="567"/>
        <w:jc w:val="both"/>
        <w:rPr>
          <w:sz w:val="25"/>
          <w:szCs w:val="25"/>
        </w:rPr>
      </w:pPr>
      <w:r w:rsidRPr="0051491E">
        <w:rPr>
          <w:sz w:val="25"/>
          <w:szCs w:val="25"/>
        </w:rPr>
        <w:t>Ввести с 1 сентября 2018 года систему оплаты труда, установленную в соответствии с Положением об оплате труда работников культуры и дополнительного образования муниципального района «Печора», в муниципальных учреждениях культуры и дополнительного образования муниципального образования муниципального района «Печора», муниципального образования городского поселения «Печора».</w:t>
      </w:r>
    </w:p>
    <w:p w:rsidR="005A7E92" w:rsidRPr="0051491E" w:rsidRDefault="005A7E92" w:rsidP="0051491E">
      <w:pPr>
        <w:pStyle w:val="a4"/>
        <w:numPr>
          <w:ilvl w:val="0"/>
          <w:numId w:val="3"/>
        </w:numPr>
        <w:tabs>
          <w:tab w:val="left" w:pos="993"/>
        </w:tabs>
        <w:autoSpaceDE w:val="0"/>
        <w:autoSpaceDN w:val="0"/>
        <w:adjustRightInd w:val="0"/>
        <w:ind w:left="0" w:right="-144" w:firstLine="567"/>
        <w:jc w:val="both"/>
        <w:rPr>
          <w:sz w:val="25"/>
          <w:szCs w:val="25"/>
        </w:rPr>
      </w:pPr>
      <w:r w:rsidRPr="0051491E">
        <w:rPr>
          <w:sz w:val="25"/>
          <w:szCs w:val="25"/>
        </w:rPr>
        <w:t>Установить, что:</w:t>
      </w:r>
    </w:p>
    <w:p w:rsidR="005A7E92" w:rsidRPr="0051491E" w:rsidRDefault="005A7E92" w:rsidP="0051491E">
      <w:pPr>
        <w:tabs>
          <w:tab w:val="left" w:pos="993"/>
        </w:tabs>
        <w:autoSpaceDE w:val="0"/>
        <w:autoSpaceDN w:val="0"/>
        <w:adjustRightInd w:val="0"/>
        <w:spacing w:after="0"/>
        <w:ind w:right="-144"/>
        <w:jc w:val="both"/>
        <w:rPr>
          <w:rFonts w:ascii="Times New Roman" w:hAnsi="Times New Roman"/>
          <w:sz w:val="25"/>
          <w:szCs w:val="25"/>
        </w:rPr>
      </w:pPr>
      <w:r w:rsidRPr="0051491E">
        <w:rPr>
          <w:sz w:val="25"/>
          <w:szCs w:val="25"/>
        </w:rPr>
        <w:t xml:space="preserve">          </w:t>
      </w:r>
      <w:r w:rsidRPr="0051491E">
        <w:rPr>
          <w:rFonts w:ascii="Times New Roman" w:hAnsi="Times New Roman"/>
          <w:sz w:val="25"/>
          <w:szCs w:val="25"/>
        </w:rPr>
        <w:t>1) заработная плата работников (без учета премий), устанавливаемая в соответствии Положением, не может быть меньше заработной платы (без учета премий), выплачиваемой до вступления в силу Положения, при условии сохранения объема должностных обязанностей работников и выполнения показателей эффективности, результативности, качества и сложности при выполнении ими работ той же квалификации.</w:t>
      </w:r>
    </w:p>
    <w:p w:rsidR="005A7E92" w:rsidRPr="0051491E" w:rsidRDefault="005A7E92" w:rsidP="0051491E">
      <w:pPr>
        <w:pStyle w:val="a4"/>
        <w:tabs>
          <w:tab w:val="left" w:pos="993"/>
        </w:tabs>
        <w:autoSpaceDE w:val="0"/>
        <w:autoSpaceDN w:val="0"/>
        <w:adjustRightInd w:val="0"/>
        <w:ind w:left="0" w:right="-144" w:firstLine="567"/>
        <w:jc w:val="both"/>
        <w:rPr>
          <w:sz w:val="25"/>
          <w:szCs w:val="25"/>
        </w:rPr>
      </w:pPr>
      <w:r w:rsidRPr="0051491E">
        <w:rPr>
          <w:sz w:val="25"/>
          <w:szCs w:val="25"/>
        </w:rPr>
        <w:t xml:space="preserve">2) объем средств на оплату труда работников, предусмотренных по муниципальным учреждениям культуры и </w:t>
      </w:r>
      <w:r w:rsidR="00F82268">
        <w:rPr>
          <w:sz w:val="25"/>
          <w:szCs w:val="25"/>
        </w:rPr>
        <w:t>дополнительного образования</w:t>
      </w:r>
      <w:r w:rsidRPr="0051491E">
        <w:rPr>
          <w:sz w:val="25"/>
          <w:szCs w:val="25"/>
        </w:rPr>
        <w:t xml:space="preserve"> муниципального образования муниципального района «Печора», муниципального образования городского поселения «Печора», может быть уменьшен только при условии уменьшения объема предоставляемых ими муниципальных услуг.</w:t>
      </w:r>
    </w:p>
    <w:p w:rsidR="005A7E92" w:rsidRPr="0051491E" w:rsidRDefault="005A7E92" w:rsidP="0051491E">
      <w:pPr>
        <w:pStyle w:val="a4"/>
        <w:numPr>
          <w:ilvl w:val="1"/>
          <w:numId w:val="5"/>
        </w:numPr>
        <w:tabs>
          <w:tab w:val="left" w:pos="993"/>
        </w:tabs>
        <w:autoSpaceDE w:val="0"/>
        <w:autoSpaceDN w:val="0"/>
        <w:adjustRightInd w:val="0"/>
        <w:ind w:left="0" w:right="-144" w:firstLine="567"/>
        <w:jc w:val="both"/>
        <w:rPr>
          <w:sz w:val="25"/>
          <w:szCs w:val="25"/>
        </w:rPr>
      </w:pPr>
      <w:proofErr w:type="gramStart"/>
      <w:r w:rsidRPr="0051491E">
        <w:rPr>
          <w:sz w:val="25"/>
          <w:szCs w:val="25"/>
        </w:rPr>
        <w:t xml:space="preserve">В целях достижения установленных индикативных значений показателей средней заработной платы работников, определенных указом Президента Российской Федерации от 7 мая 2012 года </w:t>
      </w:r>
      <w:hyperlink r:id="rId10" w:history="1">
        <w:r w:rsidRPr="0051491E">
          <w:rPr>
            <w:sz w:val="25"/>
            <w:szCs w:val="25"/>
          </w:rPr>
          <w:t>№ 597</w:t>
        </w:r>
      </w:hyperlink>
      <w:r w:rsidRPr="0051491E">
        <w:rPr>
          <w:sz w:val="25"/>
          <w:szCs w:val="25"/>
        </w:rPr>
        <w:t xml:space="preserve"> «О мероприятиях по реализации государственной социальной политики при повышении в организации (филиале, структурном подразделении) тарифных ставок, окладов (должностных окладов) указанных категорий работников учреждения производить повышение среднего заработка во всех случаях, предусмотренных Трудовым </w:t>
      </w:r>
      <w:hyperlink r:id="rId11" w:history="1">
        <w:r w:rsidRPr="0051491E">
          <w:rPr>
            <w:sz w:val="25"/>
            <w:szCs w:val="25"/>
          </w:rPr>
          <w:t>кодексом</w:t>
        </w:r>
      </w:hyperlink>
      <w:r w:rsidRPr="0051491E">
        <w:rPr>
          <w:sz w:val="25"/>
          <w:szCs w:val="25"/>
        </w:rPr>
        <w:t xml:space="preserve"> Российской Федерации.</w:t>
      </w:r>
      <w:proofErr w:type="gramEnd"/>
    </w:p>
    <w:p w:rsidR="005A7E92" w:rsidRPr="0051491E" w:rsidRDefault="005A7E92" w:rsidP="0051491E">
      <w:pPr>
        <w:pStyle w:val="a4"/>
        <w:numPr>
          <w:ilvl w:val="0"/>
          <w:numId w:val="3"/>
        </w:numPr>
        <w:tabs>
          <w:tab w:val="left" w:pos="993"/>
        </w:tabs>
        <w:autoSpaceDE w:val="0"/>
        <w:autoSpaceDN w:val="0"/>
        <w:adjustRightInd w:val="0"/>
        <w:ind w:left="0" w:right="-144" w:firstLine="539"/>
        <w:jc w:val="both"/>
        <w:rPr>
          <w:sz w:val="25"/>
          <w:szCs w:val="25"/>
        </w:rPr>
      </w:pPr>
      <w:r w:rsidRPr="0051491E">
        <w:rPr>
          <w:sz w:val="25"/>
          <w:szCs w:val="25"/>
        </w:rPr>
        <w:t xml:space="preserve">Признать утратившими силу постановление администрации муниципального района «Печора» от 23.09.2008 № 1218 «Об оплате труда работников муниципальных учреждений культуры муниципального района «Печора» (вместе с «Порядком отнесения муниципальных учреждений культуры муниципального района «Печора» к группам по оплате труда руководителей», «Порядком формирования планового </w:t>
      </w:r>
      <w:proofErr w:type="gramStart"/>
      <w:r w:rsidRPr="0051491E">
        <w:rPr>
          <w:sz w:val="25"/>
          <w:szCs w:val="25"/>
        </w:rPr>
        <w:t>фонда оплаты труда муниципальных учреждений культуры муниципального</w:t>
      </w:r>
      <w:proofErr w:type="gramEnd"/>
      <w:r w:rsidRPr="0051491E">
        <w:rPr>
          <w:sz w:val="25"/>
          <w:szCs w:val="25"/>
        </w:rPr>
        <w:t xml:space="preserve"> района «Печора»)</w:t>
      </w:r>
      <w:r w:rsidR="001A6A29">
        <w:rPr>
          <w:sz w:val="25"/>
          <w:szCs w:val="25"/>
        </w:rPr>
        <w:t>.</w:t>
      </w:r>
    </w:p>
    <w:p w:rsidR="005A7E92" w:rsidRPr="0051491E" w:rsidRDefault="005A7E92" w:rsidP="0051491E">
      <w:pPr>
        <w:pStyle w:val="a4"/>
        <w:numPr>
          <w:ilvl w:val="0"/>
          <w:numId w:val="3"/>
        </w:numPr>
        <w:tabs>
          <w:tab w:val="left" w:pos="993"/>
        </w:tabs>
        <w:autoSpaceDE w:val="0"/>
        <w:autoSpaceDN w:val="0"/>
        <w:adjustRightInd w:val="0"/>
        <w:ind w:left="0" w:right="-144" w:firstLine="539"/>
        <w:jc w:val="both"/>
        <w:rPr>
          <w:sz w:val="25"/>
          <w:szCs w:val="25"/>
        </w:rPr>
      </w:pPr>
      <w:r w:rsidRPr="0051491E">
        <w:rPr>
          <w:sz w:val="25"/>
          <w:szCs w:val="25"/>
        </w:rPr>
        <w:t>Настоящее постановление вступает в силу со дня принятия и подлежит размещению на официальном сайте администрации муниципального района «Печора».</w:t>
      </w:r>
    </w:p>
    <w:p w:rsidR="005A7E92" w:rsidRPr="0051491E" w:rsidRDefault="005A7E92" w:rsidP="0051491E">
      <w:pPr>
        <w:pStyle w:val="a4"/>
        <w:numPr>
          <w:ilvl w:val="0"/>
          <w:numId w:val="3"/>
        </w:numPr>
        <w:tabs>
          <w:tab w:val="left" w:pos="567"/>
          <w:tab w:val="left" w:pos="993"/>
        </w:tabs>
        <w:ind w:left="0" w:right="-144" w:firstLine="539"/>
        <w:jc w:val="both"/>
        <w:rPr>
          <w:sz w:val="25"/>
          <w:szCs w:val="25"/>
        </w:rPr>
      </w:pPr>
      <w:proofErr w:type="gramStart"/>
      <w:r w:rsidRPr="0051491E">
        <w:rPr>
          <w:sz w:val="25"/>
          <w:szCs w:val="25"/>
        </w:rPr>
        <w:t>Контроль за</w:t>
      </w:r>
      <w:proofErr w:type="gramEnd"/>
      <w:r w:rsidRPr="0051491E">
        <w:rPr>
          <w:sz w:val="25"/>
          <w:szCs w:val="25"/>
        </w:rPr>
        <w:t xml:space="preserve"> исполнением настоящего постановления возложить на заместителя руководите</w:t>
      </w:r>
      <w:r w:rsidR="0051491E">
        <w:rPr>
          <w:sz w:val="25"/>
          <w:szCs w:val="25"/>
        </w:rPr>
        <w:t xml:space="preserve">ля     администрации      муниципального     </w:t>
      </w:r>
      <w:r w:rsidRPr="0051491E">
        <w:rPr>
          <w:sz w:val="25"/>
          <w:szCs w:val="25"/>
        </w:rPr>
        <w:t xml:space="preserve">района </w:t>
      </w:r>
      <w:r w:rsidR="0051491E">
        <w:rPr>
          <w:sz w:val="25"/>
          <w:szCs w:val="25"/>
        </w:rPr>
        <w:t xml:space="preserve"> </w:t>
      </w:r>
      <w:r w:rsidRPr="0051491E">
        <w:rPr>
          <w:sz w:val="25"/>
          <w:szCs w:val="25"/>
        </w:rPr>
        <w:t>«Печора»   И.А. Шахову.</w:t>
      </w:r>
    </w:p>
    <w:p w:rsidR="005A7E92" w:rsidRPr="0051491E" w:rsidRDefault="005A7E92" w:rsidP="0051491E">
      <w:pPr>
        <w:overflowPunct w:val="0"/>
        <w:autoSpaceDE w:val="0"/>
        <w:autoSpaceDN w:val="0"/>
        <w:adjustRightInd w:val="0"/>
        <w:spacing w:after="0" w:line="240" w:lineRule="auto"/>
        <w:ind w:right="-144"/>
        <w:jc w:val="both"/>
        <w:rPr>
          <w:rFonts w:ascii="Times New Roman" w:hAnsi="Times New Roman"/>
          <w:b/>
          <w:sz w:val="25"/>
          <w:szCs w:val="25"/>
          <w:lang w:eastAsia="ru-RU"/>
        </w:rPr>
      </w:pPr>
    </w:p>
    <w:p w:rsidR="005A7E92" w:rsidRDefault="005A7E92" w:rsidP="0051491E">
      <w:pPr>
        <w:overflowPunct w:val="0"/>
        <w:autoSpaceDE w:val="0"/>
        <w:autoSpaceDN w:val="0"/>
        <w:adjustRightInd w:val="0"/>
        <w:spacing w:after="0" w:line="240" w:lineRule="auto"/>
        <w:ind w:right="-144"/>
        <w:jc w:val="both"/>
        <w:rPr>
          <w:rFonts w:ascii="Times New Roman" w:hAnsi="Times New Roman"/>
          <w:b/>
          <w:sz w:val="25"/>
          <w:szCs w:val="25"/>
          <w:lang w:eastAsia="ru-RU"/>
        </w:rPr>
      </w:pPr>
    </w:p>
    <w:p w:rsidR="0051491E" w:rsidRPr="0051491E" w:rsidRDefault="0051491E" w:rsidP="0051491E">
      <w:pPr>
        <w:overflowPunct w:val="0"/>
        <w:autoSpaceDE w:val="0"/>
        <w:autoSpaceDN w:val="0"/>
        <w:adjustRightInd w:val="0"/>
        <w:spacing w:after="0" w:line="240" w:lineRule="auto"/>
        <w:ind w:right="-144"/>
        <w:jc w:val="both"/>
        <w:rPr>
          <w:rFonts w:ascii="Times New Roman" w:hAnsi="Times New Roman"/>
          <w:b/>
          <w:sz w:val="25"/>
          <w:szCs w:val="25"/>
          <w:lang w:eastAsia="ru-RU"/>
        </w:rPr>
      </w:pPr>
    </w:p>
    <w:p w:rsidR="005A7E92" w:rsidRPr="0051491E" w:rsidRDefault="005A7E92" w:rsidP="0051491E">
      <w:pPr>
        <w:overflowPunct w:val="0"/>
        <w:autoSpaceDE w:val="0"/>
        <w:autoSpaceDN w:val="0"/>
        <w:adjustRightInd w:val="0"/>
        <w:spacing w:after="0" w:line="240" w:lineRule="auto"/>
        <w:ind w:right="-144"/>
        <w:jc w:val="both"/>
        <w:rPr>
          <w:rFonts w:ascii="Times New Roman" w:hAnsi="Times New Roman"/>
          <w:sz w:val="25"/>
          <w:szCs w:val="25"/>
          <w:lang w:eastAsia="ru-RU"/>
        </w:rPr>
      </w:pPr>
      <w:r w:rsidRPr="0051491E">
        <w:rPr>
          <w:rFonts w:ascii="Times New Roman" w:hAnsi="Times New Roman"/>
          <w:sz w:val="25"/>
          <w:szCs w:val="25"/>
          <w:lang w:eastAsia="ru-RU"/>
        </w:rPr>
        <w:t xml:space="preserve">Глава муниципального района-                                                           </w:t>
      </w:r>
    </w:p>
    <w:p w:rsidR="005A7E92" w:rsidRPr="0051491E" w:rsidRDefault="005A7E92" w:rsidP="0051491E">
      <w:pPr>
        <w:overflowPunct w:val="0"/>
        <w:autoSpaceDE w:val="0"/>
        <w:autoSpaceDN w:val="0"/>
        <w:adjustRightInd w:val="0"/>
        <w:spacing w:after="0" w:line="240" w:lineRule="auto"/>
        <w:ind w:right="-144"/>
        <w:jc w:val="both"/>
        <w:rPr>
          <w:rFonts w:ascii="Times New Roman" w:hAnsi="Times New Roman"/>
          <w:sz w:val="25"/>
          <w:szCs w:val="25"/>
          <w:lang w:eastAsia="ru-RU"/>
        </w:rPr>
      </w:pPr>
      <w:r w:rsidRPr="0051491E">
        <w:rPr>
          <w:rFonts w:ascii="Times New Roman" w:hAnsi="Times New Roman"/>
          <w:sz w:val="25"/>
          <w:szCs w:val="25"/>
          <w:lang w:eastAsia="ru-RU"/>
        </w:rPr>
        <w:t xml:space="preserve">руководитель администрации                </w:t>
      </w:r>
      <w:r w:rsidR="00874BCF" w:rsidRPr="0051491E">
        <w:rPr>
          <w:rFonts w:ascii="Times New Roman" w:hAnsi="Times New Roman"/>
          <w:sz w:val="25"/>
          <w:szCs w:val="25"/>
          <w:lang w:eastAsia="ru-RU"/>
        </w:rPr>
        <w:t xml:space="preserve">                               </w:t>
      </w:r>
      <w:r w:rsidR="0051491E">
        <w:rPr>
          <w:rFonts w:ascii="Times New Roman" w:hAnsi="Times New Roman"/>
          <w:sz w:val="25"/>
          <w:szCs w:val="25"/>
          <w:lang w:eastAsia="ru-RU"/>
        </w:rPr>
        <w:t xml:space="preserve">                  </w:t>
      </w:r>
      <w:r w:rsidR="00874BCF" w:rsidRPr="0051491E">
        <w:rPr>
          <w:rFonts w:ascii="Times New Roman" w:hAnsi="Times New Roman"/>
          <w:sz w:val="25"/>
          <w:szCs w:val="25"/>
          <w:lang w:eastAsia="ru-RU"/>
        </w:rPr>
        <w:t xml:space="preserve"> </w:t>
      </w:r>
      <w:r w:rsidR="00A62C0C">
        <w:rPr>
          <w:rFonts w:ascii="Times New Roman" w:hAnsi="Times New Roman"/>
          <w:sz w:val="25"/>
          <w:szCs w:val="25"/>
          <w:lang w:eastAsia="ru-RU"/>
        </w:rPr>
        <w:t xml:space="preserve">      </w:t>
      </w:r>
      <w:r w:rsidR="00874BCF" w:rsidRPr="0051491E">
        <w:rPr>
          <w:rFonts w:ascii="Times New Roman" w:hAnsi="Times New Roman"/>
          <w:sz w:val="25"/>
          <w:szCs w:val="25"/>
          <w:lang w:eastAsia="ru-RU"/>
        </w:rPr>
        <w:t xml:space="preserve"> Н.Н.</w:t>
      </w:r>
      <w:r w:rsidR="00A62C0C">
        <w:rPr>
          <w:rFonts w:ascii="Times New Roman" w:hAnsi="Times New Roman"/>
          <w:sz w:val="25"/>
          <w:szCs w:val="25"/>
          <w:lang w:eastAsia="ru-RU"/>
        </w:rPr>
        <w:t xml:space="preserve"> </w:t>
      </w:r>
      <w:r w:rsidR="00874BCF" w:rsidRPr="0051491E">
        <w:rPr>
          <w:rFonts w:ascii="Times New Roman" w:hAnsi="Times New Roman"/>
          <w:sz w:val="25"/>
          <w:szCs w:val="25"/>
          <w:lang w:eastAsia="ru-RU"/>
        </w:rPr>
        <w:t xml:space="preserve">Паншина           </w:t>
      </w:r>
      <w:r w:rsidRPr="0051491E">
        <w:rPr>
          <w:rFonts w:ascii="Times New Roman" w:hAnsi="Times New Roman"/>
          <w:sz w:val="25"/>
          <w:szCs w:val="25"/>
          <w:lang w:eastAsia="ru-RU"/>
        </w:rPr>
        <w:t xml:space="preserve">                                                               </w:t>
      </w:r>
    </w:p>
    <w:p w:rsidR="00874BCF" w:rsidRPr="0051491E" w:rsidRDefault="00874BCF" w:rsidP="00F82268">
      <w:pPr>
        <w:rPr>
          <w:sz w:val="25"/>
          <w:szCs w:val="25"/>
        </w:rPr>
      </w:pPr>
    </w:p>
    <w:p w:rsidR="00A62C0C" w:rsidRDefault="005A7E92" w:rsidP="00061B9A">
      <w:pPr>
        <w:widowControl w:val="0"/>
        <w:autoSpaceDE w:val="0"/>
        <w:autoSpaceDN w:val="0"/>
        <w:adjustRightInd w:val="0"/>
        <w:spacing w:after="0" w:line="240" w:lineRule="auto"/>
        <w:jc w:val="right"/>
        <w:outlineLvl w:val="1"/>
        <w:rPr>
          <w:rFonts w:ascii="Times New Roman" w:hAnsi="Times New Roman"/>
          <w:sz w:val="25"/>
          <w:szCs w:val="25"/>
          <w:lang w:eastAsia="ru-RU"/>
        </w:rPr>
      </w:pPr>
      <w:r w:rsidRPr="0051491E">
        <w:rPr>
          <w:rFonts w:ascii="Times New Roman" w:hAnsi="Times New Roman"/>
          <w:sz w:val="25"/>
          <w:szCs w:val="25"/>
          <w:lang w:eastAsia="ru-RU"/>
        </w:rPr>
        <w:lastRenderedPageBreak/>
        <w:t xml:space="preserve">Приложение </w:t>
      </w:r>
    </w:p>
    <w:p w:rsidR="005A7E92" w:rsidRPr="0051491E" w:rsidRDefault="005A7E92" w:rsidP="00A62C0C">
      <w:pPr>
        <w:widowControl w:val="0"/>
        <w:autoSpaceDE w:val="0"/>
        <w:autoSpaceDN w:val="0"/>
        <w:adjustRightInd w:val="0"/>
        <w:spacing w:after="0" w:line="240" w:lineRule="auto"/>
        <w:jc w:val="right"/>
        <w:outlineLvl w:val="1"/>
        <w:rPr>
          <w:rFonts w:ascii="Times New Roman" w:hAnsi="Times New Roman"/>
          <w:sz w:val="25"/>
          <w:szCs w:val="25"/>
          <w:lang w:eastAsia="ru-RU"/>
        </w:rPr>
      </w:pPr>
      <w:r w:rsidRPr="0051491E">
        <w:rPr>
          <w:rFonts w:ascii="Times New Roman" w:hAnsi="Times New Roman"/>
          <w:sz w:val="25"/>
          <w:szCs w:val="25"/>
          <w:lang w:eastAsia="ru-RU"/>
        </w:rPr>
        <w:t>к постановлению</w:t>
      </w:r>
      <w:r w:rsidR="00A62C0C">
        <w:rPr>
          <w:rFonts w:ascii="Times New Roman" w:hAnsi="Times New Roman"/>
          <w:sz w:val="25"/>
          <w:szCs w:val="25"/>
          <w:lang w:eastAsia="ru-RU"/>
        </w:rPr>
        <w:t xml:space="preserve"> </w:t>
      </w:r>
      <w:r w:rsidRPr="0051491E">
        <w:rPr>
          <w:rFonts w:ascii="Times New Roman" w:hAnsi="Times New Roman"/>
          <w:sz w:val="25"/>
          <w:szCs w:val="25"/>
          <w:lang w:eastAsia="ru-RU"/>
        </w:rPr>
        <w:t xml:space="preserve"> администрации МР «Печора </w:t>
      </w:r>
    </w:p>
    <w:p w:rsidR="005A7E92" w:rsidRPr="0051491E" w:rsidRDefault="005A7E92" w:rsidP="00061B9A">
      <w:pPr>
        <w:widowControl w:val="0"/>
        <w:autoSpaceDE w:val="0"/>
        <w:autoSpaceDN w:val="0"/>
        <w:adjustRightInd w:val="0"/>
        <w:spacing w:after="0" w:line="240" w:lineRule="auto"/>
        <w:jc w:val="right"/>
        <w:outlineLvl w:val="1"/>
        <w:rPr>
          <w:rFonts w:ascii="Times New Roman" w:hAnsi="Times New Roman"/>
          <w:bCs/>
          <w:color w:val="000000"/>
          <w:spacing w:val="-2"/>
          <w:sz w:val="25"/>
          <w:szCs w:val="25"/>
          <w:lang w:eastAsia="ru-RU"/>
        </w:rPr>
      </w:pPr>
      <w:r w:rsidRPr="0051491E">
        <w:rPr>
          <w:rFonts w:ascii="Times New Roman" w:hAnsi="Times New Roman"/>
          <w:sz w:val="25"/>
          <w:szCs w:val="25"/>
          <w:lang w:eastAsia="ru-RU"/>
        </w:rPr>
        <w:t>от «29» июня 2018 года  № 743</w:t>
      </w:r>
    </w:p>
    <w:p w:rsidR="005A7E92" w:rsidRPr="0051491E" w:rsidRDefault="005A7E92" w:rsidP="00061B9A">
      <w:pPr>
        <w:spacing w:after="0"/>
        <w:jc w:val="center"/>
        <w:rPr>
          <w:rFonts w:ascii="Times New Roman" w:hAnsi="Times New Roman"/>
          <w:sz w:val="25"/>
          <w:szCs w:val="25"/>
        </w:rPr>
      </w:pPr>
    </w:p>
    <w:p w:rsidR="005A7E92" w:rsidRPr="0051491E" w:rsidRDefault="005A7E92" w:rsidP="00061B9A">
      <w:pPr>
        <w:spacing w:after="0"/>
        <w:jc w:val="center"/>
        <w:rPr>
          <w:rFonts w:ascii="Times New Roman" w:hAnsi="Times New Roman"/>
          <w:sz w:val="25"/>
          <w:szCs w:val="25"/>
        </w:rPr>
      </w:pPr>
      <w:r w:rsidRPr="0051491E">
        <w:rPr>
          <w:rFonts w:ascii="Times New Roman" w:hAnsi="Times New Roman"/>
          <w:sz w:val="25"/>
          <w:szCs w:val="25"/>
        </w:rPr>
        <w:t>Положение</w:t>
      </w:r>
    </w:p>
    <w:p w:rsidR="005A7E92" w:rsidRPr="0051491E" w:rsidRDefault="005A7E92" w:rsidP="00061B9A">
      <w:pPr>
        <w:spacing w:after="0"/>
        <w:jc w:val="center"/>
        <w:rPr>
          <w:rFonts w:ascii="Times New Roman" w:hAnsi="Times New Roman"/>
          <w:sz w:val="25"/>
          <w:szCs w:val="25"/>
        </w:rPr>
      </w:pPr>
      <w:r w:rsidRPr="0051491E">
        <w:rPr>
          <w:rFonts w:ascii="Times New Roman" w:hAnsi="Times New Roman"/>
          <w:sz w:val="25"/>
          <w:szCs w:val="25"/>
        </w:rPr>
        <w:t xml:space="preserve"> об оплате труда работников муниципальных</w:t>
      </w:r>
    </w:p>
    <w:p w:rsidR="005A7E92" w:rsidRPr="0051491E" w:rsidRDefault="005A7E92" w:rsidP="00061B9A">
      <w:pPr>
        <w:spacing w:after="0"/>
        <w:jc w:val="center"/>
        <w:rPr>
          <w:rFonts w:ascii="Times New Roman" w:hAnsi="Times New Roman"/>
          <w:sz w:val="25"/>
          <w:szCs w:val="25"/>
        </w:rPr>
      </w:pPr>
      <w:r w:rsidRPr="0051491E">
        <w:rPr>
          <w:rFonts w:ascii="Times New Roman" w:hAnsi="Times New Roman"/>
          <w:sz w:val="25"/>
          <w:szCs w:val="25"/>
        </w:rPr>
        <w:t xml:space="preserve"> учреждений культуры и дополнительного образования муниципального образования муниципального района «Печора», муниципального образования городского поселения «Печора»</w:t>
      </w:r>
    </w:p>
    <w:p w:rsidR="005A7E92" w:rsidRPr="0051491E" w:rsidRDefault="005A7E92" w:rsidP="00061B9A">
      <w:pPr>
        <w:spacing w:after="0" w:line="240" w:lineRule="auto"/>
        <w:jc w:val="center"/>
        <w:rPr>
          <w:rFonts w:ascii="Times New Roman" w:hAnsi="Times New Roman"/>
          <w:sz w:val="25"/>
          <w:szCs w:val="25"/>
        </w:rPr>
      </w:pPr>
    </w:p>
    <w:p w:rsidR="005A7E92" w:rsidRPr="0051491E" w:rsidRDefault="005A7E92" w:rsidP="00061B9A">
      <w:pPr>
        <w:numPr>
          <w:ilvl w:val="0"/>
          <w:numId w:val="7"/>
        </w:numPr>
        <w:spacing w:after="0" w:line="240" w:lineRule="auto"/>
        <w:ind w:left="0" w:right="284" w:firstLine="0"/>
        <w:contextualSpacing/>
        <w:jc w:val="center"/>
        <w:rPr>
          <w:rFonts w:ascii="Times New Roman" w:hAnsi="Times New Roman"/>
          <w:sz w:val="25"/>
          <w:szCs w:val="25"/>
          <w:lang w:eastAsia="ru-RU"/>
        </w:rPr>
      </w:pPr>
      <w:r w:rsidRPr="0051491E">
        <w:rPr>
          <w:rFonts w:ascii="Times New Roman" w:hAnsi="Times New Roman"/>
          <w:sz w:val="25"/>
          <w:szCs w:val="25"/>
          <w:lang w:eastAsia="ru-RU"/>
        </w:rPr>
        <w:t>Общие положения</w:t>
      </w:r>
    </w:p>
    <w:p w:rsidR="005A7E92" w:rsidRPr="0051491E" w:rsidRDefault="005A7E92" w:rsidP="00061B9A">
      <w:pPr>
        <w:autoSpaceDE w:val="0"/>
        <w:autoSpaceDN w:val="0"/>
        <w:adjustRightInd w:val="0"/>
        <w:spacing w:after="0" w:line="240" w:lineRule="auto"/>
        <w:ind w:firstLine="539"/>
        <w:jc w:val="both"/>
        <w:rPr>
          <w:rFonts w:ascii="Times New Roman" w:hAnsi="Times New Roman"/>
          <w:sz w:val="25"/>
          <w:szCs w:val="25"/>
        </w:rPr>
      </w:pPr>
    </w:p>
    <w:p w:rsidR="005A7E92" w:rsidRPr="0051491E" w:rsidRDefault="005A7E92" w:rsidP="00061B9A">
      <w:pPr>
        <w:numPr>
          <w:ilvl w:val="1"/>
          <w:numId w:val="8"/>
        </w:numPr>
        <w:tabs>
          <w:tab w:val="left" w:pos="1134"/>
        </w:tabs>
        <w:autoSpaceDE w:val="0"/>
        <w:autoSpaceDN w:val="0"/>
        <w:adjustRightInd w:val="0"/>
        <w:spacing w:after="0" w:line="240" w:lineRule="auto"/>
        <w:ind w:left="0" w:firstLine="404"/>
        <w:contextualSpacing/>
        <w:jc w:val="both"/>
        <w:rPr>
          <w:rFonts w:ascii="Times New Roman" w:hAnsi="Times New Roman"/>
          <w:sz w:val="25"/>
          <w:szCs w:val="25"/>
          <w:lang w:eastAsia="ru-RU"/>
        </w:rPr>
      </w:pPr>
      <w:proofErr w:type="gramStart"/>
      <w:r w:rsidRPr="0051491E">
        <w:rPr>
          <w:rFonts w:ascii="Times New Roman" w:hAnsi="Times New Roman"/>
          <w:sz w:val="25"/>
          <w:szCs w:val="25"/>
          <w:lang w:eastAsia="ru-RU"/>
        </w:rPr>
        <w:t>Настоящее Положение об оплате труда работников муниципальных учреждений культуры и дополнительного образования муниципального района «Печора», муниципального образования городского поселения «Печора» (далее – Положение), подведомственных Управлению культуры и туризма муниципального района «Печора», разработано в соответствии с постановлением администрации муниципального района «Печора»  от    25.06.23018 № 723 «Об оплате  труда работников муниципальных бюджетных, автономных и казенных учреждений муниципального образования муниципального района «Печора», муниципального образования городского</w:t>
      </w:r>
      <w:proofErr w:type="gramEnd"/>
      <w:r w:rsidRPr="0051491E">
        <w:rPr>
          <w:rFonts w:ascii="Times New Roman" w:hAnsi="Times New Roman"/>
          <w:sz w:val="25"/>
          <w:szCs w:val="25"/>
          <w:lang w:eastAsia="ru-RU"/>
        </w:rPr>
        <w:t xml:space="preserve"> поселения «Печора».</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Положение включает в себя:</w:t>
      </w:r>
    </w:p>
    <w:p w:rsidR="005A7E92" w:rsidRPr="0051491E" w:rsidRDefault="005A7E92" w:rsidP="00061B9A">
      <w:pPr>
        <w:numPr>
          <w:ilvl w:val="0"/>
          <w:numId w:val="6"/>
        </w:numPr>
        <w:tabs>
          <w:tab w:val="left" w:pos="851"/>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размеры должностных окладов (окладов) по квалификационным уровням профессиональных квалификационных групп (ПКГ), а также устанавливаемые в зависимости от сложности труда;</w:t>
      </w:r>
    </w:p>
    <w:p w:rsidR="005A7E92" w:rsidRPr="0051491E" w:rsidRDefault="005A7E92" w:rsidP="00061B9A">
      <w:pPr>
        <w:numPr>
          <w:ilvl w:val="0"/>
          <w:numId w:val="6"/>
        </w:numPr>
        <w:tabs>
          <w:tab w:val="left" w:pos="851"/>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условия и размеры установления выплат компенсационного и стимулирующего характера;</w:t>
      </w:r>
    </w:p>
    <w:p w:rsidR="005A7E92" w:rsidRPr="0051491E" w:rsidRDefault="005A7E92" w:rsidP="00061B9A">
      <w:pPr>
        <w:numPr>
          <w:ilvl w:val="0"/>
          <w:numId w:val="6"/>
        </w:numPr>
        <w:tabs>
          <w:tab w:val="left" w:pos="851"/>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условия оплаты труда и</w:t>
      </w:r>
      <w:r w:rsidRPr="0051491E">
        <w:rPr>
          <w:rFonts w:ascii="Times New Roman" w:hAnsi="Times New Roman"/>
          <w:bCs/>
          <w:sz w:val="25"/>
          <w:szCs w:val="25"/>
          <w:lang w:eastAsia="ru-RU"/>
        </w:rPr>
        <w:t xml:space="preserve"> порядок регулирования уровня заработной платы руководителя, заместителей руководителя, главного бухгалтера Учреждения; </w:t>
      </w:r>
    </w:p>
    <w:p w:rsidR="005A7E92" w:rsidRPr="0051491E" w:rsidRDefault="005A7E92" w:rsidP="00061B9A">
      <w:pPr>
        <w:numPr>
          <w:ilvl w:val="0"/>
          <w:numId w:val="6"/>
        </w:numPr>
        <w:tabs>
          <w:tab w:val="left" w:pos="851"/>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порядок формирования фонда оплаты труда.</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 нормативно-правовыми актами муниципального района «Печора».</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Система оплаты труда работников Учреждения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Локальный нормативный акт, устанавливающий систему оплаты труда работников Учреждения, утверждается руководителем Учреждения с учетом мнения представительного органа работников.</w:t>
      </w:r>
    </w:p>
    <w:p w:rsidR="005A7E92" w:rsidRPr="0051491E" w:rsidRDefault="005A7E92" w:rsidP="00061B9A">
      <w:pPr>
        <w:spacing w:after="0" w:line="240" w:lineRule="auto"/>
        <w:ind w:right="284"/>
        <w:contextualSpacing/>
        <w:jc w:val="center"/>
        <w:rPr>
          <w:rFonts w:ascii="Times New Roman" w:hAnsi="Times New Roman"/>
          <w:sz w:val="25"/>
          <w:szCs w:val="25"/>
          <w:lang w:eastAsia="ru-RU"/>
        </w:rPr>
      </w:pPr>
      <w:bookmarkStart w:id="0" w:name="Par5"/>
      <w:bookmarkStart w:id="1" w:name="Par1"/>
      <w:bookmarkEnd w:id="0"/>
      <w:bookmarkEnd w:id="1"/>
    </w:p>
    <w:p w:rsidR="005A7E92" w:rsidRPr="0051491E" w:rsidRDefault="005A7E92" w:rsidP="00061B9A">
      <w:pPr>
        <w:spacing w:after="0" w:line="240" w:lineRule="auto"/>
        <w:ind w:right="284"/>
        <w:contextualSpacing/>
        <w:jc w:val="center"/>
        <w:rPr>
          <w:rFonts w:ascii="Times New Roman" w:hAnsi="Times New Roman"/>
          <w:sz w:val="25"/>
          <w:szCs w:val="25"/>
          <w:lang w:eastAsia="ru-RU"/>
        </w:rPr>
      </w:pPr>
      <w:r w:rsidRPr="0051491E">
        <w:rPr>
          <w:rFonts w:ascii="Times New Roman" w:hAnsi="Times New Roman"/>
          <w:sz w:val="25"/>
          <w:szCs w:val="25"/>
          <w:lang w:eastAsia="ru-RU"/>
        </w:rPr>
        <w:t xml:space="preserve">Раздел 2. </w:t>
      </w:r>
      <w:hyperlink r:id="rId12" w:history="1">
        <w:proofErr w:type="gramStart"/>
        <w:r w:rsidRPr="0051491E">
          <w:rPr>
            <w:rFonts w:ascii="Times New Roman" w:hAnsi="Times New Roman"/>
            <w:sz w:val="25"/>
            <w:szCs w:val="25"/>
            <w:lang w:eastAsia="ru-RU"/>
          </w:rPr>
          <w:t>Д</w:t>
        </w:r>
      </w:hyperlink>
      <w:r w:rsidRPr="0051491E">
        <w:rPr>
          <w:rFonts w:ascii="Times New Roman" w:hAnsi="Times New Roman"/>
          <w:sz w:val="25"/>
          <w:szCs w:val="25"/>
          <w:lang w:eastAsia="ru-RU"/>
        </w:rPr>
        <w:t>олжностные</w:t>
      </w:r>
      <w:proofErr w:type="gramEnd"/>
      <w:r w:rsidRPr="0051491E">
        <w:rPr>
          <w:rFonts w:ascii="Times New Roman" w:hAnsi="Times New Roman"/>
          <w:sz w:val="25"/>
          <w:szCs w:val="25"/>
          <w:lang w:eastAsia="ru-RU"/>
        </w:rPr>
        <w:t xml:space="preserve"> оклады (оклады) специалистов и рабочих </w:t>
      </w:r>
    </w:p>
    <w:p w:rsidR="005A7E92" w:rsidRPr="0051491E" w:rsidRDefault="005A7E92" w:rsidP="00061B9A">
      <w:pPr>
        <w:autoSpaceDE w:val="0"/>
        <w:autoSpaceDN w:val="0"/>
        <w:adjustRightInd w:val="0"/>
        <w:spacing w:after="0"/>
        <w:ind w:firstLine="567"/>
        <w:jc w:val="both"/>
        <w:rPr>
          <w:rFonts w:ascii="Times New Roman" w:hAnsi="Times New Roman"/>
          <w:sz w:val="25"/>
          <w:szCs w:val="25"/>
        </w:rPr>
      </w:pPr>
    </w:p>
    <w:p w:rsidR="005A7E92" w:rsidRPr="0051491E" w:rsidRDefault="005A7E92" w:rsidP="00061B9A">
      <w:pPr>
        <w:numPr>
          <w:ilvl w:val="0"/>
          <w:numId w:val="8"/>
        </w:numPr>
        <w:tabs>
          <w:tab w:val="left" w:pos="1134"/>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bookmarkStart w:id="2" w:name="Par25"/>
      <w:bookmarkEnd w:id="2"/>
      <w:r w:rsidRPr="0051491E">
        <w:rPr>
          <w:rFonts w:ascii="Times New Roman" w:hAnsi="Times New Roman"/>
          <w:sz w:val="25"/>
          <w:szCs w:val="25"/>
          <w:lang w:eastAsia="ru-RU"/>
        </w:rPr>
        <w:t>Должностные оклады специалистов, служащих и рабочих Учреждения по профессиональным квалификационным группам</w:t>
      </w:r>
    </w:p>
    <w:p w:rsidR="005A7E92" w:rsidRPr="0051491E" w:rsidRDefault="005A7E92" w:rsidP="00061B9A">
      <w:pPr>
        <w:numPr>
          <w:ilvl w:val="0"/>
          <w:numId w:val="9"/>
        </w:numPr>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0"/>
          <w:numId w:val="9"/>
        </w:numPr>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9"/>
        </w:numPr>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2"/>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proofErr w:type="gramStart"/>
      <w:r w:rsidRPr="0051491E">
        <w:rPr>
          <w:rFonts w:ascii="Times New Roman" w:hAnsi="Times New Roman"/>
          <w:sz w:val="25"/>
          <w:szCs w:val="25"/>
          <w:lang w:eastAsia="ru-RU"/>
        </w:rPr>
        <w:t xml:space="preserve">Должностные оклады работников культуры  и дополнительного образования учреждений устанавливаются на основе профессиональных квалификационных </w:t>
      </w:r>
      <w:hyperlink r:id="rId13" w:history="1">
        <w:r w:rsidRPr="0051491E">
          <w:rPr>
            <w:rFonts w:ascii="Times New Roman" w:hAnsi="Times New Roman"/>
            <w:sz w:val="25"/>
            <w:szCs w:val="25"/>
            <w:lang w:eastAsia="ru-RU"/>
          </w:rPr>
          <w:t>групп</w:t>
        </w:r>
      </w:hyperlink>
      <w:r w:rsidRPr="0051491E">
        <w:rPr>
          <w:rFonts w:ascii="Times New Roman" w:hAnsi="Times New Roman"/>
          <w:sz w:val="25"/>
          <w:szCs w:val="25"/>
          <w:lang w:eastAsia="ru-RU"/>
        </w:rPr>
        <w:t xml:space="preserve"> должностей, утвержденных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w:t>
      </w:r>
      <w:r w:rsidRPr="00F82268">
        <w:rPr>
          <w:rFonts w:ascii="Times New Roman" w:hAnsi="Times New Roman"/>
          <w:sz w:val="25"/>
          <w:szCs w:val="25"/>
          <w:lang w:eastAsia="ru-RU"/>
        </w:rPr>
        <w:t>»,</w:t>
      </w:r>
      <w:r w:rsidRPr="00F82268">
        <w:rPr>
          <w:rFonts w:ascii="Times New Roman" w:hAnsi="Times New Roman"/>
          <w:sz w:val="25"/>
          <w:szCs w:val="25"/>
        </w:rPr>
        <w:t xml:space="preserve">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w:t>
      </w:r>
      <w:proofErr w:type="gramEnd"/>
      <w:r w:rsidRPr="00F82268">
        <w:rPr>
          <w:rFonts w:ascii="Times New Roman" w:hAnsi="Times New Roman"/>
          <w:sz w:val="25"/>
          <w:szCs w:val="25"/>
        </w:rPr>
        <w:t xml:space="preserve"> должностей работников образования</w:t>
      </w:r>
      <w:r w:rsidRPr="0051491E">
        <w:rPr>
          <w:rFonts w:ascii="Times New Roman" w:hAnsi="Times New Roman"/>
          <w:sz w:val="25"/>
          <w:szCs w:val="25"/>
        </w:rPr>
        <w:t>».</w:t>
      </w:r>
      <w:r w:rsidRPr="0051491E">
        <w:rPr>
          <w:rFonts w:ascii="Times New Roman" w:hAnsi="Times New Roman"/>
          <w:sz w:val="25"/>
          <w:szCs w:val="25"/>
          <w:lang w:eastAsia="ru-RU"/>
        </w:rPr>
        <w:t xml:space="preserve"> Размеры должностных окладов по ПКГ:</w:t>
      </w:r>
    </w:p>
    <w:p w:rsidR="005A7E92" w:rsidRPr="0051491E" w:rsidRDefault="005A7E92" w:rsidP="00061B9A">
      <w:pPr>
        <w:autoSpaceDE w:val="0"/>
        <w:autoSpaceDN w:val="0"/>
        <w:adjustRightInd w:val="0"/>
        <w:ind w:firstLine="540"/>
        <w:jc w:val="both"/>
        <w:outlineLvl w:val="0"/>
        <w:rPr>
          <w:rFonts w:ascii="Times New Roman" w:hAnsi="Times New Roman"/>
          <w:sz w:val="25"/>
          <w:szCs w:val="25"/>
        </w:rPr>
      </w:pPr>
    </w:p>
    <w:tbl>
      <w:tblPr>
        <w:tblW w:w="12101" w:type="dxa"/>
        <w:tblInd w:w="62" w:type="dxa"/>
        <w:tblLayout w:type="fixed"/>
        <w:tblCellMar>
          <w:top w:w="102" w:type="dxa"/>
          <w:left w:w="62" w:type="dxa"/>
          <w:bottom w:w="102" w:type="dxa"/>
          <w:right w:w="62" w:type="dxa"/>
        </w:tblCellMar>
        <w:tblLook w:val="0000" w:firstRow="0" w:lastRow="0" w:firstColumn="0" w:lastColumn="0" w:noHBand="0" w:noVBand="0"/>
      </w:tblPr>
      <w:tblGrid>
        <w:gridCol w:w="6690"/>
        <w:gridCol w:w="913"/>
        <w:gridCol w:w="18"/>
        <w:gridCol w:w="2160"/>
        <w:gridCol w:w="2320"/>
      </w:tblGrid>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Профессиональные квалификационные группы</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 xml:space="preserve">Должностной оклад, рублей </w:t>
            </w:r>
          </w:p>
        </w:tc>
      </w:tr>
      <w:tr w:rsidR="005A7E92" w:rsidRPr="0051491E" w:rsidTr="004C2AB9">
        <w:trPr>
          <w:gridAfter w:val="1"/>
          <w:wAfter w:w="2320" w:type="dxa"/>
        </w:trPr>
        <w:tc>
          <w:tcPr>
            <w:tcW w:w="9781" w:type="dxa"/>
            <w:gridSpan w:val="4"/>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 xml:space="preserve">ПКГ «Должности </w:t>
            </w:r>
            <w:proofErr w:type="gramStart"/>
            <w:r w:rsidRPr="0051491E">
              <w:rPr>
                <w:rFonts w:ascii="Times New Roman" w:hAnsi="Times New Roman"/>
                <w:sz w:val="25"/>
                <w:szCs w:val="25"/>
              </w:rPr>
              <w:t>технических исполнителей</w:t>
            </w:r>
            <w:proofErr w:type="gramEnd"/>
            <w:r w:rsidRPr="0051491E">
              <w:rPr>
                <w:rFonts w:ascii="Times New Roman" w:hAnsi="Times New Roman"/>
                <w:sz w:val="25"/>
                <w:szCs w:val="25"/>
              </w:rPr>
              <w:t xml:space="preserve"> и артистов вспомогательного состава»</w:t>
            </w:r>
          </w:p>
        </w:tc>
      </w:tr>
      <w:tr w:rsidR="005A7E92" w:rsidRPr="0051491E" w:rsidTr="004C2AB9">
        <w:trPr>
          <w:gridAfter w:val="1"/>
          <w:wAfter w:w="2320" w:type="dxa"/>
          <w:trHeight w:val="387"/>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Смотритель музейный; контролер билетов.</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8000</w:t>
            </w:r>
          </w:p>
        </w:tc>
      </w:tr>
      <w:tr w:rsidR="005A7E92" w:rsidRPr="0051491E" w:rsidTr="004C2AB9">
        <w:trPr>
          <w:gridAfter w:val="1"/>
          <w:wAfter w:w="2320" w:type="dxa"/>
        </w:trPr>
        <w:tc>
          <w:tcPr>
            <w:tcW w:w="9781" w:type="dxa"/>
            <w:gridSpan w:val="4"/>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ПКГ «Должности работников культуры, искусства и кинематографии среднего звена»</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Заведующий билетными кассами;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 </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8500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Заведующий костюмерной; репетитор по технике речи; </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9000</w:t>
            </w:r>
          </w:p>
        </w:tc>
      </w:tr>
      <w:tr w:rsidR="005A7E92" w:rsidRPr="0051491E" w:rsidTr="004C2AB9">
        <w:trPr>
          <w:gridAfter w:val="1"/>
          <w:wAfter w:w="2320" w:type="dxa"/>
        </w:trPr>
        <w:tc>
          <w:tcPr>
            <w:tcW w:w="9781" w:type="dxa"/>
            <w:gridSpan w:val="4"/>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ПКГ «Должности работников культуры, искусства и кинематографии ведущего звена»</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Администратор; звукооператор</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9000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Художник-фотограф; заведующий аттракционом; </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proofErr w:type="gramStart"/>
            <w:r w:rsidRPr="0051491E">
              <w:rPr>
                <w:rFonts w:ascii="Times New Roman" w:hAnsi="Times New Roman"/>
                <w:sz w:val="25"/>
                <w:szCs w:val="25"/>
              </w:rPr>
              <w:t>библиотекарь; библиограф;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w:t>
            </w:r>
            <w:proofErr w:type="gramEnd"/>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специалист по фольклору; специалист по жанрам творчества; специалист по методике клубной работы; редактор по репертуару</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9100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Репетитор по вокалу; репетитор по балету; </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старший администратор; </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специалист по учетно-хранительской документации; специалист экспозиционного и выставочного отдела</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9500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методист по составлению кинопрограмм</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9800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Концертмейстер по классу вокала (балета);</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10500</w:t>
            </w:r>
          </w:p>
        </w:tc>
      </w:tr>
      <w:tr w:rsidR="005A7E92" w:rsidRPr="0051491E" w:rsidTr="004C2AB9">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lastRenderedPageBreak/>
              <w:t>Главный библиотекарь; главный библиограф</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11000</w:t>
            </w:r>
          </w:p>
        </w:tc>
        <w:tc>
          <w:tcPr>
            <w:tcW w:w="2320" w:type="dxa"/>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proofErr w:type="gramStart"/>
            <w:r w:rsidRPr="0051491E">
              <w:rPr>
                <w:rFonts w:ascii="Times New Roman" w:hAnsi="Times New Roman"/>
                <w:sz w:val="25"/>
                <w:szCs w:val="25"/>
              </w:rPr>
              <w:t>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w:t>
            </w:r>
            <w:proofErr w:type="gramEnd"/>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мастер-художник по созданию и реставрации музыкальных инструментов; аккомпаниатор-концертмейстер</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11150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Художник-постановщик;</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11850</w:t>
            </w:r>
          </w:p>
        </w:tc>
      </w:tr>
      <w:tr w:rsidR="005A7E92" w:rsidRPr="0051491E" w:rsidTr="004C2AB9">
        <w:trPr>
          <w:gridAfter w:val="1"/>
          <w:wAfter w:w="2320" w:type="dxa"/>
        </w:trPr>
        <w:tc>
          <w:tcPr>
            <w:tcW w:w="9781" w:type="dxa"/>
            <w:gridSpan w:val="4"/>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 xml:space="preserve">ПКГ «Должности руководящего состава учреждений культуры </w:t>
            </w:r>
          </w:p>
        </w:tc>
      </w:tr>
      <w:tr w:rsidR="005A7E92" w:rsidRPr="0051491E" w:rsidTr="004C2AB9">
        <w:trPr>
          <w:gridAfter w:val="1"/>
          <w:wAfter w:w="2320" w:type="dxa"/>
        </w:trPr>
        <w:tc>
          <w:tcPr>
            <w:tcW w:w="7603"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Руководитель клубного формирования - любительского объединения, студии, коллектива самодеятельного искусства, клуба по интересам</w:t>
            </w:r>
          </w:p>
        </w:tc>
        <w:tc>
          <w:tcPr>
            <w:tcW w:w="2178"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9100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Режиссер; звукорежиссер; </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заведующий художественно-оформительской мастерской</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9500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Заведующий передвижной выставкой музея;</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балетмейстер; хормейстер</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9800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Режиссер массовых представлений; </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B2DFE">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w:t>
            </w:r>
            <w:r w:rsidR="000B2DFE">
              <w:rPr>
                <w:rFonts w:ascii="Times New Roman" w:hAnsi="Times New Roman"/>
                <w:sz w:val="25"/>
                <w:szCs w:val="25"/>
              </w:rPr>
              <w:t>0500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Главный хранитель фондов</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11150</w:t>
            </w:r>
          </w:p>
        </w:tc>
      </w:tr>
      <w:tr w:rsidR="005A7E92" w:rsidRPr="0051491E" w:rsidTr="004C2AB9">
        <w:trPr>
          <w:gridAfter w:val="1"/>
          <w:wAfter w:w="2320" w:type="dxa"/>
        </w:trPr>
        <w:tc>
          <w:tcPr>
            <w:tcW w:w="7621" w:type="dxa"/>
            <w:gridSpan w:val="3"/>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Режиссер-постановщик; балетмейстер-постановщик; </w:t>
            </w:r>
          </w:p>
          <w:p w:rsidR="005A7E92"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дирижер;</w:t>
            </w:r>
          </w:p>
          <w:p w:rsidR="006616A4" w:rsidRPr="0051491E" w:rsidRDefault="006616A4" w:rsidP="006616A4">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заведующий отделом (сектором) библиотеки; </w:t>
            </w:r>
          </w:p>
          <w:p w:rsidR="006616A4" w:rsidRPr="0051491E" w:rsidRDefault="006616A4" w:rsidP="006616A4">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заведующий отделом (сектором) музея; </w:t>
            </w:r>
          </w:p>
          <w:p w:rsidR="005A7E92" w:rsidRPr="0051491E" w:rsidRDefault="006616A4"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bookmarkStart w:id="3" w:name="_GoBack"/>
            <w:bookmarkEnd w:id="3"/>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11850</w:t>
            </w:r>
          </w:p>
        </w:tc>
      </w:tr>
      <w:tr w:rsidR="005A7E92" w:rsidRPr="00F82268" w:rsidTr="00F8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0" w:type="dxa"/>
          <w:tblHeader/>
        </w:trPr>
        <w:tc>
          <w:tcPr>
            <w:tcW w:w="9781" w:type="dxa"/>
            <w:gridSpan w:val="4"/>
            <w:vAlign w:val="center"/>
          </w:tcPr>
          <w:p w:rsidR="005A7E92" w:rsidRPr="00F82268" w:rsidRDefault="005A7E92" w:rsidP="004C2AB9">
            <w:pPr>
              <w:pStyle w:val="ConsPlusNormal"/>
              <w:ind w:firstLine="0"/>
              <w:contextualSpacing/>
              <w:outlineLvl w:val="2"/>
              <w:rPr>
                <w:rFonts w:ascii="Times New Roman" w:hAnsi="Times New Roman" w:cs="Times New Roman"/>
                <w:sz w:val="25"/>
                <w:szCs w:val="25"/>
              </w:rPr>
            </w:pPr>
            <w:r w:rsidRPr="00F82268">
              <w:rPr>
                <w:rFonts w:ascii="Times New Roman" w:hAnsi="Times New Roman" w:cs="Times New Roman"/>
                <w:sz w:val="25"/>
                <w:szCs w:val="25"/>
              </w:rPr>
              <w:t>Профессиональная квалификационная группа должностей педагогических работников:</w:t>
            </w:r>
          </w:p>
          <w:p w:rsidR="005A7E92" w:rsidRPr="00F82268" w:rsidRDefault="005A7E92" w:rsidP="00061B9A">
            <w:pPr>
              <w:pStyle w:val="ConsPlusNormal"/>
              <w:ind w:firstLine="0"/>
              <w:contextualSpacing/>
              <w:jc w:val="center"/>
              <w:rPr>
                <w:rFonts w:ascii="Times New Roman" w:hAnsi="Times New Roman" w:cs="Times New Roman"/>
                <w:sz w:val="25"/>
                <w:szCs w:val="25"/>
              </w:rPr>
            </w:pPr>
          </w:p>
        </w:tc>
      </w:tr>
      <w:tr w:rsidR="005A7E92" w:rsidRPr="00F82268" w:rsidTr="00F8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0" w:type="dxa"/>
        </w:trPr>
        <w:tc>
          <w:tcPr>
            <w:tcW w:w="9781" w:type="dxa"/>
            <w:gridSpan w:val="4"/>
          </w:tcPr>
          <w:p w:rsidR="005A7E92" w:rsidRPr="00F82268" w:rsidRDefault="005A7E92" w:rsidP="00061B9A">
            <w:pPr>
              <w:pStyle w:val="ConsPlusNormal"/>
              <w:ind w:firstLine="0"/>
              <w:contextualSpacing/>
              <w:jc w:val="center"/>
              <w:outlineLvl w:val="3"/>
              <w:rPr>
                <w:rFonts w:ascii="Times New Roman" w:hAnsi="Times New Roman" w:cs="Times New Roman"/>
                <w:sz w:val="25"/>
                <w:szCs w:val="25"/>
              </w:rPr>
            </w:pPr>
            <w:r w:rsidRPr="00F82268">
              <w:rPr>
                <w:rFonts w:ascii="Times New Roman" w:hAnsi="Times New Roman" w:cs="Times New Roman"/>
                <w:sz w:val="25"/>
                <w:szCs w:val="25"/>
              </w:rPr>
              <w:t>2 квалификационный уровень</w:t>
            </w:r>
          </w:p>
        </w:tc>
      </w:tr>
      <w:tr w:rsidR="005A7E92" w:rsidRPr="00F82268" w:rsidTr="00F82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20" w:type="dxa"/>
        </w:trPr>
        <w:tc>
          <w:tcPr>
            <w:tcW w:w="6690" w:type="dxa"/>
          </w:tcPr>
          <w:p w:rsidR="005A7E92" w:rsidRPr="00F82268" w:rsidRDefault="005A7E92" w:rsidP="00061B9A">
            <w:pPr>
              <w:pStyle w:val="ConsPlusNormal"/>
              <w:ind w:firstLine="0"/>
              <w:contextualSpacing/>
              <w:jc w:val="both"/>
              <w:rPr>
                <w:rFonts w:ascii="Times New Roman" w:hAnsi="Times New Roman" w:cs="Times New Roman"/>
                <w:sz w:val="25"/>
                <w:szCs w:val="25"/>
              </w:rPr>
            </w:pPr>
            <w:r w:rsidRPr="00F82268">
              <w:rPr>
                <w:rFonts w:ascii="Times New Roman" w:hAnsi="Times New Roman" w:cs="Times New Roman"/>
                <w:sz w:val="25"/>
                <w:szCs w:val="25"/>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3091" w:type="dxa"/>
            <w:gridSpan w:val="3"/>
          </w:tcPr>
          <w:p w:rsidR="005A7E92" w:rsidRPr="00F82268" w:rsidRDefault="005A7E92" w:rsidP="00061B9A">
            <w:pPr>
              <w:pStyle w:val="ConsPlusNormal"/>
              <w:ind w:firstLine="0"/>
              <w:contextualSpacing/>
              <w:jc w:val="center"/>
              <w:rPr>
                <w:rFonts w:ascii="Times New Roman" w:hAnsi="Times New Roman" w:cs="Times New Roman"/>
                <w:strike/>
                <w:sz w:val="25"/>
                <w:szCs w:val="25"/>
              </w:rPr>
            </w:pPr>
            <w:r w:rsidRPr="00F82268">
              <w:rPr>
                <w:rFonts w:ascii="Times New Roman" w:hAnsi="Times New Roman" w:cs="Times New Roman"/>
                <w:sz w:val="25"/>
                <w:szCs w:val="25"/>
              </w:rPr>
              <w:t>9000</w:t>
            </w:r>
          </w:p>
        </w:tc>
      </w:tr>
    </w:tbl>
    <w:p w:rsidR="005A7E92" w:rsidRPr="0051491E" w:rsidRDefault="007B673A" w:rsidP="004C2AB9">
      <w:pPr>
        <w:pStyle w:val="ConsPlusNormal"/>
        <w:ind w:firstLine="0"/>
        <w:contextualSpacing/>
        <w:jc w:val="both"/>
        <w:rPr>
          <w:rFonts w:ascii="Times New Roman" w:hAnsi="Times New Roman" w:cs="Times New Roman"/>
          <w:sz w:val="25"/>
          <w:szCs w:val="25"/>
        </w:rPr>
      </w:pPr>
      <w:r w:rsidRPr="00F82268">
        <w:rPr>
          <w:rFonts w:ascii="Times New Roman" w:hAnsi="Times New Roman" w:cs="Times New Roman"/>
          <w:sz w:val="25"/>
          <w:szCs w:val="25"/>
        </w:rPr>
        <w:t xml:space="preserve">       </w:t>
      </w:r>
      <w:r w:rsidR="005A7E92" w:rsidRPr="00F82268">
        <w:rPr>
          <w:rFonts w:ascii="Times New Roman" w:hAnsi="Times New Roman" w:cs="Times New Roman"/>
          <w:sz w:val="25"/>
          <w:szCs w:val="25"/>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5A7E92" w:rsidRPr="0051491E" w:rsidRDefault="005A7E92" w:rsidP="00061B9A">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p>
    <w:p w:rsidR="005A7E92" w:rsidRPr="0051491E" w:rsidRDefault="005A7E92" w:rsidP="00061B9A">
      <w:pPr>
        <w:numPr>
          <w:ilvl w:val="2"/>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w:t>
      </w:r>
      <w:hyperlink r:id="rId14" w:history="1">
        <w:r w:rsidRPr="0051491E">
          <w:rPr>
            <w:rFonts w:ascii="Times New Roman" w:hAnsi="Times New Roman"/>
            <w:sz w:val="25"/>
            <w:szCs w:val="25"/>
            <w:lang w:eastAsia="ru-RU"/>
          </w:rPr>
          <w:t>групп</w:t>
        </w:r>
      </w:hyperlink>
      <w:r w:rsidRPr="0051491E">
        <w:rPr>
          <w:rFonts w:ascii="Times New Roman" w:hAnsi="Times New Roman"/>
          <w:sz w:val="25"/>
          <w:szCs w:val="25"/>
          <w:lang w:eastAsia="ru-RU"/>
        </w:rPr>
        <w:t xml:space="preserve">, утвержденных Приказом Министерства здравоохранения и социального развития Российской Федерации от 29 мая 2008 года </w:t>
      </w:r>
      <w:r w:rsidR="00F82268">
        <w:rPr>
          <w:rFonts w:ascii="Times New Roman" w:hAnsi="Times New Roman"/>
          <w:sz w:val="25"/>
          <w:szCs w:val="25"/>
          <w:lang w:eastAsia="ru-RU"/>
        </w:rPr>
        <w:lastRenderedPageBreak/>
        <w:t xml:space="preserve">№ </w:t>
      </w:r>
      <w:r w:rsidRPr="0051491E">
        <w:rPr>
          <w:rFonts w:ascii="Times New Roman" w:hAnsi="Times New Roman"/>
          <w:sz w:val="25"/>
          <w:szCs w:val="25"/>
          <w:lang w:eastAsia="ru-RU"/>
        </w:rPr>
        <w:t xml:space="preserve">247н «Об утверждении профессиональных квалификационных групп общеотраслевых должностей руководителей, специалистов и служащих». </w:t>
      </w:r>
    </w:p>
    <w:p w:rsidR="005A7E92" w:rsidRPr="0051491E" w:rsidRDefault="005A7E92" w:rsidP="00061B9A">
      <w:pPr>
        <w:autoSpaceDE w:val="0"/>
        <w:autoSpaceDN w:val="0"/>
        <w:adjustRightInd w:val="0"/>
        <w:ind w:firstLine="540"/>
        <w:jc w:val="both"/>
        <w:rPr>
          <w:rFonts w:ascii="Times New Roman" w:hAnsi="Times New Roman"/>
          <w:sz w:val="25"/>
          <w:szCs w:val="25"/>
        </w:rPr>
      </w:pPr>
      <w:r w:rsidRPr="0051491E">
        <w:rPr>
          <w:rFonts w:ascii="Times New Roman" w:hAnsi="Times New Roman"/>
          <w:sz w:val="25"/>
          <w:szCs w:val="25"/>
        </w:rPr>
        <w:t>Размеры должностных окладов по ПКГ:</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7621"/>
        <w:gridCol w:w="2160"/>
      </w:tblGrid>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Профессиональные квалификационные группы</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Должностной оклад, рублей</w:t>
            </w:r>
          </w:p>
        </w:tc>
      </w:tr>
      <w:tr w:rsidR="005A7E92" w:rsidRPr="0051491E" w:rsidTr="00A04E21">
        <w:tc>
          <w:tcPr>
            <w:tcW w:w="9781"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highlight w:val="yellow"/>
              </w:rPr>
            </w:pPr>
            <w:r w:rsidRPr="0051491E">
              <w:rPr>
                <w:rFonts w:ascii="Times New Roman" w:hAnsi="Times New Roman"/>
                <w:sz w:val="25"/>
                <w:szCs w:val="25"/>
              </w:rPr>
              <w:t>ПКГ «Общеотраслевые должности служащих первого уровня»</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7650</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7725</w:t>
            </w:r>
          </w:p>
        </w:tc>
      </w:tr>
      <w:tr w:rsidR="005A7E92" w:rsidRPr="0051491E" w:rsidTr="00A04E21">
        <w:tc>
          <w:tcPr>
            <w:tcW w:w="9781"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ПКГ «Общеотраслевые должности служащих второго уровня»</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7875</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8025</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3-й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8250</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4-й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8550</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5-й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8850</w:t>
            </w:r>
          </w:p>
        </w:tc>
      </w:tr>
      <w:tr w:rsidR="005A7E92" w:rsidRPr="0051491E" w:rsidTr="00A04E21">
        <w:tc>
          <w:tcPr>
            <w:tcW w:w="9781"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ПКГ «Общеотраслевые должности служащих третьего уровня»</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8925</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9150</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3-й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9375</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4-й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9675</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5-й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9975</w:t>
            </w:r>
          </w:p>
        </w:tc>
      </w:tr>
      <w:tr w:rsidR="005A7E92" w:rsidRPr="0051491E" w:rsidTr="00A04E21">
        <w:tc>
          <w:tcPr>
            <w:tcW w:w="9781"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ПКГ «Общеотраслевые должности служащих четвертого уровня»</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both"/>
              <w:rPr>
                <w:rFonts w:ascii="Times New Roman" w:hAnsi="Times New Roman"/>
                <w:sz w:val="25"/>
                <w:szCs w:val="25"/>
              </w:rPr>
            </w:pPr>
            <w:r w:rsidRPr="0051491E">
              <w:rPr>
                <w:rFonts w:ascii="Times New Roman" w:hAnsi="Times New Roman"/>
                <w:sz w:val="25"/>
                <w:szCs w:val="25"/>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10350</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rPr>
                <w:rFonts w:ascii="Times New Roman" w:hAnsi="Times New Roman"/>
                <w:sz w:val="25"/>
                <w:szCs w:val="25"/>
              </w:rPr>
            </w:pPr>
            <w:r w:rsidRPr="0051491E">
              <w:rPr>
                <w:rFonts w:ascii="Times New Roman" w:hAnsi="Times New Roman"/>
                <w:sz w:val="25"/>
                <w:szCs w:val="25"/>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10650</w:t>
            </w:r>
          </w:p>
        </w:tc>
      </w:tr>
      <w:tr w:rsidR="005A7E92" w:rsidRPr="0051491E" w:rsidTr="00A04E21">
        <w:tc>
          <w:tcPr>
            <w:tcW w:w="7621"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rPr>
                <w:rFonts w:ascii="Times New Roman" w:hAnsi="Times New Roman"/>
                <w:sz w:val="25"/>
                <w:szCs w:val="25"/>
              </w:rPr>
            </w:pPr>
            <w:r w:rsidRPr="0051491E">
              <w:rPr>
                <w:rFonts w:ascii="Times New Roman" w:hAnsi="Times New Roman"/>
                <w:sz w:val="25"/>
                <w:szCs w:val="25"/>
              </w:rPr>
              <w:t>3-й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jc w:val="center"/>
              <w:rPr>
                <w:rFonts w:ascii="Times New Roman" w:hAnsi="Times New Roman"/>
                <w:sz w:val="25"/>
                <w:szCs w:val="25"/>
              </w:rPr>
            </w:pPr>
            <w:r w:rsidRPr="0051491E">
              <w:rPr>
                <w:rFonts w:ascii="Times New Roman" w:hAnsi="Times New Roman"/>
                <w:sz w:val="25"/>
                <w:szCs w:val="25"/>
              </w:rPr>
              <w:t>10800</w:t>
            </w:r>
          </w:p>
        </w:tc>
      </w:tr>
    </w:tbl>
    <w:p w:rsidR="005A7E92" w:rsidRPr="0051491E" w:rsidRDefault="005A7E92" w:rsidP="00061B9A">
      <w:pPr>
        <w:autoSpaceDE w:val="0"/>
        <w:autoSpaceDN w:val="0"/>
        <w:adjustRightInd w:val="0"/>
        <w:spacing w:after="0"/>
        <w:ind w:firstLine="567"/>
        <w:jc w:val="both"/>
        <w:rPr>
          <w:rFonts w:ascii="Times New Roman" w:hAnsi="Times New Roman"/>
          <w:sz w:val="25"/>
          <w:szCs w:val="25"/>
        </w:rPr>
      </w:pPr>
    </w:p>
    <w:p w:rsidR="005A7E92" w:rsidRPr="0051491E" w:rsidRDefault="005A7E92" w:rsidP="00061B9A">
      <w:pPr>
        <w:numPr>
          <w:ilvl w:val="2"/>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proofErr w:type="gramStart"/>
      <w:r w:rsidRPr="0051491E">
        <w:rPr>
          <w:rFonts w:ascii="Times New Roman" w:hAnsi="Times New Roman"/>
          <w:sz w:val="25"/>
          <w:szCs w:val="25"/>
          <w:lang w:eastAsia="ru-RU"/>
        </w:rPr>
        <w:t>Размеры должностных окладов, предусмотренные разделами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внутри должностного категорирования.</w:t>
      </w:r>
      <w:proofErr w:type="gramEnd"/>
    </w:p>
    <w:p w:rsidR="005A7E92" w:rsidRPr="0051491E" w:rsidRDefault="005A7E92" w:rsidP="00061B9A">
      <w:pPr>
        <w:numPr>
          <w:ilvl w:val="2"/>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Размер должностного оклада, предусмотренный </w:t>
      </w:r>
      <w:hyperlink w:anchor="Par145" w:history="1">
        <w:r w:rsidRPr="0051491E">
          <w:rPr>
            <w:rFonts w:ascii="Times New Roman" w:hAnsi="Times New Roman"/>
            <w:sz w:val="25"/>
            <w:szCs w:val="25"/>
            <w:lang w:eastAsia="ru-RU"/>
          </w:rPr>
          <w:t>разделом</w:t>
        </w:r>
      </w:hyperlink>
      <w:r w:rsidRPr="0051491E">
        <w:rPr>
          <w:rFonts w:ascii="Times New Roman" w:hAnsi="Times New Roman"/>
          <w:sz w:val="25"/>
          <w:szCs w:val="25"/>
          <w:lang w:eastAsia="ru-RU"/>
        </w:rPr>
        <w:t xml:space="preserve"> «1 квалификационный уровень» профессиональной квалификационной группы </w:t>
      </w:r>
      <w:r w:rsidRPr="0051491E">
        <w:rPr>
          <w:rFonts w:ascii="Times New Roman" w:hAnsi="Times New Roman"/>
          <w:sz w:val="25"/>
          <w:szCs w:val="25"/>
          <w:lang w:eastAsia="ru-RU"/>
        </w:rPr>
        <w:lastRenderedPageBreak/>
        <w:t xml:space="preserve">«Общеотраслевые должности служащих четвертого уровня», распространяется на должность руководителя структурного подразделения любого функционала.  </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bookmarkStart w:id="4" w:name="Par26"/>
      <w:bookmarkEnd w:id="4"/>
      <w:r w:rsidRPr="0051491E">
        <w:rPr>
          <w:rFonts w:ascii="Times New Roman" w:hAnsi="Times New Roman"/>
          <w:sz w:val="25"/>
          <w:szCs w:val="25"/>
          <w:lang w:eastAsia="ru-RU"/>
        </w:rPr>
        <w:t>Должностные оклады работников культуры, не включенные в профессиональные квалификационные группы и устанавливаемые в зависимости от сложности труда.</w:t>
      </w:r>
    </w:p>
    <w:p w:rsidR="005A7E92" w:rsidRPr="0051491E" w:rsidRDefault="005A7E92" w:rsidP="00061B9A">
      <w:pPr>
        <w:autoSpaceDE w:val="0"/>
        <w:autoSpaceDN w:val="0"/>
        <w:adjustRightInd w:val="0"/>
        <w:spacing w:after="0"/>
        <w:ind w:firstLine="567"/>
        <w:jc w:val="both"/>
        <w:rPr>
          <w:rFonts w:ascii="Times New Roman" w:hAnsi="Times New Roman"/>
          <w:sz w:val="25"/>
          <w:szCs w:val="25"/>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7655"/>
        <w:gridCol w:w="2126"/>
      </w:tblGrid>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Должностной оклад, рублей</w:t>
            </w:r>
          </w:p>
        </w:tc>
      </w:tr>
      <w:tr w:rsidR="005A7E92" w:rsidRPr="0051491E" w:rsidTr="00A04E21">
        <w:trPr>
          <w:trHeight w:val="417"/>
        </w:trPr>
        <w:tc>
          <w:tcPr>
            <w:tcW w:w="9781"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2.1. В учреждениях музейного типа, в библиотеках:</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Помощник директора (генерального директора, заведующего) библиотеки, централизованной библиотечной системы, музея</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8800</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Библиотекарь-каталогизатор;</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специалист по библиотечно-выставочной работе</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9100</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tabs>
                <w:tab w:val="left" w:pos="2129"/>
              </w:tabs>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Специалист по учету музейных предметов, по обеспечению сохранности музейных предметов, по обеспечению сохранности объектов культурного наследия, по организации безопасности музейных предметов (библиотечных фондов), по экспозиционной и выставочной деятельности;</w:t>
            </w:r>
          </w:p>
          <w:p w:rsidR="005A7E92" w:rsidRPr="0051491E" w:rsidRDefault="005A7E92" w:rsidP="00061B9A">
            <w:pPr>
              <w:tabs>
                <w:tab w:val="left" w:pos="2129"/>
              </w:tabs>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Инженер по безопасности музейных предметов (библиотечных фондов);</w:t>
            </w:r>
          </w:p>
          <w:p w:rsidR="005A7E92" w:rsidRPr="0051491E" w:rsidRDefault="005A7E92" w:rsidP="00061B9A">
            <w:pPr>
              <w:tabs>
                <w:tab w:val="left" w:pos="2129"/>
              </w:tabs>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эксперт по технико-технологической экспертизе музейных предметов, по изучению и популяризации объектов культурного наследия; </w:t>
            </w:r>
          </w:p>
          <w:p w:rsidR="005A7E92" w:rsidRPr="0051491E" w:rsidRDefault="005A7E92" w:rsidP="00061B9A">
            <w:pPr>
              <w:tabs>
                <w:tab w:val="left" w:pos="2129"/>
              </w:tabs>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хранитель музейных предметов;</w:t>
            </w:r>
          </w:p>
          <w:p w:rsidR="005A7E92" w:rsidRPr="0051491E" w:rsidRDefault="005A7E92" w:rsidP="00061B9A">
            <w:pPr>
              <w:tabs>
                <w:tab w:val="left" w:pos="2129"/>
              </w:tabs>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редактор электронных баз данных музея</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9100</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tabs>
                <w:tab w:val="left" w:pos="2129"/>
              </w:tabs>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Эксперт по комплектованию библиотечного фонда</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9800</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tabs>
                <w:tab w:val="left" w:pos="1653"/>
              </w:tabs>
              <w:autoSpaceDE w:val="0"/>
              <w:autoSpaceDN w:val="0"/>
              <w:adjustRightInd w:val="0"/>
              <w:spacing w:after="0" w:line="240" w:lineRule="auto"/>
              <w:jc w:val="both"/>
              <w:rPr>
                <w:rFonts w:ascii="Times New Roman" w:hAnsi="Times New Roman"/>
                <w:color w:val="0000FF"/>
                <w:sz w:val="25"/>
                <w:szCs w:val="25"/>
              </w:rPr>
            </w:pPr>
            <w:r w:rsidRPr="0051491E">
              <w:rPr>
                <w:rFonts w:ascii="Times New Roman" w:hAnsi="Times New Roman"/>
                <w:sz w:val="25"/>
                <w:szCs w:val="25"/>
              </w:rPr>
              <w:t xml:space="preserve">Главный хранитель музейных предметов </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11150</w:t>
            </w:r>
          </w:p>
        </w:tc>
      </w:tr>
      <w:tr w:rsidR="005A7E92" w:rsidRPr="0051491E" w:rsidTr="00A04E21">
        <w:trPr>
          <w:trHeight w:val="417"/>
        </w:trPr>
        <w:tc>
          <w:tcPr>
            <w:tcW w:w="9781"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2.2. В культурно-досуговых организациях, центрах (домах народного творчества), дворцах и домах культуры, парках культуры и отдыха, центрах досуга, кинотеатрах и других учреждениях культурно-досугового типа:</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Светооператор</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8800</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Менеджер по культурно-массовому досугу; режиссер любительского театра (студии)</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9800</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Менеджер культурно-досуговых организаций</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 xml:space="preserve">клубного типа, парков культуры и отдыха, </w:t>
            </w:r>
          </w:p>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других аналогичных культурно-досуговых организаций</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10500</w:t>
            </w:r>
          </w:p>
        </w:tc>
      </w:tr>
      <w:tr w:rsidR="005A7E92" w:rsidRPr="0051491E" w:rsidTr="00A04E21">
        <w:tc>
          <w:tcPr>
            <w:tcW w:w="7655"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tabs>
                <w:tab w:val="left" w:pos="2129"/>
              </w:tabs>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Художественный руководитель клубного учреждения, парка культуры и отдыха, городского сада, научно-методического центра народного творчества, дома (центра) народного творчества, центра народной культуры (культуры и досуга) и других аналогичных учреждений и организаций</w:t>
            </w:r>
          </w:p>
        </w:tc>
        <w:tc>
          <w:tcPr>
            <w:tcW w:w="2126"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11850</w:t>
            </w:r>
          </w:p>
        </w:tc>
      </w:tr>
    </w:tbl>
    <w:p w:rsidR="005A7E92" w:rsidRPr="0051491E" w:rsidRDefault="005A7E92" w:rsidP="00061B9A">
      <w:pPr>
        <w:autoSpaceDE w:val="0"/>
        <w:autoSpaceDN w:val="0"/>
        <w:adjustRightInd w:val="0"/>
        <w:spacing w:after="0"/>
        <w:rPr>
          <w:rFonts w:ascii="Times New Roman" w:hAnsi="Times New Roman"/>
          <w:sz w:val="25"/>
          <w:szCs w:val="25"/>
        </w:rPr>
      </w:pP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Размеры окладов работников учреждений, осуществляющих трудовую деятельность по профессиям рабочих, не перечисленных в пунктах 2.1 и 2.2 настоящего раздела,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5A7E92" w:rsidRPr="0051491E" w:rsidRDefault="005A7E92" w:rsidP="00061B9A">
      <w:pPr>
        <w:tabs>
          <w:tab w:val="left" w:pos="1134"/>
        </w:tabs>
        <w:autoSpaceDE w:val="0"/>
        <w:autoSpaceDN w:val="0"/>
        <w:adjustRightInd w:val="0"/>
        <w:spacing w:after="0" w:line="240" w:lineRule="auto"/>
        <w:contextualSpacing/>
        <w:jc w:val="both"/>
        <w:rPr>
          <w:rFonts w:ascii="Times New Roman" w:hAnsi="Times New Roman"/>
          <w:sz w:val="25"/>
          <w:szCs w:val="25"/>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1"/>
        <w:gridCol w:w="3186"/>
        <w:gridCol w:w="3135"/>
      </w:tblGrid>
      <w:tr w:rsidR="005A7E92" w:rsidRPr="0051491E" w:rsidTr="00A04E21">
        <w:tc>
          <w:tcPr>
            <w:tcW w:w="3204" w:type="dxa"/>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Разряды оплаты труда</w:t>
            </w:r>
          </w:p>
        </w:tc>
        <w:tc>
          <w:tcPr>
            <w:tcW w:w="3227" w:type="dxa"/>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Межразрядные коэффициенты</w:t>
            </w:r>
          </w:p>
        </w:tc>
        <w:tc>
          <w:tcPr>
            <w:tcW w:w="3201" w:type="dxa"/>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 xml:space="preserve">Оклад, рублей </w:t>
            </w:r>
          </w:p>
        </w:tc>
      </w:tr>
      <w:tr w:rsidR="005A7E92" w:rsidRPr="0051491E" w:rsidTr="00A04E21">
        <w:trPr>
          <w:trHeight w:val="407"/>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1</w:t>
            </w:r>
          </w:p>
        </w:tc>
        <w:tc>
          <w:tcPr>
            <w:tcW w:w="3227"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1,0</w:t>
            </w:r>
          </w:p>
        </w:tc>
        <w:tc>
          <w:tcPr>
            <w:tcW w:w="3201"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bCs/>
                <w:color w:val="000000"/>
                <w:sz w:val="25"/>
                <w:szCs w:val="25"/>
              </w:rPr>
              <w:t>7500</w:t>
            </w:r>
          </w:p>
        </w:tc>
      </w:tr>
      <w:tr w:rsidR="005A7E92" w:rsidRPr="0051491E" w:rsidTr="00A04E21">
        <w:trPr>
          <w:trHeight w:val="413"/>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2</w:t>
            </w:r>
          </w:p>
        </w:tc>
        <w:tc>
          <w:tcPr>
            <w:tcW w:w="3227"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color w:val="000000"/>
                <w:sz w:val="25"/>
                <w:szCs w:val="25"/>
              </w:rPr>
              <w:t>1,020</w:t>
            </w:r>
          </w:p>
        </w:tc>
        <w:tc>
          <w:tcPr>
            <w:tcW w:w="3201"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bCs/>
                <w:color w:val="000000"/>
                <w:sz w:val="25"/>
                <w:szCs w:val="25"/>
              </w:rPr>
              <w:t>7650</w:t>
            </w:r>
          </w:p>
        </w:tc>
      </w:tr>
      <w:tr w:rsidR="005A7E92" w:rsidRPr="0051491E" w:rsidTr="00A04E21">
        <w:trPr>
          <w:trHeight w:val="419"/>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3</w:t>
            </w:r>
          </w:p>
        </w:tc>
        <w:tc>
          <w:tcPr>
            <w:tcW w:w="3227" w:type="dxa"/>
            <w:vAlign w:val="center"/>
          </w:tcPr>
          <w:p w:rsidR="005A7E92" w:rsidRPr="0051491E" w:rsidRDefault="005A7E92" w:rsidP="00061B9A">
            <w:pPr>
              <w:jc w:val="center"/>
              <w:rPr>
                <w:rFonts w:ascii="Times New Roman" w:hAnsi="Times New Roman"/>
                <w:bCs/>
                <w:color w:val="000000"/>
                <w:sz w:val="25"/>
                <w:szCs w:val="25"/>
              </w:rPr>
            </w:pPr>
            <w:r w:rsidRPr="0051491E">
              <w:rPr>
                <w:rFonts w:ascii="Times New Roman" w:hAnsi="Times New Roman"/>
                <w:color w:val="000000"/>
                <w:sz w:val="25"/>
                <w:szCs w:val="25"/>
              </w:rPr>
              <w:t>1,040</w:t>
            </w:r>
          </w:p>
        </w:tc>
        <w:tc>
          <w:tcPr>
            <w:tcW w:w="3201" w:type="dxa"/>
            <w:vAlign w:val="center"/>
          </w:tcPr>
          <w:p w:rsidR="005A7E92" w:rsidRPr="0051491E" w:rsidRDefault="005A7E92" w:rsidP="00061B9A">
            <w:pPr>
              <w:jc w:val="center"/>
              <w:rPr>
                <w:rFonts w:ascii="Times New Roman" w:hAnsi="Times New Roman"/>
                <w:bCs/>
                <w:color w:val="000000"/>
                <w:sz w:val="25"/>
                <w:szCs w:val="25"/>
              </w:rPr>
            </w:pPr>
            <w:r w:rsidRPr="0051491E">
              <w:rPr>
                <w:rFonts w:ascii="Times New Roman" w:hAnsi="Times New Roman"/>
                <w:bCs/>
                <w:color w:val="000000"/>
                <w:sz w:val="25"/>
                <w:szCs w:val="25"/>
              </w:rPr>
              <w:t>7800</w:t>
            </w:r>
          </w:p>
        </w:tc>
      </w:tr>
      <w:tr w:rsidR="005A7E92" w:rsidRPr="0051491E" w:rsidTr="00A04E21">
        <w:trPr>
          <w:trHeight w:val="425"/>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4</w:t>
            </w:r>
          </w:p>
        </w:tc>
        <w:tc>
          <w:tcPr>
            <w:tcW w:w="3227" w:type="dxa"/>
            <w:vAlign w:val="center"/>
          </w:tcPr>
          <w:p w:rsidR="005A7E92" w:rsidRPr="0051491E" w:rsidRDefault="005A7E92" w:rsidP="00061B9A">
            <w:pPr>
              <w:jc w:val="center"/>
              <w:rPr>
                <w:rFonts w:ascii="Times New Roman" w:hAnsi="Times New Roman"/>
                <w:color w:val="000000"/>
                <w:sz w:val="25"/>
                <w:szCs w:val="25"/>
              </w:rPr>
            </w:pPr>
            <w:r w:rsidRPr="0051491E">
              <w:rPr>
                <w:rFonts w:ascii="Times New Roman" w:hAnsi="Times New Roman"/>
                <w:color w:val="000000"/>
                <w:sz w:val="25"/>
                <w:szCs w:val="25"/>
              </w:rPr>
              <w:t>1,060</w:t>
            </w:r>
          </w:p>
        </w:tc>
        <w:tc>
          <w:tcPr>
            <w:tcW w:w="3201"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bCs/>
                <w:color w:val="000000"/>
                <w:sz w:val="25"/>
                <w:szCs w:val="25"/>
              </w:rPr>
              <w:t>7950</w:t>
            </w:r>
          </w:p>
        </w:tc>
      </w:tr>
      <w:tr w:rsidR="005A7E92" w:rsidRPr="0051491E" w:rsidTr="00A04E21">
        <w:trPr>
          <w:trHeight w:val="418"/>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5</w:t>
            </w:r>
          </w:p>
        </w:tc>
        <w:tc>
          <w:tcPr>
            <w:tcW w:w="3227"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color w:val="000000"/>
                <w:sz w:val="25"/>
                <w:szCs w:val="25"/>
              </w:rPr>
              <w:t>1,080</w:t>
            </w:r>
          </w:p>
        </w:tc>
        <w:tc>
          <w:tcPr>
            <w:tcW w:w="3201"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bCs/>
                <w:color w:val="000000"/>
                <w:sz w:val="25"/>
                <w:szCs w:val="25"/>
              </w:rPr>
              <w:t>8100</w:t>
            </w:r>
          </w:p>
        </w:tc>
      </w:tr>
      <w:tr w:rsidR="005A7E92" w:rsidRPr="0051491E" w:rsidTr="00A04E21">
        <w:trPr>
          <w:trHeight w:val="409"/>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6</w:t>
            </w:r>
          </w:p>
        </w:tc>
        <w:tc>
          <w:tcPr>
            <w:tcW w:w="3227" w:type="dxa"/>
            <w:vAlign w:val="center"/>
          </w:tcPr>
          <w:p w:rsidR="005A7E92" w:rsidRPr="0051491E" w:rsidRDefault="005A7E92" w:rsidP="00061B9A">
            <w:pPr>
              <w:jc w:val="center"/>
              <w:rPr>
                <w:rFonts w:ascii="Times New Roman" w:hAnsi="Times New Roman"/>
                <w:bCs/>
                <w:color w:val="000000"/>
                <w:sz w:val="25"/>
                <w:szCs w:val="25"/>
              </w:rPr>
            </w:pPr>
            <w:r w:rsidRPr="0051491E">
              <w:rPr>
                <w:rFonts w:ascii="Times New Roman" w:hAnsi="Times New Roman"/>
                <w:color w:val="000000"/>
                <w:sz w:val="25"/>
                <w:szCs w:val="25"/>
              </w:rPr>
              <w:t>1,100</w:t>
            </w:r>
          </w:p>
        </w:tc>
        <w:tc>
          <w:tcPr>
            <w:tcW w:w="3201" w:type="dxa"/>
            <w:vAlign w:val="center"/>
          </w:tcPr>
          <w:p w:rsidR="005A7E92" w:rsidRPr="0051491E" w:rsidRDefault="005A7E92" w:rsidP="00061B9A">
            <w:pPr>
              <w:jc w:val="center"/>
              <w:rPr>
                <w:rFonts w:ascii="Times New Roman" w:hAnsi="Times New Roman"/>
                <w:bCs/>
                <w:color w:val="000000"/>
                <w:sz w:val="25"/>
                <w:szCs w:val="25"/>
              </w:rPr>
            </w:pPr>
            <w:r w:rsidRPr="0051491E">
              <w:rPr>
                <w:rFonts w:ascii="Times New Roman" w:hAnsi="Times New Roman"/>
                <w:bCs/>
                <w:color w:val="000000"/>
                <w:sz w:val="25"/>
                <w:szCs w:val="25"/>
              </w:rPr>
              <w:t>8250</w:t>
            </w:r>
          </w:p>
        </w:tc>
      </w:tr>
      <w:tr w:rsidR="005A7E92" w:rsidRPr="0051491E" w:rsidTr="00A04E21">
        <w:trPr>
          <w:trHeight w:val="415"/>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7</w:t>
            </w:r>
          </w:p>
        </w:tc>
        <w:tc>
          <w:tcPr>
            <w:tcW w:w="3227"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color w:val="000000"/>
                <w:sz w:val="25"/>
                <w:szCs w:val="25"/>
              </w:rPr>
              <w:t>1,125</w:t>
            </w:r>
          </w:p>
        </w:tc>
        <w:tc>
          <w:tcPr>
            <w:tcW w:w="3201"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bCs/>
                <w:color w:val="000000"/>
                <w:sz w:val="25"/>
                <w:szCs w:val="25"/>
              </w:rPr>
              <w:t>8438</w:t>
            </w:r>
          </w:p>
        </w:tc>
      </w:tr>
      <w:tr w:rsidR="005A7E92" w:rsidRPr="0051491E" w:rsidTr="00A04E21">
        <w:trPr>
          <w:trHeight w:val="420"/>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8</w:t>
            </w:r>
          </w:p>
        </w:tc>
        <w:tc>
          <w:tcPr>
            <w:tcW w:w="3227"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color w:val="000000"/>
                <w:sz w:val="25"/>
                <w:szCs w:val="25"/>
              </w:rPr>
              <w:t>1,150</w:t>
            </w:r>
          </w:p>
        </w:tc>
        <w:tc>
          <w:tcPr>
            <w:tcW w:w="3201"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bCs/>
                <w:color w:val="000000"/>
                <w:sz w:val="25"/>
                <w:szCs w:val="25"/>
              </w:rPr>
              <w:t>8625</w:t>
            </w:r>
          </w:p>
        </w:tc>
      </w:tr>
      <w:tr w:rsidR="005A7E92" w:rsidRPr="0051491E" w:rsidTr="00A04E21">
        <w:trPr>
          <w:trHeight w:val="412"/>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9</w:t>
            </w:r>
          </w:p>
        </w:tc>
        <w:tc>
          <w:tcPr>
            <w:tcW w:w="3227"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color w:val="000000"/>
                <w:sz w:val="25"/>
                <w:szCs w:val="25"/>
              </w:rPr>
              <w:t>1,190</w:t>
            </w:r>
          </w:p>
        </w:tc>
        <w:tc>
          <w:tcPr>
            <w:tcW w:w="3201"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bCs/>
                <w:color w:val="000000"/>
                <w:sz w:val="25"/>
                <w:szCs w:val="25"/>
              </w:rPr>
              <w:t>8925</w:t>
            </w:r>
          </w:p>
        </w:tc>
      </w:tr>
      <w:tr w:rsidR="005A7E92" w:rsidRPr="0051491E" w:rsidTr="00A04E21">
        <w:trPr>
          <w:trHeight w:val="417"/>
        </w:trPr>
        <w:tc>
          <w:tcPr>
            <w:tcW w:w="3204"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sz w:val="25"/>
                <w:szCs w:val="25"/>
              </w:rPr>
              <w:t>10</w:t>
            </w:r>
          </w:p>
        </w:tc>
        <w:tc>
          <w:tcPr>
            <w:tcW w:w="3227"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color w:val="000000"/>
                <w:sz w:val="25"/>
                <w:szCs w:val="25"/>
              </w:rPr>
              <w:t>1,230</w:t>
            </w:r>
          </w:p>
        </w:tc>
        <w:tc>
          <w:tcPr>
            <w:tcW w:w="3201" w:type="dxa"/>
            <w:vAlign w:val="center"/>
          </w:tcPr>
          <w:p w:rsidR="005A7E92" w:rsidRPr="0051491E" w:rsidRDefault="005A7E92" w:rsidP="00061B9A">
            <w:pPr>
              <w:autoSpaceDE w:val="0"/>
              <w:autoSpaceDN w:val="0"/>
              <w:adjustRightInd w:val="0"/>
              <w:jc w:val="center"/>
              <w:rPr>
                <w:rFonts w:ascii="Times New Roman" w:hAnsi="Times New Roman"/>
                <w:sz w:val="25"/>
                <w:szCs w:val="25"/>
              </w:rPr>
            </w:pPr>
            <w:r w:rsidRPr="0051491E">
              <w:rPr>
                <w:rFonts w:ascii="Times New Roman" w:hAnsi="Times New Roman"/>
                <w:bCs/>
                <w:color w:val="000000"/>
                <w:sz w:val="25"/>
                <w:szCs w:val="25"/>
              </w:rPr>
              <w:t>9225</w:t>
            </w:r>
          </w:p>
        </w:tc>
      </w:tr>
    </w:tbl>
    <w:p w:rsidR="005A7E92" w:rsidRPr="0051491E" w:rsidRDefault="005A7E92" w:rsidP="00061B9A">
      <w:pPr>
        <w:tabs>
          <w:tab w:val="left" w:pos="1134"/>
        </w:tabs>
        <w:autoSpaceDE w:val="0"/>
        <w:autoSpaceDN w:val="0"/>
        <w:adjustRightInd w:val="0"/>
        <w:spacing w:after="0" w:line="240" w:lineRule="auto"/>
        <w:contextualSpacing/>
        <w:jc w:val="both"/>
        <w:rPr>
          <w:rFonts w:ascii="Times New Roman" w:hAnsi="Times New Roman"/>
          <w:sz w:val="25"/>
          <w:szCs w:val="25"/>
          <w:lang w:eastAsia="ru-RU"/>
        </w:rPr>
      </w:pP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5A7E92" w:rsidRPr="0051491E" w:rsidRDefault="005A7E92" w:rsidP="00061B9A">
      <w:pPr>
        <w:spacing w:after="0"/>
        <w:ind w:firstLine="709"/>
        <w:jc w:val="both"/>
        <w:rPr>
          <w:rFonts w:ascii="Times New Roman" w:hAnsi="Times New Roman"/>
          <w:sz w:val="25"/>
          <w:szCs w:val="25"/>
        </w:rPr>
      </w:pPr>
      <w:r w:rsidRPr="0051491E">
        <w:rPr>
          <w:rFonts w:ascii="Times New Roman" w:hAnsi="Times New Roman"/>
          <w:sz w:val="25"/>
          <w:szCs w:val="25"/>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 за исключением профессии рабочего «машинист сцены», имеющего не менее 5 разряда согласно Единого тарифно-квалификационного справочника.</w:t>
      </w:r>
    </w:p>
    <w:p w:rsidR="005A7E92" w:rsidRPr="0051491E" w:rsidRDefault="005A7E92" w:rsidP="00061B9A">
      <w:pPr>
        <w:spacing w:after="0"/>
        <w:ind w:firstLine="709"/>
        <w:jc w:val="both"/>
        <w:rPr>
          <w:rFonts w:ascii="Times New Roman" w:hAnsi="Times New Roman"/>
          <w:sz w:val="25"/>
          <w:szCs w:val="25"/>
        </w:rPr>
      </w:pPr>
      <w:r w:rsidRPr="0051491E">
        <w:rPr>
          <w:rFonts w:ascii="Times New Roman" w:hAnsi="Times New Roman"/>
          <w:sz w:val="25"/>
          <w:szCs w:val="25"/>
        </w:rPr>
        <w:t xml:space="preserve">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w:t>
      </w:r>
      <w:proofErr w:type="gramStart"/>
      <w:r w:rsidRPr="0051491E">
        <w:rPr>
          <w:rFonts w:ascii="Times New Roman" w:hAnsi="Times New Roman"/>
          <w:sz w:val="25"/>
          <w:szCs w:val="25"/>
        </w:rPr>
        <w:t>качества</w:t>
      </w:r>
      <w:proofErr w:type="gramEnd"/>
      <w:r w:rsidRPr="0051491E">
        <w:rPr>
          <w:rFonts w:ascii="Times New Roman" w:hAnsi="Times New Roman"/>
          <w:sz w:val="25"/>
          <w:szCs w:val="25"/>
        </w:rPr>
        <w:t xml:space="preserve"> выполняемых им работ в пределах средств, направляемых на оплату труда. Указанная оплата может носить как постоянный, так и временный характер.</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Должностной оклад заместителя руководителя структурного подразделения, главного бухгалтера учреждения устанавливается в размере на 10 - 20 процентов ниже должностного оклада соответствующего руководителя, главного бухгалтера.</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Руководителям и специалистам за работу в учреждениях культуры</w:t>
      </w:r>
      <w:r w:rsidR="00F82268">
        <w:rPr>
          <w:rFonts w:ascii="Times New Roman" w:hAnsi="Times New Roman"/>
          <w:sz w:val="25"/>
          <w:szCs w:val="25"/>
          <w:lang w:eastAsia="ru-RU"/>
        </w:rPr>
        <w:t xml:space="preserve"> и дополнительного образования</w:t>
      </w:r>
      <w:r w:rsidRPr="0051491E">
        <w:rPr>
          <w:rFonts w:ascii="Times New Roman" w:hAnsi="Times New Roman"/>
          <w:sz w:val="25"/>
          <w:szCs w:val="25"/>
          <w:lang w:eastAsia="ru-RU"/>
        </w:rPr>
        <w:t xml:space="preserve">, расположенных в сельских населенных пунктах </w:t>
      </w:r>
      <w:r w:rsidRPr="0051491E">
        <w:rPr>
          <w:rFonts w:ascii="Times New Roman" w:hAnsi="Times New Roman"/>
          <w:sz w:val="25"/>
          <w:szCs w:val="25"/>
          <w:lang w:eastAsia="ru-RU"/>
        </w:rPr>
        <w:lastRenderedPageBreak/>
        <w:t>устанавливается размер повышения должностного оклада на 25%. Повышенные должностные оклады образуют новые размеры должностных окладов.</w:t>
      </w:r>
    </w:p>
    <w:p w:rsidR="005A7E92" w:rsidRPr="00F82268"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F82268">
        <w:rPr>
          <w:rFonts w:ascii="Times New Roman" w:hAnsi="Times New Roman"/>
          <w:sz w:val="25"/>
          <w:szCs w:val="25"/>
          <w:lang w:eastAsia="ru-RU"/>
        </w:rPr>
        <w:t>Педагогическим работникам дополнительного образования  должностные оклады повышаются за наличие первой квалификационной категории на 15%, за наличие  высшей квалификационной категории на  30%. Повышенные должностные оклады образуют новые размеры должностных окладов.</w:t>
      </w:r>
    </w:p>
    <w:p w:rsidR="005A7E92" w:rsidRPr="0051491E" w:rsidRDefault="005A7E92" w:rsidP="00061B9A">
      <w:pPr>
        <w:spacing w:after="0" w:line="240" w:lineRule="auto"/>
        <w:ind w:right="284"/>
        <w:contextualSpacing/>
        <w:jc w:val="center"/>
        <w:rPr>
          <w:rFonts w:ascii="Times New Roman" w:hAnsi="Times New Roman"/>
          <w:sz w:val="25"/>
          <w:szCs w:val="25"/>
          <w:lang w:eastAsia="ru-RU"/>
        </w:rPr>
      </w:pPr>
    </w:p>
    <w:p w:rsidR="005A7E92" w:rsidRPr="0051491E" w:rsidRDefault="005A7E92" w:rsidP="00061B9A">
      <w:pPr>
        <w:spacing w:after="0" w:line="240" w:lineRule="auto"/>
        <w:ind w:right="284"/>
        <w:contextualSpacing/>
        <w:jc w:val="center"/>
        <w:rPr>
          <w:rFonts w:ascii="Times New Roman" w:hAnsi="Times New Roman"/>
          <w:sz w:val="25"/>
          <w:szCs w:val="25"/>
          <w:lang w:eastAsia="ru-RU"/>
        </w:rPr>
      </w:pPr>
      <w:r w:rsidRPr="0051491E">
        <w:rPr>
          <w:rFonts w:ascii="Times New Roman" w:hAnsi="Times New Roman"/>
          <w:sz w:val="25"/>
          <w:szCs w:val="25"/>
          <w:lang w:eastAsia="ru-RU"/>
        </w:rPr>
        <w:t>Раздел 3. Выплаты компенсационного характера</w:t>
      </w:r>
    </w:p>
    <w:p w:rsidR="005A7E92" w:rsidRPr="0051491E" w:rsidRDefault="005A7E92" w:rsidP="00061B9A">
      <w:pPr>
        <w:spacing w:after="0" w:line="240" w:lineRule="auto"/>
        <w:ind w:right="284"/>
        <w:contextualSpacing/>
        <w:jc w:val="center"/>
        <w:rPr>
          <w:rFonts w:ascii="Times New Roman" w:hAnsi="Times New Roman"/>
          <w:sz w:val="25"/>
          <w:szCs w:val="25"/>
          <w:lang w:eastAsia="ru-RU"/>
        </w:rPr>
      </w:pPr>
    </w:p>
    <w:p w:rsidR="005A7E92" w:rsidRPr="0051491E" w:rsidRDefault="005A7E92" w:rsidP="00061B9A">
      <w:pPr>
        <w:numPr>
          <w:ilvl w:val="0"/>
          <w:numId w:val="8"/>
        </w:numPr>
        <w:tabs>
          <w:tab w:val="left" w:pos="1134"/>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Выплатами компенсационного характера являются:</w:t>
      </w:r>
    </w:p>
    <w:p w:rsidR="005A7E92" w:rsidRPr="0051491E" w:rsidRDefault="005A7E92" w:rsidP="00061B9A">
      <w:pPr>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доплаты работникам, занятым на тяжелых работах, работах с вредными и (или) опасными и иными особыми условиями труда;</w:t>
      </w:r>
    </w:p>
    <w:p w:rsidR="005A7E92" w:rsidRPr="0051491E" w:rsidRDefault="005A7E92" w:rsidP="00061B9A">
      <w:pPr>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доплата за работу в условиях, отклоняющихся </w:t>
      </w:r>
      <w:proofErr w:type="gramStart"/>
      <w:r w:rsidRPr="0051491E">
        <w:rPr>
          <w:rFonts w:ascii="Times New Roman" w:hAnsi="Times New Roman"/>
          <w:sz w:val="25"/>
          <w:szCs w:val="25"/>
          <w:lang w:eastAsia="ru-RU"/>
        </w:rPr>
        <w:t>от</w:t>
      </w:r>
      <w:proofErr w:type="gramEnd"/>
      <w:r w:rsidRPr="0051491E">
        <w:rPr>
          <w:rFonts w:ascii="Times New Roman" w:hAnsi="Times New Roman"/>
          <w:sz w:val="25"/>
          <w:szCs w:val="25"/>
          <w:lang w:eastAsia="ru-RU"/>
        </w:rPr>
        <w:t xml:space="preserve"> нормальных;</w:t>
      </w:r>
    </w:p>
    <w:p w:rsidR="005A7E92" w:rsidRPr="0051491E" w:rsidRDefault="005A7E92" w:rsidP="00061B9A">
      <w:pPr>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надбавки за работу со сведениями, составляющими государственную тайну;</w:t>
      </w:r>
    </w:p>
    <w:p w:rsidR="005A7E92" w:rsidRPr="0051491E" w:rsidRDefault="005A7E92" w:rsidP="00061B9A">
      <w:pPr>
        <w:numPr>
          <w:ilvl w:val="0"/>
          <w:numId w:val="10"/>
        </w:numPr>
        <w:tabs>
          <w:tab w:val="left" w:pos="993"/>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rPr>
        <w:t>доплаты за работу, не входящую в прямые должностные обязанности работников.</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Оплата труда работников Учреждения, занятых на работах с вредными и (или) опасными условиями труда, устанавливается в соответствии со статьей 147 Трудового </w:t>
      </w:r>
      <w:hyperlink r:id="rId15" w:history="1">
        <w:proofErr w:type="gramStart"/>
        <w:r w:rsidRPr="0051491E">
          <w:rPr>
            <w:rFonts w:ascii="Times New Roman" w:hAnsi="Times New Roman"/>
            <w:sz w:val="25"/>
            <w:szCs w:val="25"/>
            <w:lang w:eastAsia="ru-RU"/>
          </w:rPr>
          <w:t>кодекс</w:t>
        </w:r>
        <w:proofErr w:type="gramEnd"/>
      </w:hyperlink>
      <w:r w:rsidRPr="0051491E">
        <w:rPr>
          <w:rFonts w:ascii="Times New Roman" w:hAnsi="Times New Roman"/>
          <w:sz w:val="25"/>
          <w:szCs w:val="25"/>
          <w:lang w:eastAsia="ru-RU"/>
        </w:rPr>
        <w:t>а Российской Федерации.</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Работникам Учреждения за работу в условиях, отклоняющихся от нормальных, устанавливаются в соответствии со статьей 149 Трудового </w:t>
      </w:r>
      <w:hyperlink r:id="rId16" w:history="1">
        <w:proofErr w:type="gramStart"/>
        <w:r w:rsidRPr="0051491E">
          <w:rPr>
            <w:rFonts w:ascii="Times New Roman" w:hAnsi="Times New Roman"/>
            <w:sz w:val="25"/>
            <w:szCs w:val="25"/>
            <w:lang w:eastAsia="ru-RU"/>
          </w:rPr>
          <w:t>кодекс</w:t>
        </w:r>
        <w:proofErr w:type="gramEnd"/>
      </w:hyperlink>
      <w:r w:rsidRPr="0051491E">
        <w:rPr>
          <w:rFonts w:ascii="Times New Roman" w:hAnsi="Times New Roman"/>
          <w:sz w:val="25"/>
          <w:szCs w:val="25"/>
          <w:lang w:eastAsia="ru-RU"/>
        </w:rPr>
        <w:t>а Российской Федерации доплаты к должностным окладам, окладам в следующих размерах:</w:t>
      </w:r>
    </w:p>
    <w:p w:rsidR="005A7E92" w:rsidRPr="0051491E" w:rsidRDefault="005A7E92" w:rsidP="00061B9A">
      <w:pPr>
        <w:numPr>
          <w:ilvl w:val="0"/>
          <w:numId w:val="9"/>
        </w:numPr>
        <w:tabs>
          <w:tab w:val="left" w:pos="1560"/>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9"/>
        </w:numPr>
        <w:tabs>
          <w:tab w:val="left" w:pos="1560"/>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9"/>
        </w:numPr>
        <w:tabs>
          <w:tab w:val="left" w:pos="1560"/>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9"/>
        </w:numPr>
        <w:tabs>
          <w:tab w:val="left" w:pos="1560"/>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2"/>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Доплата за работу в ночное время осуществляется работникам учреждения за каждый час работы в ночное время в размере не менее 20% должностного оклада (оклада), рассчитанного за час работы.</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5A7E92" w:rsidRPr="00F82268" w:rsidRDefault="005A7E92" w:rsidP="00020391">
      <w:pPr>
        <w:pStyle w:val="ConsPlusNormal"/>
        <w:ind w:firstLine="0"/>
        <w:contextualSpacing/>
        <w:jc w:val="both"/>
        <w:rPr>
          <w:rFonts w:ascii="Times New Roman" w:hAnsi="Times New Roman" w:cs="Times New Roman"/>
          <w:sz w:val="25"/>
          <w:szCs w:val="25"/>
        </w:rPr>
      </w:pPr>
      <w:r w:rsidRPr="0051491E">
        <w:rPr>
          <w:rFonts w:ascii="Times New Roman" w:hAnsi="Times New Roman" w:cs="Times New Roman"/>
          <w:sz w:val="25"/>
          <w:szCs w:val="25"/>
        </w:rPr>
        <w:t xml:space="preserve">        3.4.</w:t>
      </w:r>
      <w:r w:rsidRPr="00F82268">
        <w:rPr>
          <w:rFonts w:ascii="Times New Roman" w:hAnsi="Times New Roman" w:cs="Times New Roman"/>
          <w:sz w:val="25"/>
          <w:szCs w:val="25"/>
        </w:rPr>
        <w:t xml:space="preserve"> </w:t>
      </w:r>
      <w:proofErr w:type="gramStart"/>
      <w:r w:rsidRPr="00F82268">
        <w:rPr>
          <w:rFonts w:ascii="Times New Roman" w:hAnsi="Times New Roman" w:cs="Times New Roman"/>
          <w:sz w:val="25"/>
          <w:szCs w:val="25"/>
        </w:rPr>
        <w:t>Доплата преподавателям организаций дополнительного образования за проверку нотных тетрадей, за заведование учебными кабинетами до 10%. Доплата за проверку нотных тетрадей устанавливается пропорционально объему учебной нагрузки).</w:t>
      </w:r>
      <w:proofErr w:type="gramEnd"/>
    </w:p>
    <w:p w:rsidR="005A7E92" w:rsidRPr="0051491E" w:rsidRDefault="005A7E92" w:rsidP="00020391">
      <w:pPr>
        <w:tabs>
          <w:tab w:val="left" w:pos="1134"/>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rPr>
        <w:t xml:space="preserve">        3.5. </w:t>
      </w:r>
      <w:proofErr w:type="gramStart"/>
      <w:r w:rsidRPr="0051491E">
        <w:rPr>
          <w:rFonts w:ascii="Times New Roman" w:hAnsi="Times New Roman"/>
          <w:sz w:val="25"/>
          <w:szCs w:val="25"/>
          <w:lang w:eastAsia="ru-RU"/>
        </w:rPr>
        <w:t xml:space="preserve">Другие доплаты работникам Учреждения за работу в условиях, отклоняющихся от нормальных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сверхурочной работе, работе в выходные и нерабочие праздничные дни  и при выполнении работ в других условиях, отклоняющихся от нормальных) устанавливаются в соответствии с Трудовым </w:t>
      </w:r>
      <w:hyperlink r:id="rId17" w:history="1">
        <w:r w:rsidRPr="0051491E">
          <w:rPr>
            <w:rFonts w:ascii="Times New Roman" w:hAnsi="Times New Roman"/>
            <w:sz w:val="25"/>
            <w:szCs w:val="25"/>
            <w:lang w:eastAsia="ru-RU"/>
          </w:rPr>
          <w:t>кодексом</w:t>
        </w:r>
      </w:hyperlink>
      <w:r w:rsidRPr="0051491E">
        <w:rPr>
          <w:rFonts w:ascii="Times New Roman" w:hAnsi="Times New Roman"/>
          <w:sz w:val="25"/>
          <w:szCs w:val="25"/>
          <w:lang w:eastAsia="ru-RU"/>
        </w:rPr>
        <w:t xml:space="preserve"> Российской Федерации.</w:t>
      </w:r>
      <w:proofErr w:type="gramEnd"/>
    </w:p>
    <w:p w:rsidR="005A7E92" w:rsidRPr="0051491E" w:rsidRDefault="005A7E92" w:rsidP="00061B9A">
      <w:pPr>
        <w:spacing w:after="0"/>
        <w:ind w:right="284"/>
        <w:jc w:val="center"/>
        <w:rPr>
          <w:rFonts w:ascii="Times New Roman" w:hAnsi="Times New Roman"/>
          <w:sz w:val="25"/>
          <w:szCs w:val="25"/>
        </w:rPr>
      </w:pPr>
    </w:p>
    <w:p w:rsidR="005A7E92" w:rsidRPr="0051491E" w:rsidRDefault="005A7E92" w:rsidP="00061B9A">
      <w:pPr>
        <w:ind w:right="284"/>
        <w:jc w:val="center"/>
        <w:rPr>
          <w:rFonts w:ascii="Times New Roman" w:hAnsi="Times New Roman"/>
          <w:sz w:val="25"/>
          <w:szCs w:val="25"/>
        </w:rPr>
      </w:pPr>
      <w:r w:rsidRPr="0051491E">
        <w:rPr>
          <w:rFonts w:ascii="Times New Roman" w:hAnsi="Times New Roman"/>
          <w:sz w:val="25"/>
          <w:szCs w:val="25"/>
        </w:rPr>
        <w:t xml:space="preserve">Раздел 4. Выплаты стимулирующего характера </w:t>
      </w:r>
    </w:p>
    <w:p w:rsidR="005A7E92" w:rsidRPr="0051491E" w:rsidRDefault="005A7E92" w:rsidP="00061B9A">
      <w:pPr>
        <w:numPr>
          <w:ilvl w:val="0"/>
          <w:numId w:val="14"/>
        </w:numPr>
        <w:tabs>
          <w:tab w:val="left" w:pos="1134"/>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0"/>
          <w:numId w:val="14"/>
        </w:numPr>
        <w:tabs>
          <w:tab w:val="left" w:pos="1134"/>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0"/>
          <w:numId w:val="8"/>
        </w:numPr>
        <w:tabs>
          <w:tab w:val="left" w:pos="1134"/>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Выплатами стимулирующего характера являются:</w:t>
      </w:r>
    </w:p>
    <w:p w:rsidR="005A7E92" w:rsidRPr="0051491E" w:rsidRDefault="005A7E92" w:rsidP="00061B9A">
      <w:pPr>
        <w:numPr>
          <w:ilvl w:val="0"/>
          <w:numId w:val="11"/>
        </w:numPr>
        <w:tabs>
          <w:tab w:val="left" w:pos="993"/>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надбавки за выслугу лет;</w:t>
      </w:r>
    </w:p>
    <w:p w:rsidR="005A7E92" w:rsidRPr="0051491E" w:rsidRDefault="005A7E92" w:rsidP="00061B9A">
      <w:pPr>
        <w:numPr>
          <w:ilvl w:val="0"/>
          <w:numId w:val="11"/>
        </w:numPr>
        <w:tabs>
          <w:tab w:val="left" w:pos="993"/>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надбавки за качество выполняемых работ;</w:t>
      </w:r>
    </w:p>
    <w:p w:rsidR="005A7E92" w:rsidRPr="0051491E" w:rsidRDefault="005A7E92" w:rsidP="00061B9A">
      <w:pPr>
        <w:numPr>
          <w:ilvl w:val="0"/>
          <w:numId w:val="11"/>
        </w:numPr>
        <w:tabs>
          <w:tab w:val="left" w:pos="993"/>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надбавки за интенсивность и высокие результаты работы;</w:t>
      </w:r>
    </w:p>
    <w:p w:rsidR="005A7E92" w:rsidRPr="0051491E" w:rsidRDefault="005A7E92" w:rsidP="00061B9A">
      <w:pPr>
        <w:numPr>
          <w:ilvl w:val="0"/>
          <w:numId w:val="11"/>
        </w:numPr>
        <w:tabs>
          <w:tab w:val="left" w:pos="993"/>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премиальные выплаты по итогам работы;</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Руководителям, специалистам, другим служащим и высококвалифицированным рабочим Учреждения устанавливаются надбавки за </w:t>
      </w:r>
      <w:r w:rsidRPr="0051491E">
        <w:rPr>
          <w:rFonts w:ascii="Times New Roman" w:hAnsi="Times New Roman"/>
          <w:sz w:val="25"/>
          <w:szCs w:val="25"/>
          <w:lang w:eastAsia="ru-RU"/>
        </w:rPr>
        <w:lastRenderedPageBreak/>
        <w:t>выслугу лет (далее - надбавка за выслугу лет) в следующих размерах к должностному окладу, окладу:</w:t>
      </w:r>
    </w:p>
    <w:p w:rsidR="005A7E92" w:rsidRPr="0051491E" w:rsidRDefault="005A7E92" w:rsidP="00061B9A">
      <w:pPr>
        <w:autoSpaceDE w:val="0"/>
        <w:autoSpaceDN w:val="0"/>
        <w:adjustRightInd w:val="0"/>
        <w:ind w:firstLine="540"/>
        <w:jc w:val="both"/>
        <w:rPr>
          <w:rFonts w:ascii="Times New Roman" w:hAnsi="Times New Roman"/>
          <w:sz w:val="25"/>
          <w:szCs w:val="25"/>
        </w:rPr>
      </w:pPr>
      <w:bookmarkStart w:id="5" w:name="Par694"/>
      <w:bookmarkStart w:id="6" w:name="Par724"/>
      <w:bookmarkEnd w:id="5"/>
      <w:bookmarkEnd w:id="6"/>
      <w:r w:rsidRPr="0051491E">
        <w:rPr>
          <w:rFonts w:ascii="Times New Roman" w:hAnsi="Times New Roman"/>
          <w:sz w:val="25"/>
          <w:szCs w:val="25"/>
        </w:rPr>
        <w:t>при стаже работы от 1 до 5 лет - 10 процентов;</w:t>
      </w:r>
    </w:p>
    <w:p w:rsidR="005A7E92" w:rsidRPr="0051491E" w:rsidRDefault="005A7E92" w:rsidP="00061B9A">
      <w:pPr>
        <w:autoSpaceDE w:val="0"/>
        <w:autoSpaceDN w:val="0"/>
        <w:adjustRightInd w:val="0"/>
        <w:ind w:firstLine="540"/>
        <w:jc w:val="both"/>
        <w:rPr>
          <w:rFonts w:ascii="Times New Roman" w:hAnsi="Times New Roman"/>
          <w:sz w:val="25"/>
          <w:szCs w:val="25"/>
        </w:rPr>
      </w:pPr>
      <w:r w:rsidRPr="0051491E">
        <w:rPr>
          <w:rFonts w:ascii="Times New Roman" w:hAnsi="Times New Roman"/>
          <w:sz w:val="25"/>
          <w:szCs w:val="25"/>
        </w:rPr>
        <w:t>при стаже работы от 5 до 15 лет - 15 процентов;</w:t>
      </w:r>
    </w:p>
    <w:p w:rsidR="005A7E92" w:rsidRPr="0051491E" w:rsidRDefault="005A7E92" w:rsidP="00061B9A">
      <w:pPr>
        <w:autoSpaceDE w:val="0"/>
        <w:autoSpaceDN w:val="0"/>
        <w:adjustRightInd w:val="0"/>
        <w:ind w:firstLine="540"/>
        <w:jc w:val="both"/>
        <w:rPr>
          <w:rFonts w:ascii="Times New Roman" w:hAnsi="Times New Roman"/>
          <w:sz w:val="25"/>
          <w:szCs w:val="25"/>
        </w:rPr>
      </w:pPr>
      <w:r w:rsidRPr="0051491E">
        <w:rPr>
          <w:rFonts w:ascii="Times New Roman" w:hAnsi="Times New Roman"/>
          <w:sz w:val="25"/>
          <w:szCs w:val="25"/>
        </w:rPr>
        <w:t>при стаже работы свыше 15 лет - 20 процентов.</w:t>
      </w:r>
    </w:p>
    <w:p w:rsidR="005A7E92" w:rsidRPr="0051491E" w:rsidRDefault="005A7E92" w:rsidP="00061B9A">
      <w:pPr>
        <w:numPr>
          <w:ilvl w:val="0"/>
          <w:numId w:val="9"/>
        </w:numPr>
        <w:tabs>
          <w:tab w:val="left" w:pos="1276"/>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9"/>
        </w:numPr>
        <w:tabs>
          <w:tab w:val="left" w:pos="1276"/>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9"/>
        </w:numPr>
        <w:tabs>
          <w:tab w:val="left" w:pos="1276"/>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14"/>
        </w:numPr>
        <w:tabs>
          <w:tab w:val="left" w:pos="1276"/>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14"/>
        </w:numPr>
        <w:tabs>
          <w:tab w:val="left" w:pos="1276"/>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874BCF" w:rsidP="0051491E">
      <w:pPr>
        <w:tabs>
          <w:tab w:val="left" w:pos="1276"/>
        </w:tabs>
        <w:autoSpaceDE w:val="0"/>
        <w:autoSpaceDN w:val="0"/>
        <w:adjustRightInd w:val="0"/>
        <w:spacing w:after="0" w:line="240" w:lineRule="auto"/>
        <w:ind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4.2.1.</w:t>
      </w:r>
      <w:r w:rsidR="005A7E92" w:rsidRPr="0051491E">
        <w:rPr>
          <w:rFonts w:ascii="Times New Roman" w:hAnsi="Times New Roman"/>
          <w:sz w:val="25"/>
          <w:szCs w:val="25"/>
          <w:lang w:eastAsia="ru-RU"/>
        </w:rPr>
        <w:t xml:space="preserve">В стаж работы, дающий право на получение ежемесячной надбавки </w:t>
      </w:r>
    </w:p>
    <w:p w:rsidR="005A7E92" w:rsidRPr="0051491E" w:rsidRDefault="005A7E92" w:rsidP="00061B9A">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lang w:eastAsia="ru-RU"/>
        </w:rPr>
        <w:t>за выслугу лет, включаются следующие периоды:</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-период работы в государственных и муниципальных учреждениях на руководящих должностях, должностях специалистов и других служащих;</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-период работы в государственных и муниципальных учреждениях высококвалифицированными рабочими, оплата труда которых осуществлялась исходя из повышенных разрядов;</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-период работы на должностях государственной гражданской и муниципальной службы;</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proofErr w:type="gramStart"/>
      <w:r w:rsidRPr="0051491E">
        <w:rPr>
          <w:rFonts w:ascii="Times New Roman" w:hAnsi="Times New Roman"/>
          <w:sz w:val="25"/>
          <w:szCs w:val="25"/>
        </w:rPr>
        <w:t>-время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w:t>
      </w:r>
      <w:proofErr w:type="gramEnd"/>
      <w:r w:rsidRPr="0051491E">
        <w:rPr>
          <w:rFonts w:ascii="Times New Roman" w:hAnsi="Times New Roman"/>
          <w:sz w:val="25"/>
          <w:szCs w:val="25"/>
        </w:rPr>
        <w:t xml:space="preserve"> перерыва.</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 xml:space="preserve">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Pr="0051491E">
        <w:rPr>
          <w:rFonts w:ascii="Times New Roman" w:hAnsi="Times New Roman"/>
          <w:sz w:val="25"/>
          <w:szCs w:val="25"/>
        </w:rPr>
        <w:t>предоставляться справки</w:t>
      </w:r>
      <w:proofErr w:type="gramEnd"/>
      <w:r w:rsidRPr="0051491E">
        <w:rPr>
          <w:rFonts w:ascii="Times New Roman" w:hAnsi="Times New Roman"/>
          <w:sz w:val="25"/>
          <w:szCs w:val="25"/>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размера, заверенные подписью руководителя и печатью.</w:t>
      </w:r>
    </w:p>
    <w:p w:rsidR="005A7E92" w:rsidRPr="0051491E" w:rsidRDefault="0051491E" w:rsidP="0051491E">
      <w:pPr>
        <w:tabs>
          <w:tab w:val="left" w:pos="1276"/>
        </w:tabs>
        <w:autoSpaceDE w:val="0"/>
        <w:autoSpaceDN w:val="0"/>
        <w:adjustRightInd w:val="0"/>
        <w:spacing w:after="0" w:line="240" w:lineRule="auto"/>
        <w:ind w:firstLine="567"/>
        <w:contextualSpacing/>
        <w:jc w:val="both"/>
        <w:rPr>
          <w:rFonts w:ascii="Times New Roman" w:hAnsi="Times New Roman"/>
          <w:sz w:val="25"/>
          <w:szCs w:val="25"/>
          <w:lang w:eastAsia="ru-RU"/>
        </w:rPr>
      </w:pPr>
      <w:r>
        <w:rPr>
          <w:rFonts w:ascii="Times New Roman" w:hAnsi="Times New Roman"/>
          <w:sz w:val="25"/>
          <w:szCs w:val="25"/>
          <w:lang w:eastAsia="ru-RU"/>
        </w:rPr>
        <w:t xml:space="preserve">4.2.2. </w:t>
      </w:r>
      <w:r w:rsidR="005A7E92" w:rsidRPr="0051491E">
        <w:rPr>
          <w:rFonts w:ascii="Times New Roman" w:hAnsi="Times New Roman"/>
          <w:sz w:val="25"/>
          <w:szCs w:val="25"/>
          <w:lang w:eastAsia="ru-RU"/>
        </w:rPr>
        <w:t>Надбавка за выслугу лет исчисляется исходя из должностного оклада, оклада работника без учета выплат компенсационного и стимулирующего характера.</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Надбавка за выслугу лет устанавливается также руководителям, специалистам, другим служащим и высококвалифицированным рабочим, работающим в Учреждениях на условиях совместительства.</w:t>
      </w:r>
    </w:p>
    <w:p w:rsidR="005A7E92" w:rsidRPr="0051491E" w:rsidRDefault="005A7E92" w:rsidP="0051491E">
      <w:pPr>
        <w:pStyle w:val="ConsPlusNormal"/>
        <w:ind w:firstLine="709"/>
        <w:contextualSpacing/>
        <w:jc w:val="both"/>
        <w:rPr>
          <w:rFonts w:ascii="Times New Roman" w:hAnsi="Times New Roman" w:cs="Times New Roman"/>
          <w:sz w:val="25"/>
          <w:szCs w:val="25"/>
        </w:rPr>
      </w:pPr>
      <w:r w:rsidRPr="00677FD9">
        <w:rPr>
          <w:rFonts w:ascii="Times New Roman" w:hAnsi="Times New Roman" w:cs="Times New Roman"/>
          <w:sz w:val="25"/>
          <w:szCs w:val="25"/>
        </w:rPr>
        <w:t xml:space="preserve">Работникам организаций </w:t>
      </w:r>
      <w:r w:rsidR="00677FD9" w:rsidRPr="00677FD9">
        <w:rPr>
          <w:rFonts w:ascii="Times New Roman" w:hAnsi="Times New Roman" w:cs="Times New Roman"/>
          <w:sz w:val="25"/>
          <w:szCs w:val="25"/>
        </w:rPr>
        <w:t xml:space="preserve">дополнительного </w:t>
      </w:r>
      <w:r w:rsidRPr="00677FD9">
        <w:rPr>
          <w:rFonts w:ascii="Times New Roman" w:hAnsi="Times New Roman" w:cs="Times New Roman"/>
          <w:sz w:val="25"/>
          <w:szCs w:val="25"/>
        </w:rPr>
        <w:t>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5A7E92" w:rsidRPr="0051491E" w:rsidRDefault="005A7E92" w:rsidP="00061B9A">
      <w:pPr>
        <w:widowControl w:val="0"/>
        <w:autoSpaceDE w:val="0"/>
        <w:autoSpaceDN w:val="0"/>
        <w:adjustRightInd w:val="0"/>
        <w:spacing w:after="0" w:line="240" w:lineRule="auto"/>
        <w:ind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Надбавки за выслугу лет не устанавливаются молодым специалистам, имеющим доплату в соответствии с </w:t>
      </w:r>
      <w:hyperlink w:anchor="P859" w:history="1">
        <w:r w:rsidRPr="0051491E">
          <w:rPr>
            <w:rFonts w:ascii="Times New Roman" w:hAnsi="Times New Roman"/>
            <w:sz w:val="25"/>
            <w:szCs w:val="25"/>
            <w:lang w:eastAsia="ru-RU"/>
          </w:rPr>
          <w:t xml:space="preserve">пунктом </w:t>
        </w:r>
      </w:hyperlink>
      <w:r w:rsidRPr="0051491E">
        <w:rPr>
          <w:rFonts w:ascii="Times New Roman" w:hAnsi="Times New Roman"/>
          <w:sz w:val="25"/>
          <w:szCs w:val="25"/>
          <w:lang w:eastAsia="ru-RU"/>
        </w:rPr>
        <w:t>4.3.6 раздела 4 настоящего приказа.</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Надбавки за качество выполняемых работ. </w:t>
      </w:r>
    </w:p>
    <w:p w:rsidR="005A7E92" w:rsidRPr="0051491E" w:rsidRDefault="005A7E92" w:rsidP="00061B9A">
      <w:pPr>
        <w:numPr>
          <w:ilvl w:val="1"/>
          <w:numId w:val="14"/>
        </w:numPr>
        <w:tabs>
          <w:tab w:val="left" w:pos="1276"/>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1491E" w:rsidP="0051491E">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4.3.1.</w:t>
      </w:r>
      <w:r w:rsidR="005A7E92" w:rsidRPr="0051491E">
        <w:rPr>
          <w:rFonts w:ascii="Times New Roman" w:hAnsi="Times New Roman"/>
          <w:sz w:val="25"/>
          <w:szCs w:val="25"/>
          <w:lang w:eastAsia="ru-RU"/>
        </w:rPr>
        <w:t xml:space="preserve">В целях стимулирования работников Учреждений культуры к повышению </w:t>
      </w:r>
    </w:p>
    <w:p w:rsidR="005A7E92" w:rsidRPr="0051491E" w:rsidRDefault="005A7E92" w:rsidP="00061B9A">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lang w:eastAsia="ru-RU"/>
        </w:rPr>
        <w:t>квалификации устанавливается надбавка к должностному окладу за квалификационную категорию.</w:t>
      </w:r>
    </w:p>
    <w:p w:rsidR="005A7E92" w:rsidRPr="0051491E" w:rsidRDefault="0051491E" w:rsidP="00061B9A">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4.3.2. </w:t>
      </w:r>
      <w:r w:rsidR="005A7E92" w:rsidRPr="0051491E">
        <w:rPr>
          <w:rFonts w:ascii="Times New Roman" w:hAnsi="Times New Roman"/>
          <w:sz w:val="25"/>
          <w:szCs w:val="25"/>
          <w:lang w:eastAsia="ru-RU"/>
        </w:rPr>
        <w:t xml:space="preserve">Надбавка за квалификационную категорию устанавливается к должностному окладу по должностям работников, квалификационные характеристики которых определены Приказом Минздравсоцразвития Российской Федерации от 30 марта 2011 года № 251н «Об утверждении Единого квалификационного справочника </w:t>
      </w:r>
      <w:r w:rsidR="005A7E92" w:rsidRPr="0051491E">
        <w:rPr>
          <w:rFonts w:ascii="Times New Roman" w:hAnsi="Times New Roman"/>
          <w:sz w:val="25"/>
          <w:szCs w:val="25"/>
          <w:lang w:eastAsia="ru-RU"/>
        </w:rPr>
        <w:lastRenderedPageBreak/>
        <w:t>должностей руководителей, специалистов и служащих, раздел «Квалификационные характеристики должностей работников культу</w:t>
      </w:r>
      <w:r w:rsidR="001A6A29">
        <w:rPr>
          <w:rFonts w:ascii="Times New Roman" w:hAnsi="Times New Roman"/>
          <w:sz w:val="25"/>
          <w:szCs w:val="25"/>
          <w:lang w:eastAsia="ru-RU"/>
        </w:rPr>
        <w:t>ры, искусства и кинематографии»</w:t>
      </w:r>
      <w:r w:rsidR="005A7E92" w:rsidRPr="0051491E">
        <w:rPr>
          <w:rFonts w:ascii="Times New Roman" w:hAnsi="Times New Roman"/>
          <w:color w:val="FF0000"/>
          <w:sz w:val="25"/>
          <w:szCs w:val="25"/>
          <w:lang w:eastAsia="ru-RU"/>
        </w:rPr>
        <w:t xml:space="preserve"> </w:t>
      </w:r>
      <w:r w:rsidR="005A7E92" w:rsidRPr="0051491E">
        <w:rPr>
          <w:rFonts w:ascii="Times New Roman" w:hAnsi="Times New Roman"/>
          <w:sz w:val="25"/>
          <w:szCs w:val="25"/>
          <w:lang w:eastAsia="ru-RU"/>
        </w:rPr>
        <w:t>в следующих размерах:</w:t>
      </w:r>
    </w:p>
    <w:p w:rsidR="005A7E92" w:rsidRPr="0051491E" w:rsidRDefault="0051491E" w:rsidP="0051491E">
      <w:pPr>
        <w:tabs>
          <w:tab w:val="left" w:pos="993"/>
        </w:tabs>
        <w:autoSpaceDE w:val="0"/>
        <w:autoSpaceDN w:val="0"/>
        <w:adjustRightInd w:val="0"/>
        <w:spacing w:after="0" w:line="240" w:lineRule="auto"/>
        <w:ind w:firstLine="567"/>
        <w:contextualSpacing/>
        <w:jc w:val="both"/>
        <w:rPr>
          <w:rFonts w:ascii="Times New Roman" w:hAnsi="Times New Roman"/>
          <w:sz w:val="25"/>
          <w:szCs w:val="25"/>
          <w:lang w:eastAsia="ru-RU"/>
        </w:rPr>
      </w:pPr>
      <w:r>
        <w:rPr>
          <w:rFonts w:ascii="Times New Roman" w:hAnsi="Times New Roman"/>
          <w:sz w:val="25"/>
          <w:szCs w:val="25"/>
          <w:lang w:eastAsia="ru-RU"/>
        </w:rPr>
        <w:t xml:space="preserve">а) </w:t>
      </w:r>
      <w:r w:rsidR="005A7E92" w:rsidRPr="0051491E">
        <w:rPr>
          <w:rFonts w:ascii="Times New Roman" w:hAnsi="Times New Roman"/>
          <w:sz w:val="25"/>
          <w:szCs w:val="25"/>
          <w:lang w:eastAsia="ru-RU"/>
        </w:rPr>
        <w:t>при наличии второй квалификационной категории - 5 процентов;</w:t>
      </w:r>
    </w:p>
    <w:p w:rsidR="005A7E92" w:rsidRPr="0051491E" w:rsidRDefault="0051491E" w:rsidP="0051491E">
      <w:pPr>
        <w:tabs>
          <w:tab w:val="left" w:pos="993"/>
        </w:tabs>
        <w:autoSpaceDE w:val="0"/>
        <w:autoSpaceDN w:val="0"/>
        <w:adjustRightInd w:val="0"/>
        <w:spacing w:after="0" w:line="240" w:lineRule="auto"/>
        <w:ind w:left="567" w:hanging="567"/>
        <w:contextualSpacing/>
        <w:jc w:val="both"/>
        <w:rPr>
          <w:rFonts w:ascii="Times New Roman" w:hAnsi="Times New Roman"/>
          <w:sz w:val="25"/>
          <w:szCs w:val="25"/>
          <w:lang w:eastAsia="ru-RU"/>
        </w:rPr>
      </w:pPr>
      <w:r>
        <w:rPr>
          <w:rFonts w:ascii="Times New Roman" w:hAnsi="Times New Roman"/>
          <w:sz w:val="25"/>
          <w:szCs w:val="25"/>
          <w:lang w:eastAsia="ru-RU"/>
        </w:rPr>
        <w:t xml:space="preserve">        б) </w:t>
      </w:r>
      <w:r w:rsidR="005A7E92" w:rsidRPr="0051491E">
        <w:rPr>
          <w:rFonts w:ascii="Times New Roman" w:hAnsi="Times New Roman"/>
          <w:sz w:val="25"/>
          <w:szCs w:val="25"/>
          <w:lang w:eastAsia="ru-RU"/>
        </w:rPr>
        <w:t>при наличии первой квалификационной категории - 10 процентов;</w:t>
      </w:r>
    </w:p>
    <w:p w:rsidR="005A7E92" w:rsidRPr="0051491E" w:rsidRDefault="0051491E" w:rsidP="0051491E">
      <w:pPr>
        <w:tabs>
          <w:tab w:val="left" w:pos="993"/>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в) </w:t>
      </w:r>
      <w:r w:rsidR="005A7E92" w:rsidRPr="0051491E">
        <w:rPr>
          <w:rFonts w:ascii="Times New Roman" w:hAnsi="Times New Roman"/>
          <w:sz w:val="25"/>
          <w:szCs w:val="25"/>
          <w:lang w:eastAsia="ru-RU"/>
        </w:rPr>
        <w:t xml:space="preserve">при наличии высшей (ведущей) квалификационной категории - 20 </w:t>
      </w:r>
    </w:p>
    <w:p w:rsidR="0051491E" w:rsidRDefault="005A7E92" w:rsidP="0051491E">
      <w:pPr>
        <w:tabs>
          <w:tab w:val="left" w:pos="993"/>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lang w:eastAsia="ru-RU"/>
        </w:rPr>
        <w:t>процентов;</w:t>
      </w:r>
    </w:p>
    <w:p w:rsidR="005A7E92" w:rsidRPr="0051491E" w:rsidRDefault="0051491E" w:rsidP="0051491E">
      <w:pPr>
        <w:tabs>
          <w:tab w:val="left" w:pos="993"/>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г) </w:t>
      </w:r>
      <w:r w:rsidR="005A7E92" w:rsidRPr="0051491E">
        <w:rPr>
          <w:rFonts w:ascii="Times New Roman" w:hAnsi="Times New Roman"/>
          <w:sz w:val="25"/>
          <w:szCs w:val="25"/>
          <w:lang w:eastAsia="ru-RU"/>
        </w:rPr>
        <w:t xml:space="preserve">при наличии квалификационной категории «ведущий мастер» сцены </w:t>
      </w:r>
    </w:p>
    <w:p w:rsidR="005A7E92" w:rsidRPr="0051491E" w:rsidRDefault="005A7E92" w:rsidP="00061B9A">
      <w:pPr>
        <w:tabs>
          <w:tab w:val="left" w:pos="993"/>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lang w:eastAsia="ru-RU"/>
        </w:rPr>
        <w:t>- 30 процентов.</w:t>
      </w:r>
    </w:p>
    <w:p w:rsidR="005A7E92" w:rsidRPr="0051491E" w:rsidRDefault="006B0C13" w:rsidP="006B0C13">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4.3.3. </w:t>
      </w:r>
      <w:r w:rsidR="005A7E92" w:rsidRPr="0051491E">
        <w:rPr>
          <w:rFonts w:ascii="Times New Roman" w:hAnsi="Times New Roman"/>
          <w:sz w:val="25"/>
          <w:szCs w:val="25"/>
          <w:lang w:eastAsia="ru-RU"/>
        </w:rPr>
        <w:t xml:space="preserve">Водителям автомобилей всех типов, имеющим 1-й класс, </w:t>
      </w:r>
    </w:p>
    <w:p w:rsidR="005A7E92" w:rsidRPr="0051491E" w:rsidRDefault="005A7E92" w:rsidP="00061B9A">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устанавливается надбавка в размере до 15 процентов, 2-й класс - до 10 процентов к окладу за фактически отработанное время в качестве водителя. </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Надбавка за классность не устанавливается водителям, являющимся высококвалифицированными, оклад которых установлен как оклад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w:t>
      </w:r>
    </w:p>
    <w:p w:rsidR="005A7E92" w:rsidRPr="0051491E" w:rsidRDefault="006B0C13" w:rsidP="00061B9A">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4.3.4. </w:t>
      </w:r>
      <w:r w:rsidR="005A7E92" w:rsidRPr="0051491E">
        <w:rPr>
          <w:rFonts w:ascii="Times New Roman" w:hAnsi="Times New Roman"/>
          <w:sz w:val="25"/>
          <w:szCs w:val="25"/>
          <w:lang w:eastAsia="ru-RU"/>
        </w:rPr>
        <w:t>Водителям автомобилей всех типов за безаварийную работу, за ремонт и техническое обслуживание автотранспортных средств (доплата производится при условии отсутствия в штате учреждения должности механика, слесаря по ремонту автомобилей и т.п.) устанавливается надбавка до 20 процентов.</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Надбавка водителям автомобилей за безаварийную работу устанавливается на основании приказа руководителя учреждения ежегодно, с 1 января, за безаварийную работу за предшествующий год и прекращается со дня дорожно-транспортного происшествия, в котором водитель, получающий доплату, признан виновным.</w:t>
      </w:r>
    </w:p>
    <w:p w:rsidR="005A7E92" w:rsidRPr="0051491E" w:rsidRDefault="006B0C13" w:rsidP="00061B9A">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w:t>
      </w:r>
      <w:r w:rsidRPr="006B0C13">
        <w:rPr>
          <w:rFonts w:ascii="Times New Roman" w:hAnsi="Times New Roman"/>
          <w:sz w:val="25"/>
          <w:szCs w:val="25"/>
          <w:lang w:eastAsia="ru-RU"/>
        </w:rPr>
        <w:t xml:space="preserve">4.3.5. </w:t>
      </w:r>
      <w:r w:rsidR="005A7E92" w:rsidRPr="006B0C13">
        <w:rPr>
          <w:rFonts w:ascii="Times New Roman" w:hAnsi="Times New Roman"/>
          <w:sz w:val="25"/>
          <w:szCs w:val="25"/>
          <w:lang w:eastAsia="ru-RU"/>
        </w:rPr>
        <w:t xml:space="preserve">На условиях, определенных локальным нормативным актом </w:t>
      </w:r>
      <w:r w:rsidR="005A7E92" w:rsidRPr="0051491E">
        <w:rPr>
          <w:rFonts w:ascii="Times New Roman" w:hAnsi="Times New Roman"/>
          <w:sz w:val="25"/>
          <w:szCs w:val="25"/>
          <w:lang w:eastAsia="ru-RU"/>
        </w:rPr>
        <w:t>Учреждения, может устанавливаться надбавка:</w:t>
      </w:r>
    </w:p>
    <w:p w:rsidR="007306D7" w:rsidRDefault="007306D7" w:rsidP="007306D7">
      <w:pPr>
        <w:tabs>
          <w:tab w:val="left" w:pos="851"/>
        </w:tabs>
        <w:autoSpaceDE w:val="0"/>
        <w:autoSpaceDN w:val="0"/>
        <w:adjustRightInd w:val="0"/>
        <w:spacing w:after="0" w:line="240" w:lineRule="auto"/>
        <w:ind w:left="567"/>
        <w:contextualSpacing/>
        <w:jc w:val="both"/>
        <w:rPr>
          <w:rFonts w:ascii="Times New Roman" w:hAnsi="Times New Roman"/>
          <w:sz w:val="25"/>
          <w:szCs w:val="25"/>
          <w:lang w:eastAsia="ru-RU"/>
        </w:rPr>
      </w:pPr>
      <w:r>
        <w:rPr>
          <w:rFonts w:ascii="Times New Roman" w:hAnsi="Times New Roman"/>
          <w:sz w:val="25"/>
          <w:szCs w:val="25"/>
          <w:lang w:eastAsia="ru-RU"/>
        </w:rPr>
        <w:t>-</w:t>
      </w:r>
      <w:r w:rsidR="005A7E92" w:rsidRPr="0051491E">
        <w:rPr>
          <w:rFonts w:ascii="Times New Roman" w:hAnsi="Times New Roman"/>
          <w:sz w:val="25"/>
          <w:szCs w:val="25"/>
          <w:lang w:eastAsia="ru-RU"/>
        </w:rPr>
        <w:t xml:space="preserve">руководителям и специалистам, имеющим </w:t>
      </w:r>
      <w:r>
        <w:rPr>
          <w:rFonts w:ascii="Times New Roman" w:hAnsi="Times New Roman"/>
          <w:sz w:val="25"/>
          <w:szCs w:val="25"/>
          <w:lang w:eastAsia="ru-RU"/>
        </w:rPr>
        <w:t xml:space="preserve">ученую степень кандидата наук и </w:t>
      </w:r>
    </w:p>
    <w:p w:rsidR="005A7E92" w:rsidRPr="0051491E" w:rsidRDefault="005A7E92" w:rsidP="007306D7">
      <w:pPr>
        <w:tabs>
          <w:tab w:val="left" w:pos="851"/>
        </w:tabs>
        <w:autoSpaceDE w:val="0"/>
        <w:autoSpaceDN w:val="0"/>
        <w:adjustRightInd w:val="0"/>
        <w:spacing w:after="0" w:line="240" w:lineRule="auto"/>
        <w:contextualSpacing/>
        <w:jc w:val="both"/>
        <w:rPr>
          <w:rFonts w:ascii="Times New Roman" w:hAnsi="Times New Roman"/>
          <w:sz w:val="25"/>
          <w:szCs w:val="25"/>
          <w:lang w:eastAsia="ru-RU"/>
        </w:rPr>
      </w:pPr>
      <w:proofErr w:type="gramStart"/>
      <w:r w:rsidRPr="0051491E">
        <w:rPr>
          <w:rFonts w:ascii="Times New Roman" w:hAnsi="Times New Roman"/>
          <w:sz w:val="25"/>
          <w:szCs w:val="25"/>
          <w:lang w:eastAsia="ru-RU"/>
        </w:rPr>
        <w:t>работающим</w:t>
      </w:r>
      <w:proofErr w:type="gramEnd"/>
      <w:r w:rsidRPr="0051491E">
        <w:rPr>
          <w:rFonts w:ascii="Times New Roman" w:hAnsi="Times New Roman"/>
          <w:sz w:val="25"/>
          <w:szCs w:val="25"/>
          <w:lang w:eastAsia="ru-RU"/>
        </w:rPr>
        <w:t xml:space="preserve"> по соответствующему профилю до 10 процентов должностного оклада, имеющим ученую степень доктора наук и работающим по соответствующему профилю, – до 20 процентов должностного оклада;</w:t>
      </w:r>
    </w:p>
    <w:p w:rsidR="005A7E92" w:rsidRPr="0051491E" w:rsidRDefault="007306D7" w:rsidP="007306D7">
      <w:pPr>
        <w:tabs>
          <w:tab w:val="left" w:pos="851"/>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w:t>
      </w:r>
      <w:r w:rsidR="006B0C13">
        <w:rPr>
          <w:rFonts w:ascii="Times New Roman" w:hAnsi="Times New Roman"/>
          <w:sz w:val="25"/>
          <w:szCs w:val="25"/>
          <w:lang w:eastAsia="ru-RU"/>
        </w:rPr>
        <w:t xml:space="preserve">- </w:t>
      </w:r>
      <w:r w:rsidR="005A7E92" w:rsidRPr="0051491E">
        <w:rPr>
          <w:rFonts w:ascii="Times New Roman" w:hAnsi="Times New Roman"/>
          <w:sz w:val="25"/>
          <w:szCs w:val="25"/>
          <w:lang w:eastAsia="ru-RU"/>
        </w:rPr>
        <w:t xml:space="preserve">работникам Учреждений, награжденным ведомственными наградами </w:t>
      </w:r>
    </w:p>
    <w:p w:rsidR="005A7E92" w:rsidRPr="0051491E" w:rsidRDefault="005A7E92" w:rsidP="00061B9A">
      <w:pPr>
        <w:tabs>
          <w:tab w:val="left" w:pos="851"/>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lang w:eastAsia="ru-RU"/>
        </w:rPr>
        <w:t>или знаками отличия (при условии соответствия награды или знака отличия профилю Учреждения), – до 10 процентов должностного оклада;</w:t>
      </w:r>
    </w:p>
    <w:p w:rsidR="005A7E92" w:rsidRPr="0051491E" w:rsidRDefault="007306D7" w:rsidP="007306D7">
      <w:pPr>
        <w:tabs>
          <w:tab w:val="left" w:pos="851"/>
        </w:tabs>
        <w:autoSpaceDE w:val="0"/>
        <w:autoSpaceDN w:val="0"/>
        <w:adjustRightInd w:val="0"/>
        <w:spacing w:after="0" w:line="240" w:lineRule="auto"/>
        <w:contextualSpacing/>
        <w:jc w:val="both"/>
        <w:rPr>
          <w:rFonts w:ascii="Times New Roman" w:hAnsi="Times New Roman"/>
          <w:sz w:val="25"/>
          <w:szCs w:val="25"/>
          <w:lang w:eastAsia="ru-RU"/>
        </w:rPr>
      </w:pPr>
      <w:r>
        <w:rPr>
          <w:rFonts w:ascii="Times New Roman" w:hAnsi="Times New Roman"/>
          <w:sz w:val="25"/>
          <w:szCs w:val="25"/>
          <w:lang w:eastAsia="ru-RU"/>
        </w:rPr>
        <w:t xml:space="preserve">        </w:t>
      </w:r>
      <w:proofErr w:type="gramStart"/>
      <w:r>
        <w:rPr>
          <w:rFonts w:ascii="Times New Roman" w:hAnsi="Times New Roman"/>
          <w:sz w:val="25"/>
          <w:szCs w:val="25"/>
          <w:lang w:eastAsia="ru-RU"/>
        </w:rPr>
        <w:t xml:space="preserve">- </w:t>
      </w:r>
      <w:r w:rsidR="005A7E92" w:rsidRPr="0051491E">
        <w:rPr>
          <w:rFonts w:ascii="Times New Roman" w:hAnsi="Times New Roman"/>
          <w:sz w:val="25"/>
          <w:szCs w:val="25"/>
          <w:lang w:eastAsia="ru-RU"/>
        </w:rPr>
        <w:t xml:space="preserve">руководителям и специалистам Учреждения, имеющим почетные </w:t>
      </w:r>
      <w:proofErr w:type="gramEnd"/>
    </w:p>
    <w:p w:rsidR="005A7E92" w:rsidRPr="0051491E" w:rsidRDefault="005A7E92" w:rsidP="00061B9A">
      <w:pPr>
        <w:tabs>
          <w:tab w:val="left" w:pos="851"/>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lang w:eastAsia="ru-RU"/>
        </w:rPr>
        <w:t>звания: «Заслуженный работник Республики Коми», «Заслуженный работник культуры Коми ССР», «Заслуженный работник культуры Коми АССР», «Заслуженный артист Республики Коми» и другие почетные звания союзных республик, входивших в состав СССР по 31 декабря 1991 года, и субъектов Российской Федерации, названия которых начинаются со слов «заслуженный», - до 20 процентов должностного оклада, при условии:</w:t>
      </w:r>
    </w:p>
    <w:p w:rsidR="00150FA0" w:rsidRDefault="00150FA0" w:rsidP="007306D7">
      <w:pPr>
        <w:numPr>
          <w:ilvl w:val="0"/>
          <w:numId w:val="18"/>
        </w:numPr>
        <w:tabs>
          <w:tab w:val="left" w:pos="851"/>
          <w:tab w:val="left" w:pos="993"/>
        </w:tabs>
        <w:autoSpaceDE w:val="0"/>
        <w:autoSpaceDN w:val="0"/>
        <w:adjustRightInd w:val="0"/>
        <w:spacing w:after="0" w:line="240" w:lineRule="auto"/>
        <w:ind w:left="0" w:firstLine="709"/>
        <w:contextualSpacing/>
        <w:jc w:val="both"/>
        <w:rPr>
          <w:rFonts w:ascii="Times New Roman" w:hAnsi="Times New Roman"/>
          <w:sz w:val="25"/>
          <w:szCs w:val="25"/>
          <w:lang w:eastAsia="ru-RU"/>
        </w:rPr>
      </w:pPr>
      <w:r>
        <w:rPr>
          <w:rFonts w:ascii="Times New Roman" w:hAnsi="Times New Roman"/>
          <w:sz w:val="25"/>
          <w:szCs w:val="25"/>
          <w:lang w:eastAsia="ru-RU"/>
        </w:rPr>
        <w:t xml:space="preserve"> </w:t>
      </w:r>
      <w:r w:rsidR="005A7E92" w:rsidRPr="0051491E">
        <w:rPr>
          <w:rFonts w:ascii="Times New Roman" w:hAnsi="Times New Roman"/>
          <w:sz w:val="25"/>
          <w:szCs w:val="25"/>
          <w:lang w:eastAsia="ru-RU"/>
        </w:rPr>
        <w:t>соответствия почет</w:t>
      </w:r>
      <w:r w:rsidR="007306D7">
        <w:rPr>
          <w:rFonts w:ascii="Times New Roman" w:hAnsi="Times New Roman"/>
          <w:sz w:val="25"/>
          <w:szCs w:val="25"/>
          <w:lang w:eastAsia="ru-RU"/>
        </w:rPr>
        <w:t xml:space="preserve">ного звания профилю учреждения </w:t>
      </w:r>
      <w:r w:rsidR="005A7E92" w:rsidRPr="0051491E">
        <w:rPr>
          <w:rFonts w:ascii="Times New Roman" w:hAnsi="Times New Roman"/>
          <w:sz w:val="25"/>
          <w:szCs w:val="25"/>
          <w:lang w:eastAsia="ru-RU"/>
        </w:rPr>
        <w:t xml:space="preserve"> </w:t>
      </w:r>
      <w:r w:rsidR="007306D7">
        <w:rPr>
          <w:rFonts w:ascii="Times New Roman" w:hAnsi="Times New Roman"/>
          <w:sz w:val="25"/>
          <w:szCs w:val="25"/>
          <w:lang w:eastAsia="ru-RU"/>
        </w:rPr>
        <w:t xml:space="preserve">  - </w:t>
      </w:r>
      <w:r w:rsidR="005A7E92" w:rsidRPr="0051491E">
        <w:rPr>
          <w:rFonts w:ascii="Times New Roman" w:hAnsi="Times New Roman"/>
          <w:sz w:val="25"/>
          <w:szCs w:val="25"/>
          <w:lang w:eastAsia="ru-RU"/>
        </w:rPr>
        <w:t>для руководителей муниципальных учреждений культуры;</w:t>
      </w:r>
    </w:p>
    <w:p w:rsidR="00150FA0" w:rsidRDefault="00150FA0" w:rsidP="00150FA0">
      <w:pPr>
        <w:numPr>
          <w:ilvl w:val="0"/>
          <w:numId w:val="18"/>
        </w:numPr>
        <w:tabs>
          <w:tab w:val="left" w:pos="851"/>
          <w:tab w:val="left" w:pos="993"/>
        </w:tabs>
        <w:autoSpaceDE w:val="0"/>
        <w:autoSpaceDN w:val="0"/>
        <w:adjustRightInd w:val="0"/>
        <w:spacing w:after="0" w:line="240" w:lineRule="auto"/>
        <w:ind w:left="0" w:firstLine="709"/>
        <w:contextualSpacing/>
        <w:jc w:val="both"/>
        <w:rPr>
          <w:rFonts w:ascii="Times New Roman" w:hAnsi="Times New Roman"/>
          <w:sz w:val="25"/>
          <w:szCs w:val="25"/>
          <w:lang w:eastAsia="ru-RU"/>
        </w:rPr>
      </w:pPr>
      <w:r>
        <w:rPr>
          <w:rFonts w:ascii="Times New Roman" w:hAnsi="Times New Roman"/>
          <w:sz w:val="25"/>
          <w:szCs w:val="25"/>
          <w:lang w:eastAsia="ru-RU"/>
        </w:rPr>
        <w:t xml:space="preserve"> </w:t>
      </w:r>
      <w:r w:rsidR="005A7E92" w:rsidRPr="00150FA0">
        <w:rPr>
          <w:rFonts w:ascii="Times New Roman" w:hAnsi="Times New Roman"/>
          <w:sz w:val="25"/>
          <w:szCs w:val="25"/>
          <w:lang w:eastAsia="ru-RU"/>
        </w:rPr>
        <w:t>соответствия почетного звания профилю должности, занимаемой в учреждении - для специалистов муниципальных учреждений культуры;</w:t>
      </w:r>
    </w:p>
    <w:p w:rsidR="005A7E92" w:rsidRPr="00150FA0" w:rsidRDefault="00150FA0" w:rsidP="00150FA0">
      <w:pPr>
        <w:numPr>
          <w:ilvl w:val="0"/>
          <w:numId w:val="18"/>
        </w:numPr>
        <w:tabs>
          <w:tab w:val="left" w:pos="851"/>
          <w:tab w:val="left" w:pos="993"/>
        </w:tabs>
        <w:autoSpaceDE w:val="0"/>
        <w:autoSpaceDN w:val="0"/>
        <w:adjustRightInd w:val="0"/>
        <w:spacing w:after="0" w:line="240" w:lineRule="auto"/>
        <w:ind w:left="0" w:firstLine="709"/>
        <w:contextualSpacing/>
        <w:jc w:val="both"/>
        <w:rPr>
          <w:rFonts w:ascii="Times New Roman" w:hAnsi="Times New Roman"/>
          <w:sz w:val="25"/>
          <w:szCs w:val="25"/>
          <w:lang w:eastAsia="ru-RU"/>
        </w:rPr>
      </w:pPr>
      <w:r>
        <w:rPr>
          <w:rFonts w:ascii="Times New Roman" w:hAnsi="Times New Roman"/>
          <w:sz w:val="25"/>
          <w:szCs w:val="25"/>
          <w:lang w:eastAsia="ru-RU"/>
        </w:rPr>
        <w:t xml:space="preserve"> </w:t>
      </w:r>
      <w:r w:rsidR="005A7E92" w:rsidRPr="00150FA0">
        <w:rPr>
          <w:rFonts w:ascii="Times New Roman" w:hAnsi="Times New Roman"/>
          <w:sz w:val="25"/>
          <w:szCs w:val="25"/>
          <w:lang w:eastAsia="ru-RU"/>
        </w:rPr>
        <w:t xml:space="preserve">руководителям и специалистам Учреждения, имеющим почетные звания: </w:t>
      </w:r>
      <w:proofErr w:type="gramStart"/>
      <w:r w:rsidR="005A7E92" w:rsidRPr="00150FA0">
        <w:rPr>
          <w:rFonts w:ascii="Times New Roman" w:hAnsi="Times New Roman"/>
          <w:sz w:val="25"/>
          <w:szCs w:val="25"/>
          <w:lang w:eastAsia="ru-RU"/>
        </w:rPr>
        <w:t xml:space="preserve">«Заслуженный работник культуры РСФСР», «Заслуженный работник культуры Российской Федерации», «Народный артист Республики Коми», «Народный художник Республики Коми», «Народный писатель Республики Коми», «Народный поэт Республики Коми», «Народный артист Российской Федерации», «Народный артист СССР», «Народный художник Российской Федерации», «Заслуженный деятель </w:t>
      </w:r>
      <w:r w:rsidR="005A7E92" w:rsidRPr="00150FA0">
        <w:rPr>
          <w:rFonts w:ascii="Times New Roman" w:hAnsi="Times New Roman"/>
          <w:sz w:val="25"/>
          <w:szCs w:val="25"/>
          <w:lang w:eastAsia="ru-RU"/>
        </w:rPr>
        <w:lastRenderedPageBreak/>
        <w:t>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и другие почетные звания СССР, Российской</w:t>
      </w:r>
      <w:proofErr w:type="gramEnd"/>
      <w:r w:rsidR="005A7E92" w:rsidRPr="00150FA0">
        <w:rPr>
          <w:rFonts w:ascii="Times New Roman" w:hAnsi="Times New Roman"/>
          <w:sz w:val="25"/>
          <w:szCs w:val="25"/>
          <w:lang w:eastAsia="ru-RU"/>
        </w:rPr>
        <w:t xml:space="preserve"> Федерации, союзных республик, входивших в состав СССР по 31 декабря 1991 года, и субъектов Российской Федерации, названия которых начинаются со слов «народный», почетные звания СССР, Российской Федерации, названия которых начинаются со слов «заслуженный», - до 30 процентов должностного оклада, при условии:</w:t>
      </w:r>
    </w:p>
    <w:p w:rsidR="005A7E92" w:rsidRPr="0051491E" w:rsidRDefault="00150FA0" w:rsidP="00150FA0">
      <w:pPr>
        <w:numPr>
          <w:ilvl w:val="0"/>
          <w:numId w:val="12"/>
        </w:numPr>
        <w:tabs>
          <w:tab w:val="left" w:pos="851"/>
        </w:tabs>
        <w:autoSpaceDE w:val="0"/>
        <w:autoSpaceDN w:val="0"/>
        <w:adjustRightInd w:val="0"/>
        <w:spacing w:after="0" w:line="240" w:lineRule="auto"/>
        <w:ind w:left="0" w:firstLine="709"/>
        <w:contextualSpacing/>
        <w:jc w:val="both"/>
        <w:rPr>
          <w:rFonts w:ascii="Times New Roman" w:hAnsi="Times New Roman"/>
          <w:sz w:val="25"/>
          <w:szCs w:val="25"/>
          <w:lang w:eastAsia="ru-RU"/>
        </w:rPr>
      </w:pPr>
      <w:r>
        <w:rPr>
          <w:rFonts w:ascii="Times New Roman" w:hAnsi="Times New Roman"/>
          <w:sz w:val="25"/>
          <w:szCs w:val="25"/>
          <w:lang w:eastAsia="ru-RU"/>
        </w:rPr>
        <w:t xml:space="preserve"> </w:t>
      </w:r>
      <w:r w:rsidR="005A7E92" w:rsidRPr="0051491E">
        <w:rPr>
          <w:rFonts w:ascii="Times New Roman" w:hAnsi="Times New Roman"/>
          <w:sz w:val="25"/>
          <w:szCs w:val="25"/>
          <w:lang w:eastAsia="ru-RU"/>
        </w:rPr>
        <w:t>соответствия почетного звания профилю учреждения - для руководителей муниципальных учреждений культуры;</w:t>
      </w:r>
    </w:p>
    <w:p w:rsidR="005A7E92" w:rsidRPr="0051491E" w:rsidRDefault="005A7E92" w:rsidP="00150FA0">
      <w:pPr>
        <w:numPr>
          <w:ilvl w:val="0"/>
          <w:numId w:val="12"/>
        </w:numPr>
        <w:tabs>
          <w:tab w:val="left" w:pos="851"/>
        </w:tabs>
        <w:autoSpaceDE w:val="0"/>
        <w:autoSpaceDN w:val="0"/>
        <w:adjustRightInd w:val="0"/>
        <w:spacing w:after="0" w:line="240" w:lineRule="auto"/>
        <w:ind w:left="0" w:firstLine="709"/>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 профилю должности, занимаемой в учреждении, - для специалистов муниципальных учреждений культуры (по вновь присужденным почетным званиям должностной оклад повышается со дня представления документов, подтверждающих присвоение почетного звания).</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При наличии у работника двух почетных званий, содержащих в своем названии слово «Народный» и (или) «Заслуженный», надбавка устанавливается только по одному основанию.</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Надбавка за ученую степень, почетное звание устанавливается со дня поступления письменного заявления работника.</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По вновь присужденной (присвоенной) ученой степени, почетному званию надбавка устанавливается со дня представления документов, подтверждающих присуждение (присвоение) ученой степени, почетного звания.</w:t>
      </w:r>
    </w:p>
    <w:p w:rsidR="00806E71" w:rsidRDefault="00150FA0" w:rsidP="00806E71">
      <w:pPr>
        <w:tabs>
          <w:tab w:val="left" w:pos="426"/>
        </w:tabs>
        <w:autoSpaceDE w:val="0"/>
        <w:autoSpaceDN w:val="0"/>
        <w:adjustRightInd w:val="0"/>
        <w:spacing w:after="0" w:line="240" w:lineRule="auto"/>
        <w:ind w:firstLine="709"/>
        <w:contextualSpacing/>
        <w:jc w:val="both"/>
        <w:rPr>
          <w:rFonts w:ascii="Times New Roman" w:hAnsi="Times New Roman"/>
          <w:sz w:val="25"/>
          <w:szCs w:val="25"/>
        </w:rPr>
      </w:pPr>
      <w:r>
        <w:rPr>
          <w:rFonts w:ascii="Times New Roman" w:hAnsi="Times New Roman"/>
          <w:sz w:val="25"/>
          <w:szCs w:val="25"/>
          <w:lang w:eastAsia="ru-RU"/>
        </w:rPr>
        <w:t xml:space="preserve">4.3.6. </w:t>
      </w:r>
      <w:r w:rsidR="005A7E92" w:rsidRPr="0051491E">
        <w:rPr>
          <w:rFonts w:ascii="Times New Roman" w:hAnsi="Times New Roman"/>
          <w:sz w:val="25"/>
          <w:szCs w:val="25"/>
          <w:lang w:eastAsia="ru-RU"/>
        </w:rPr>
        <w:t>Молодым специалистам по должностям руководителей и специалистов, прибывшим в год окончания или в период первых трех лет после окончания образовательных организаций высшего профессионального и среднего профессионального образования, имеющих государственную аккредитацию, на работу в Учреждении культуры, устанавливаются доплаты к должностному окладу в размере до 30 процентов.</w:t>
      </w:r>
      <w:r w:rsidR="00806E71" w:rsidRPr="00806E71">
        <w:rPr>
          <w:rFonts w:ascii="Times New Roman" w:hAnsi="Times New Roman"/>
          <w:sz w:val="25"/>
          <w:szCs w:val="25"/>
        </w:rPr>
        <w:t xml:space="preserve"> </w:t>
      </w:r>
    </w:p>
    <w:p w:rsidR="00806E71" w:rsidRDefault="00806E71" w:rsidP="00806E71">
      <w:pPr>
        <w:tabs>
          <w:tab w:val="left" w:pos="426"/>
        </w:tabs>
        <w:autoSpaceDE w:val="0"/>
        <w:autoSpaceDN w:val="0"/>
        <w:adjustRightInd w:val="0"/>
        <w:spacing w:after="0" w:line="240" w:lineRule="auto"/>
        <w:ind w:firstLine="709"/>
        <w:contextualSpacing/>
        <w:jc w:val="both"/>
        <w:rPr>
          <w:rFonts w:ascii="Times New Roman" w:hAnsi="Times New Roman"/>
          <w:sz w:val="25"/>
          <w:szCs w:val="25"/>
        </w:rPr>
      </w:pPr>
      <w:r w:rsidRPr="0051491E">
        <w:rPr>
          <w:rFonts w:ascii="Times New Roman" w:hAnsi="Times New Roman"/>
          <w:sz w:val="25"/>
          <w:szCs w:val="25"/>
        </w:rPr>
        <w:t xml:space="preserve">Условия установления доплат молодым специалистам определяются локальным </w:t>
      </w:r>
    </w:p>
    <w:p w:rsidR="005A7E92" w:rsidRPr="0051491E" w:rsidRDefault="00806E71" w:rsidP="00806E71">
      <w:pPr>
        <w:tabs>
          <w:tab w:val="left" w:pos="426"/>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rPr>
        <w:t>актом Учреждения.</w:t>
      </w:r>
    </w:p>
    <w:p w:rsidR="005A7E92" w:rsidRPr="00677FD9" w:rsidRDefault="00806E71" w:rsidP="00806E71">
      <w:pPr>
        <w:tabs>
          <w:tab w:val="left" w:pos="426"/>
        </w:tabs>
        <w:autoSpaceDE w:val="0"/>
        <w:autoSpaceDN w:val="0"/>
        <w:adjustRightInd w:val="0"/>
        <w:spacing w:after="0" w:line="240" w:lineRule="auto"/>
        <w:contextualSpacing/>
        <w:jc w:val="both"/>
        <w:rPr>
          <w:rFonts w:ascii="Times New Roman" w:hAnsi="Times New Roman"/>
          <w:sz w:val="25"/>
          <w:szCs w:val="25"/>
          <w:lang w:eastAsia="ru-RU"/>
        </w:rPr>
      </w:pPr>
      <w:r w:rsidRPr="00677FD9">
        <w:rPr>
          <w:rFonts w:ascii="Times New Roman" w:hAnsi="Times New Roman"/>
          <w:sz w:val="25"/>
          <w:szCs w:val="25"/>
        </w:rPr>
        <w:t xml:space="preserve">           4.3.7. </w:t>
      </w:r>
      <w:r w:rsidR="00677FD9">
        <w:rPr>
          <w:rFonts w:ascii="Times New Roman" w:hAnsi="Times New Roman"/>
          <w:sz w:val="25"/>
          <w:szCs w:val="25"/>
        </w:rPr>
        <w:t>Молодым специалистам организаций</w:t>
      </w:r>
      <w:r w:rsidR="005A7E92" w:rsidRPr="00677FD9">
        <w:rPr>
          <w:rFonts w:ascii="Times New Roman" w:hAnsi="Times New Roman"/>
          <w:sz w:val="25"/>
          <w:szCs w:val="25"/>
        </w:rPr>
        <w:t xml:space="preserve"> дополнительного образования имеющим диплом о высшем профессиональном или среднем профессиональном образовании и прибывшим на работу в учреждения образования городов и поселков городского типа - 20%</w:t>
      </w:r>
      <w:proofErr w:type="gramStart"/>
      <w:r w:rsidR="005A7E92" w:rsidRPr="00677FD9">
        <w:rPr>
          <w:rFonts w:ascii="Times New Roman" w:hAnsi="Times New Roman"/>
          <w:sz w:val="25"/>
          <w:szCs w:val="25"/>
        </w:rPr>
        <w:t xml:space="preserve"> ;</w:t>
      </w:r>
      <w:proofErr w:type="gramEnd"/>
    </w:p>
    <w:p w:rsidR="005A7E92" w:rsidRPr="0051491E" w:rsidRDefault="005A7E92" w:rsidP="00F34626">
      <w:pPr>
        <w:tabs>
          <w:tab w:val="left" w:pos="426"/>
        </w:tabs>
        <w:autoSpaceDE w:val="0"/>
        <w:autoSpaceDN w:val="0"/>
        <w:adjustRightInd w:val="0"/>
        <w:spacing w:after="0" w:line="240" w:lineRule="auto"/>
        <w:contextualSpacing/>
        <w:jc w:val="both"/>
        <w:rPr>
          <w:rFonts w:ascii="Times New Roman" w:hAnsi="Times New Roman"/>
          <w:sz w:val="25"/>
          <w:szCs w:val="25"/>
          <w:lang w:eastAsia="ru-RU"/>
        </w:rPr>
      </w:pPr>
      <w:proofErr w:type="gramStart"/>
      <w:r w:rsidRPr="00677FD9">
        <w:rPr>
          <w:rFonts w:ascii="Times New Roman" w:hAnsi="Times New Roman"/>
          <w:sz w:val="25"/>
          <w:szCs w:val="25"/>
        </w:rPr>
        <w:t>имеющим</w:t>
      </w:r>
      <w:proofErr w:type="gramEnd"/>
      <w:r w:rsidRPr="00677FD9">
        <w:rPr>
          <w:rFonts w:ascii="Times New Roman" w:hAnsi="Times New Roman"/>
          <w:sz w:val="25"/>
          <w:szCs w:val="25"/>
        </w:rPr>
        <w:t xml:space="preserve"> диплом о высшем профессиональном или среднем профессиональном образовании и прибывшим на работу в учреждения образования, расположенные в сельских населенных пунктах – 25%</w:t>
      </w:r>
    </w:p>
    <w:p w:rsidR="005A7E92" w:rsidRPr="0051491E" w:rsidRDefault="00806E71" w:rsidP="00806E71">
      <w:pPr>
        <w:autoSpaceDE w:val="0"/>
        <w:autoSpaceDN w:val="0"/>
        <w:adjustRightInd w:val="0"/>
        <w:spacing w:after="0" w:line="240" w:lineRule="auto"/>
        <w:ind w:firstLine="709"/>
        <w:contextualSpacing/>
        <w:jc w:val="both"/>
        <w:rPr>
          <w:rFonts w:ascii="Times New Roman" w:hAnsi="Times New Roman"/>
          <w:sz w:val="25"/>
          <w:szCs w:val="25"/>
          <w:lang w:eastAsia="ru-RU"/>
        </w:rPr>
      </w:pPr>
      <w:r>
        <w:rPr>
          <w:rFonts w:ascii="Times New Roman" w:hAnsi="Times New Roman"/>
          <w:sz w:val="25"/>
          <w:szCs w:val="25"/>
          <w:lang w:eastAsia="ru-RU"/>
        </w:rPr>
        <w:t xml:space="preserve">4.3.8. </w:t>
      </w:r>
      <w:r w:rsidR="005A7E92" w:rsidRPr="0051491E">
        <w:rPr>
          <w:rFonts w:ascii="Times New Roman" w:hAnsi="Times New Roman"/>
          <w:sz w:val="25"/>
          <w:szCs w:val="25"/>
          <w:lang w:eastAsia="ru-RU"/>
        </w:rPr>
        <w:t>Другие надбавки за качество выполняемых работ с определением условий и размеров осуществления устанавливаются локальным нормативным актом учреждения в размере до 200% должностного оклада, оклада.</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Учреждения на условиях, определенных локальным нормативным актом учреждения, могут устанавливать работникам учреждения надбавки за интенсивность и высокие результаты работы в размере до 200% должностного оклада, оклада.</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Размеры и условия осуществления надбавок за интенсивность и высокие результаты работы, качество выполняемых работ и премиальных выплат по итогам работы определяются учреждениями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 xml:space="preserve">Конкретные размеры премиальных выплат по итогам работы, надбавок за качество выполняемых работ, за интенсивность и высокие результаты работы заместителям руководителя, главным бухгалтерам и остальным работникам </w:t>
      </w:r>
      <w:r w:rsidRPr="0051491E">
        <w:rPr>
          <w:rFonts w:ascii="Times New Roman" w:hAnsi="Times New Roman"/>
          <w:sz w:val="25"/>
          <w:szCs w:val="25"/>
        </w:rPr>
        <w:lastRenderedPageBreak/>
        <w:t xml:space="preserve">Учреждения устанавливаются приказом руководителя учреждения с учетом разрабатываемых в учреждении показателей и критериев </w:t>
      </w:r>
      <w:proofErr w:type="gramStart"/>
      <w:r w:rsidRPr="0051491E">
        <w:rPr>
          <w:rFonts w:ascii="Times New Roman" w:hAnsi="Times New Roman"/>
          <w:sz w:val="25"/>
          <w:szCs w:val="25"/>
        </w:rPr>
        <w:t>оценки эффективности труда работников этого учреждения</w:t>
      </w:r>
      <w:proofErr w:type="gramEnd"/>
      <w:r w:rsidRPr="0051491E">
        <w:rPr>
          <w:rFonts w:ascii="Times New Roman" w:hAnsi="Times New Roman"/>
          <w:sz w:val="25"/>
          <w:szCs w:val="25"/>
        </w:rPr>
        <w:t>.</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Выплаты стимулирующего характера руководителям Учреждения устанавливаются приказом Управления культуры и туризма муниципального района «Печора»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5A7E92" w:rsidRPr="0051491E" w:rsidRDefault="005A7E92" w:rsidP="00061B9A">
      <w:pPr>
        <w:autoSpaceDE w:val="0"/>
        <w:autoSpaceDN w:val="0"/>
        <w:adjustRightInd w:val="0"/>
        <w:ind w:firstLine="540"/>
        <w:jc w:val="both"/>
        <w:rPr>
          <w:rFonts w:ascii="Times New Roman" w:hAnsi="Times New Roman"/>
          <w:sz w:val="25"/>
          <w:szCs w:val="25"/>
        </w:rPr>
      </w:pPr>
      <w:r w:rsidRPr="0051491E">
        <w:rPr>
          <w:rFonts w:ascii="Times New Roman" w:hAnsi="Times New Roman"/>
          <w:sz w:val="25"/>
          <w:szCs w:val="25"/>
        </w:rPr>
        <w:t>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Учреждения, определяются Управлением культуры и туризма муниципального района «Печора»</w:t>
      </w:r>
      <w:r w:rsidR="00806E71">
        <w:rPr>
          <w:rFonts w:ascii="Times New Roman" w:hAnsi="Times New Roman"/>
          <w:sz w:val="25"/>
          <w:szCs w:val="25"/>
        </w:rPr>
        <w:t>.</w:t>
      </w:r>
    </w:p>
    <w:p w:rsidR="005A7E92" w:rsidRPr="0051491E" w:rsidRDefault="00806E71" w:rsidP="00061B9A">
      <w:pPr>
        <w:ind w:right="284"/>
        <w:jc w:val="center"/>
        <w:rPr>
          <w:rFonts w:ascii="Times New Roman" w:hAnsi="Times New Roman"/>
          <w:sz w:val="25"/>
          <w:szCs w:val="25"/>
        </w:rPr>
      </w:pPr>
      <w:r>
        <w:rPr>
          <w:rFonts w:ascii="Times New Roman" w:hAnsi="Times New Roman"/>
          <w:sz w:val="25"/>
          <w:szCs w:val="25"/>
        </w:rPr>
        <w:t xml:space="preserve">             </w:t>
      </w:r>
      <w:r w:rsidR="005A7E92" w:rsidRPr="0051491E">
        <w:rPr>
          <w:rFonts w:ascii="Times New Roman" w:hAnsi="Times New Roman"/>
          <w:sz w:val="25"/>
          <w:szCs w:val="25"/>
        </w:rPr>
        <w:t xml:space="preserve">Раздел 5. Условия оплаты труда и порядок регулирования уровня заработной платы руководителя, заместителей руководителя, главного бухгалтера </w:t>
      </w:r>
    </w:p>
    <w:p w:rsidR="005A7E92" w:rsidRPr="0051491E" w:rsidRDefault="005A7E92" w:rsidP="00061B9A">
      <w:pPr>
        <w:numPr>
          <w:ilvl w:val="0"/>
          <w:numId w:val="8"/>
        </w:numPr>
        <w:tabs>
          <w:tab w:val="left" w:pos="1134"/>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Должностной оклад руководителя Учреждения устанавливается трудовым договором с руководителем учреждения, заключаемым Управлением культуры и туризма муниципального района «Печора».</w:t>
      </w:r>
    </w:p>
    <w:p w:rsidR="005A7E92" w:rsidRPr="0051491E" w:rsidRDefault="005A7E92" w:rsidP="00061B9A">
      <w:pPr>
        <w:tabs>
          <w:tab w:val="left" w:pos="1276"/>
        </w:tabs>
        <w:autoSpaceDE w:val="0"/>
        <w:autoSpaceDN w:val="0"/>
        <w:adjustRightInd w:val="0"/>
        <w:spacing w:after="0" w:line="240" w:lineRule="auto"/>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         Условия оплаты труда руководителя Учреждения устанавливаются Управлением культуры и туризма муниципального района «Печора».</w:t>
      </w: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 xml:space="preserve">Должностной оклад заместителя руководителя Учреждения, </w:t>
      </w:r>
      <w:proofErr w:type="gramStart"/>
      <w:r w:rsidRPr="0051491E">
        <w:rPr>
          <w:rFonts w:ascii="Times New Roman" w:hAnsi="Times New Roman"/>
          <w:sz w:val="25"/>
          <w:szCs w:val="25"/>
          <w:lang w:eastAsia="ru-RU"/>
        </w:rPr>
        <w:t>главного бухгалтера, заведующего филиалом устанавливается</w:t>
      </w:r>
      <w:proofErr w:type="gramEnd"/>
      <w:r w:rsidRPr="0051491E">
        <w:rPr>
          <w:rFonts w:ascii="Times New Roman" w:hAnsi="Times New Roman"/>
          <w:sz w:val="25"/>
          <w:szCs w:val="25"/>
          <w:lang w:eastAsia="ru-RU"/>
        </w:rPr>
        <w:t xml:space="preserve"> в размере на 5 - 30 процентов ниже должностного оклада соответствующего руководителя Учреждения.</w:t>
      </w:r>
    </w:p>
    <w:p w:rsidR="005A7E92" w:rsidRPr="0051491E" w:rsidRDefault="005A7E92" w:rsidP="00061B9A">
      <w:pPr>
        <w:autoSpaceDE w:val="0"/>
        <w:autoSpaceDN w:val="0"/>
        <w:adjustRightInd w:val="0"/>
        <w:spacing w:after="0"/>
        <w:ind w:firstLine="709"/>
        <w:jc w:val="both"/>
        <w:rPr>
          <w:rFonts w:ascii="Times New Roman" w:hAnsi="Times New Roman"/>
          <w:sz w:val="25"/>
          <w:szCs w:val="25"/>
        </w:rPr>
      </w:pPr>
      <w:r w:rsidRPr="0051491E">
        <w:rPr>
          <w:rFonts w:ascii="Times New Roman" w:hAnsi="Times New Roman"/>
          <w:sz w:val="25"/>
          <w:szCs w:val="25"/>
        </w:rPr>
        <w:t xml:space="preserve">Конкретные размеры должностного оклада заместителя руководителя Учреждения, </w:t>
      </w:r>
      <w:proofErr w:type="gramStart"/>
      <w:r w:rsidRPr="0051491E">
        <w:rPr>
          <w:rFonts w:ascii="Times New Roman" w:hAnsi="Times New Roman"/>
          <w:sz w:val="25"/>
          <w:szCs w:val="25"/>
        </w:rPr>
        <w:t>главного бухгалтера, заведующего филиалом устанавливаются</w:t>
      </w:r>
      <w:proofErr w:type="gramEnd"/>
      <w:r w:rsidRPr="0051491E">
        <w:rPr>
          <w:rFonts w:ascii="Times New Roman" w:hAnsi="Times New Roman"/>
          <w:sz w:val="25"/>
          <w:szCs w:val="25"/>
        </w:rPr>
        <w:t xml:space="preserve"> трудовым договором.</w:t>
      </w: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bookmarkStart w:id="7" w:name="Par893"/>
      <w:bookmarkStart w:id="8" w:name="Par31"/>
      <w:bookmarkEnd w:id="7"/>
      <w:bookmarkEnd w:id="8"/>
      <w:proofErr w:type="gramStart"/>
      <w:r w:rsidRPr="0051491E">
        <w:rPr>
          <w:rFonts w:ascii="Times New Roman" w:hAnsi="Times New Roman"/>
          <w:sz w:val="25"/>
          <w:szCs w:val="25"/>
          <w:lang w:eastAsia="ru-RU"/>
        </w:rPr>
        <w:t>Руководителю, заместителям руководителя, главному бухгалтеру Учреждения устанавливается предельный уровень соотношения среднемесячной заработной платы руководителя, заместителей руководителя, главного бухгалтера учреждения, формируемой за счет всех источников финансового обеспечения учреждения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 заместителей руководителя, главного бухгалтера учреждения) (далее - коэффициент кратности) в зависимости от среднесписочной численности работников учреждения</w:t>
      </w:r>
      <w:proofErr w:type="gramEnd"/>
      <w:r w:rsidRPr="0051491E">
        <w:rPr>
          <w:rFonts w:ascii="Times New Roman" w:hAnsi="Times New Roman"/>
          <w:sz w:val="25"/>
          <w:szCs w:val="25"/>
          <w:lang w:eastAsia="ru-RU"/>
        </w:rPr>
        <w:t xml:space="preserve"> в следующих размерах:</w:t>
      </w:r>
    </w:p>
    <w:p w:rsidR="005A7E92" w:rsidRPr="0051491E" w:rsidRDefault="005A7E92" w:rsidP="00061B9A">
      <w:pPr>
        <w:autoSpaceDE w:val="0"/>
        <w:autoSpaceDN w:val="0"/>
        <w:adjustRightInd w:val="0"/>
        <w:rPr>
          <w:rFonts w:ascii="Times New Roman" w:hAnsi="Times New Roman"/>
          <w:sz w:val="25"/>
          <w:szCs w:val="25"/>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338"/>
        <w:gridCol w:w="2409"/>
        <w:gridCol w:w="2410"/>
      </w:tblGrid>
      <w:tr w:rsidR="005A7E92" w:rsidRPr="0051491E" w:rsidTr="00A04E21">
        <w:tc>
          <w:tcPr>
            <w:tcW w:w="624" w:type="dxa"/>
            <w:vMerge w:val="restart"/>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 xml:space="preserve">N </w:t>
            </w:r>
            <w:proofErr w:type="gramStart"/>
            <w:r w:rsidRPr="0051491E">
              <w:rPr>
                <w:rFonts w:ascii="Times New Roman" w:hAnsi="Times New Roman"/>
                <w:sz w:val="25"/>
                <w:szCs w:val="25"/>
              </w:rPr>
              <w:t>п</w:t>
            </w:r>
            <w:proofErr w:type="gramEnd"/>
            <w:r w:rsidRPr="0051491E">
              <w:rPr>
                <w:rFonts w:ascii="Times New Roman" w:hAnsi="Times New Roman"/>
                <w:sz w:val="25"/>
                <w:szCs w:val="25"/>
              </w:rPr>
              <w:t>/п</w:t>
            </w:r>
          </w:p>
        </w:tc>
        <w:tc>
          <w:tcPr>
            <w:tcW w:w="4338" w:type="dxa"/>
            <w:vMerge w:val="restart"/>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Среднесписочная численность работников учреждения (чел.)</w:t>
            </w:r>
          </w:p>
        </w:tc>
        <w:tc>
          <w:tcPr>
            <w:tcW w:w="4819" w:type="dxa"/>
            <w:gridSpan w:val="2"/>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Коэффициент кратности</w:t>
            </w:r>
          </w:p>
        </w:tc>
      </w:tr>
      <w:tr w:rsidR="005A7E92" w:rsidRPr="0051491E" w:rsidTr="00A04E21">
        <w:tc>
          <w:tcPr>
            <w:tcW w:w="624" w:type="dxa"/>
            <w:vMerge/>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rPr>
                <w:rFonts w:ascii="Times New Roman" w:hAnsi="Times New Roman"/>
                <w:sz w:val="25"/>
                <w:szCs w:val="25"/>
              </w:rPr>
            </w:pPr>
          </w:p>
        </w:tc>
        <w:tc>
          <w:tcPr>
            <w:tcW w:w="4338" w:type="dxa"/>
            <w:vMerge/>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rPr>
                <w:rFonts w:ascii="Times New Roman" w:hAnsi="Times New Roman"/>
                <w:sz w:val="25"/>
                <w:szCs w:val="25"/>
              </w:rPr>
            </w:pPr>
          </w:p>
        </w:tc>
        <w:tc>
          <w:tcPr>
            <w:tcW w:w="2409"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для руководителя*</w:t>
            </w:r>
          </w:p>
        </w:tc>
        <w:tc>
          <w:tcPr>
            <w:tcW w:w="241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для заместителей руководителя, главного бухгалтера*</w:t>
            </w:r>
          </w:p>
        </w:tc>
      </w:tr>
      <w:tr w:rsidR="005A7E92" w:rsidRPr="0051491E" w:rsidTr="00A04E21">
        <w:tc>
          <w:tcPr>
            <w:tcW w:w="624"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w:t>
            </w:r>
          </w:p>
        </w:tc>
        <w:tc>
          <w:tcPr>
            <w:tcW w:w="4338"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2</w:t>
            </w:r>
          </w:p>
        </w:tc>
        <w:tc>
          <w:tcPr>
            <w:tcW w:w="2409"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3</w:t>
            </w:r>
          </w:p>
        </w:tc>
        <w:tc>
          <w:tcPr>
            <w:tcW w:w="241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4</w:t>
            </w:r>
          </w:p>
        </w:tc>
      </w:tr>
      <w:tr w:rsidR="005A7E92" w:rsidRPr="0051491E" w:rsidTr="00A04E21">
        <w:tc>
          <w:tcPr>
            <w:tcW w:w="624"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1.</w:t>
            </w:r>
          </w:p>
        </w:tc>
        <w:tc>
          <w:tcPr>
            <w:tcW w:w="4338"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До 50 (включительно)</w:t>
            </w:r>
          </w:p>
        </w:tc>
        <w:tc>
          <w:tcPr>
            <w:tcW w:w="2409"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 3,0</w:t>
            </w:r>
          </w:p>
        </w:tc>
        <w:tc>
          <w:tcPr>
            <w:tcW w:w="241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 2,5</w:t>
            </w:r>
          </w:p>
        </w:tc>
      </w:tr>
      <w:tr w:rsidR="005A7E92" w:rsidRPr="0051491E" w:rsidTr="00A04E21">
        <w:tc>
          <w:tcPr>
            <w:tcW w:w="624"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2.</w:t>
            </w:r>
          </w:p>
        </w:tc>
        <w:tc>
          <w:tcPr>
            <w:tcW w:w="4338"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От 51 до 100 (включительно)</w:t>
            </w:r>
          </w:p>
        </w:tc>
        <w:tc>
          <w:tcPr>
            <w:tcW w:w="2409"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 3,5</w:t>
            </w:r>
          </w:p>
        </w:tc>
        <w:tc>
          <w:tcPr>
            <w:tcW w:w="241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 3,0</w:t>
            </w:r>
          </w:p>
        </w:tc>
      </w:tr>
      <w:tr w:rsidR="005A7E92" w:rsidRPr="0051491E" w:rsidTr="00A04E21">
        <w:tc>
          <w:tcPr>
            <w:tcW w:w="624"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lastRenderedPageBreak/>
              <w:t>3.</w:t>
            </w:r>
          </w:p>
        </w:tc>
        <w:tc>
          <w:tcPr>
            <w:tcW w:w="4338"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От 101 до 150 (включительно)</w:t>
            </w:r>
          </w:p>
        </w:tc>
        <w:tc>
          <w:tcPr>
            <w:tcW w:w="2409"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 4,0</w:t>
            </w:r>
          </w:p>
        </w:tc>
        <w:tc>
          <w:tcPr>
            <w:tcW w:w="241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 3,5</w:t>
            </w:r>
          </w:p>
        </w:tc>
      </w:tr>
      <w:tr w:rsidR="005A7E92" w:rsidRPr="0051491E" w:rsidTr="00A04E21">
        <w:tc>
          <w:tcPr>
            <w:tcW w:w="624"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4.</w:t>
            </w:r>
          </w:p>
        </w:tc>
        <w:tc>
          <w:tcPr>
            <w:tcW w:w="4338"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both"/>
              <w:rPr>
                <w:rFonts w:ascii="Times New Roman" w:hAnsi="Times New Roman"/>
                <w:sz w:val="25"/>
                <w:szCs w:val="25"/>
              </w:rPr>
            </w:pPr>
            <w:r w:rsidRPr="0051491E">
              <w:rPr>
                <w:rFonts w:ascii="Times New Roman" w:hAnsi="Times New Roman"/>
                <w:sz w:val="25"/>
                <w:szCs w:val="25"/>
              </w:rPr>
              <w:t>От 151 и выше</w:t>
            </w:r>
          </w:p>
        </w:tc>
        <w:tc>
          <w:tcPr>
            <w:tcW w:w="2409"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 4,5</w:t>
            </w:r>
          </w:p>
        </w:tc>
        <w:tc>
          <w:tcPr>
            <w:tcW w:w="2410" w:type="dxa"/>
            <w:tcBorders>
              <w:top w:val="single" w:sz="4" w:space="0" w:color="auto"/>
              <w:left w:val="single" w:sz="4" w:space="0" w:color="auto"/>
              <w:bottom w:val="single" w:sz="4" w:space="0" w:color="auto"/>
              <w:right w:val="single" w:sz="4" w:space="0" w:color="auto"/>
            </w:tcBorders>
          </w:tcPr>
          <w:p w:rsidR="005A7E92" w:rsidRPr="0051491E" w:rsidRDefault="005A7E92" w:rsidP="00061B9A">
            <w:pPr>
              <w:autoSpaceDE w:val="0"/>
              <w:autoSpaceDN w:val="0"/>
              <w:adjustRightInd w:val="0"/>
              <w:spacing w:after="0" w:line="240" w:lineRule="auto"/>
              <w:jc w:val="center"/>
              <w:rPr>
                <w:rFonts w:ascii="Times New Roman" w:hAnsi="Times New Roman"/>
                <w:sz w:val="25"/>
                <w:szCs w:val="25"/>
              </w:rPr>
            </w:pPr>
            <w:r w:rsidRPr="0051491E">
              <w:rPr>
                <w:rFonts w:ascii="Times New Roman" w:hAnsi="Times New Roman"/>
                <w:sz w:val="25"/>
                <w:szCs w:val="25"/>
              </w:rPr>
              <w:t>до 4,0</w:t>
            </w:r>
          </w:p>
        </w:tc>
      </w:tr>
    </w:tbl>
    <w:p w:rsidR="005A7E92" w:rsidRPr="0051491E" w:rsidRDefault="005A7E92" w:rsidP="00061B9A">
      <w:pPr>
        <w:autoSpaceDE w:val="0"/>
        <w:autoSpaceDN w:val="0"/>
        <w:adjustRightInd w:val="0"/>
        <w:rPr>
          <w:rFonts w:ascii="Times New Roman" w:hAnsi="Times New Roman"/>
          <w:sz w:val="25"/>
          <w:szCs w:val="25"/>
        </w:rPr>
      </w:pPr>
    </w:p>
    <w:p w:rsidR="005A7E92" w:rsidRPr="0051491E" w:rsidRDefault="005A7E92" w:rsidP="00061B9A">
      <w:pPr>
        <w:autoSpaceDE w:val="0"/>
        <w:autoSpaceDN w:val="0"/>
        <w:adjustRightInd w:val="0"/>
        <w:ind w:firstLine="709"/>
        <w:jc w:val="both"/>
        <w:rPr>
          <w:rFonts w:ascii="Times New Roman" w:hAnsi="Times New Roman"/>
          <w:sz w:val="25"/>
          <w:szCs w:val="25"/>
        </w:rPr>
      </w:pPr>
      <w:r w:rsidRPr="0051491E">
        <w:rPr>
          <w:rFonts w:ascii="Times New Roman" w:hAnsi="Times New Roman"/>
          <w:sz w:val="25"/>
          <w:szCs w:val="25"/>
        </w:rPr>
        <w:t>&lt;*&gt; Предельное значение коэффициента кратности увеличивается:</w:t>
      </w:r>
    </w:p>
    <w:p w:rsidR="005A7E92" w:rsidRPr="0051491E" w:rsidRDefault="005A7E92" w:rsidP="00061B9A">
      <w:pPr>
        <w:autoSpaceDE w:val="0"/>
        <w:autoSpaceDN w:val="0"/>
        <w:adjustRightInd w:val="0"/>
        <w:ind w:firstLine="709"/>
        <w:jc w:val="both"/>
        <w:rPr>
          <w:rFonts w:ascii="Times New Roman" w:hAnsi="Times New Roman"/>
          <w:sz w:val="25"/>
          <w:szCs w:val="25"/>
        </w:rPr>
      </w:pPr>
      <w:r w:rsidRPr="0051491E">
        <w:rPr>
          <w:rFonts w:ascii="Times New Roman" w:hAnsi="Times New Roman"/>
          <w:sz w:val="25"/>
          <w:szCs w:val="25"/>
        </w:rPr>
        <w:t>на 1,0 - для руководителя учреждения, заместителей руководителя учреждения, главного бухгалтера муниципального авт</w:t>
      </w:r>
      <w:r w:rsidR="00BE218E">
        <w:rPr>
          <w:rFonts w:ascii="Times New Roman" w:hAnsi="Times New Roman"/>
          <w:sz w:val="25"/>
          <w:szCs w:val="25"/>
        </w:rPr>
        <w:t>ономного учреждения культуры и дополнительного образования</w:t>
      </w:r>
      <w:r w:rsidRPr="0051491E">
        <w:rPr>
          <w:rFonts w:ascii="Times New Roman" w:hAnsi="Times New Roman"/>
          <w:sz w:val="25"/>
          <w:szCs w:val="25"/>
        </w:rPr>
        <w:t>;</w:t>
      </w:r>
    </w:p>
    <w:p w:rsidR="005A7E92" w:rsidRPr="0051491E" w:rsidRDefault="005A7E92" w:rsidP="00061B9A">
      <w:pPr>
        <w:autoSpaceDE w:val="0"/>
        <w:autoSpaceDN w:val="0"/>
        <w:adjustRightInd w:val="0"/>
        <w:ind w:firstLine="709"/>
        <w:jc w:val="both"/>
        <w:rPr>
          <w:rFonts w:ascii="Times New Roman" w:hAnsi="Times New Roman"/>
          <w:sz w:val="25"/>
          <w:szCs w:val="25"/>
        </w:rPr>
      </w:pPr>
      <w:proofErr w:type="gramStart"/>
      <w:r w:rsidRPr="0051491E">
        <w:rPr>
          <w:rFonts w:ascii="Times New Roman" w:hAnsi="Times New Roman"/>
          <w:sz w:val="25"/>
          <w:szCs w:val="25"/>
        </w:rPr>
        <w:t xml:space="preserve">на 1,5 – для руководителя бюджетного учреждения, заместителей руководителя бюджетного учреждения, главного бухгалтера бюджетного учреждения, не относящегося к перечню типов учреждений социальной 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 в отношении которых предусмотрены мероприятия по повышению средней заработной платы в соответствии с </w:t>
      </w:r>
      <w:hyperlink r:id="rId18" w:history="1">
        <w:r w:rsidRPr="0051491E">
          <w:rPr>
            <w:rFonts w:ascii="Times New Roman" w:hAnsi="Times New Roman"/>
            <w:sz w:val="25"/>
            <w:szCs w:val="25"/>
          </w:rPr>
          <w:t>Указом</w:t>
        </w:r>
      </w:hyperlink>
      <w:r w:rsidRPr="0051491E">
        <w:rPr>
          <w:rFonts w:ascii="Times New Roman" w:hAnsi="Times New Roman"/>
          <w:sz w:val="25"/>
          <w:szCs w:val="25"/>
        </w:rPr>
        <w:t xml:space="preserve"> Президента Российской Федерации</w:t>
      </w:r>
      <w:proofErr w:type="gramEnd"/>
      <w:r w:rsidRPr="0051491E">
        <w:rPr>
          <w:rFonts w:ascii="Times New Roman" w:hAnsi="Times New Roman"/>
          <w:sz w:val="25"/>
          <w:szCs w:val="25"/>
        </w:rPr>
        <w:t xml:space="preserve"> от 7 мая 2012 г. N 597 «О мероприятиях по реализации государственной социальной политики».</w:t>
      </w: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bookmarkStart w:id="9" w:name="Par936"/>
      <w:bookmarkEnd w:id="9"/>
      <w:r w:rsidRPr="0051491E">
        <w:rPr>
          <w:rFonts w:ascii="Times New Roman" w:hAnsi="Times New Roman"/>
          <w:sz w:val="25"/>
          <w:szCs w:val="25"/>
          <w:lang w:eastAsia="ru-RU"/>
        </w:rPr>
        <w:t>Коэффициент кратности определяется Управлением культуры и туризма муниципального района «Печора» в размере, не превышающем размера, установленного в пункте 5.3 настоящего Порядка.</w:t>
      </w: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учреждения.</w:t>
      </w: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proofErr w:type="gramStart"/>
      <w:r w:rsidRPr="0051491E">
        <w:rPr>
          <w:rFonts w:ascii="Times New Roman" w:hAnsi="Times New Roman"/>
          <w:sz w:val="25"/>
          <w:szCs w:val="25"/>
          <w:lang w:eastAsia="ru-RU"/>
        </w:rPr>
        <w:t>При расчете среднемесячной заработной платы работников учреждения, а также руководителя, заместителей руководителя, главного бухгалтера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учреждения.</w:t>
      </w:r>
      <w:proofErr w:type="gramEnd"/>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Выплаты стимулирующего характера руководителю учреждения устанавливаются приказом Управления культуры и туризма муниципального района «Печора» в соответствии с утвержденным им положением, определяющим выплаты стимулирующего характера руководителю учреждения, с учетом соблюдения значения коэффициента кратности, определенного в соответствии с пунктом 5.4 настоящего Порядка.</w:t>
      </w: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Управление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5.4. настоящего Порядка.</w:t>
      </w: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Выплаты стимулирующего характера заместителям руководителя, главному бухгалтеру учреждения устанавливаются приказом руководителя учреждения с учетом соблюдения значений коэффициентов кратности, определенных в соответствии с пунктом 5.4. настоящего Порядка.</w:t>
      </w:r>
    </w:p>
    <w:p w:rsidR="005A7E92" w:rsidRPr="0051491E" w:rsidRDefault="005A7E92" w:rsidP="00061B9A">
      <w:pPr>
        <w:numPr>
          <w:ilvl w:val="1"/>
          <w:numId w:val="8"/>
        </w:numPr>
        <w:tabs>
          <w:tab w:val="left" w:pos="1276"/>
        </w:tabs>
        <w:autoSpaceDE w:val="0"/>
        <w:autoSpaceDN w:val="0"/>
        <w:adjustRightInd w:val="0"/>
        <w:spacing w:after="0" w:line="240" w:lineRule="auto"/>
        <w:ind w:left="0" w:firstLine="567"/>
        <w:contextualSpacing/>
        <w:jc w:val="both"/>
        <w:rPr>
          <w:rFonts w:ascii="Times New Roman" w:hAnsi="Times New Roman"/>
          <w:sz w:val="25"/>
          <w:szCs w:val="25"/>
          <w:lang w:eastAsia="ru-RU"/>
        </w:rPr>
      </w:pPr>
      <w:proofErr w:type="gramStart"/>
      <w:r w:rsidRPr="0051491E">
        <w:rPr>
          <w:rFonts w:ascii="Times New Roman" w:hAnsi="Times New Roman"/>
          <w:sz w:val="25"/>
          <w:szCs w:val="25"/>
          <w:lang w:eastAsia="ru-RU"/>
        </w:rPr>
        <w:t xml:space="preserve">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учреждения к среднемесячной </w:t>
      </w:r>
      <w:r w:rsidRPr="0051491E">
        <w:rPr>
          <w:rFonts w:ascii="Times New Roman" w:hAnsi="Times New Roman"/>
          <w:sz w:val="25"/>
          <w:szCs w:val="25"/>
          <w:lang w:eastAsia="ru-RU"/>
        </w:rPr>
        <w:lastRenderedPageBreak/>
        <w:t>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5.4 настоящего Порядка.</w:t>
      </w:r>
      <w:proofErr w:type="gramEnd"/>
    </w:p>
    <w:p w:rsidR="005A7E92" w:rsidRPr="0051491E" w:rsidRDefault="005A7E92" w:rsidP="00806E71">
      <w:pPr>
        <w:tabs>
          <w:tab w:val="left" w:pos="1276"/>
        </w:tabs>
        <w:autoSpaceDE w:val="0"/>
        <w:autoSpaceDN w:val="0"/>
        <w:adjustRightInd w:val="0"/>
        <w:spacing w:after="0" w:line="240" w:lineRule="auto"/>
        <w:ind w:left="567"/>
        <w:contextualSpacing/>
        <w:jc w:val="both"/>
        <w:rPr>
          <w:rFonts w:ascii="Times New Roman" w:hAnsi="Times New Roman"/>
          <w:sz w:val="25"/>
          <w:szCs w:val="25"/>
          <w:lang w:eastAsia="ru-RU"/>
        </w:rPr>
      </w:pPr>
    </w:p>
    <w:p w:rsidR="002C44F7" w:rsidRDefault="005A7E92" w:rsidP="002C44F7">
      <w:pPr>
        <w:autoSpaceDE w:val="0"/>
        <w:autoSpaceDN w:val="0"/>
        <w:adjustRightInd w:val="0"/>
        <w:spacing w:after="0"/>
        <w:jc w:val="center"/>
        <w:rPr>
          <w:rFonts w:ascii="Times New Roman" w:hAnsi="Times New Roman"/>
          <w:sz w:val="25"/>
          <w:szCs w:val="25"/>
        </w:rPr>
      </w:pPr>
      <w:r w:rsidRPr="00806E71">
        <w:rPr>
          <w:rFonts w:ascii="Times New Roman" w:hAnsi="Times New Roman"/>
          <w:bCs/>
          <w:sz w:val="25"/>
          <w:szCs w:val="25"/>
        </w:rPr>
        <w:t xml:space="preserve">Раздел 6. </w:t>
      </w:r>
      <w:r w:rsidR="00806E71" w:rsidRPr="00806E71">
        <w:rPr>
          <w:rFonts w:ascii="Times New Roman" w:hAnsi="Times New Roman"/>
          <w:sz w:val="25"/>
          <w:szCs w:val="25"/>
        </w:rPr>
        <w:t>Порядок и условия</w:t>
      </w:r>
      <w:r w:rsidR="00806E71">
        <w:rPr>
          <w:rFonts w:ascii="Times New Roman" w:hAnsi="Times New Roman"/>
          <w:sz w:val="25"/>
          <w:szCs w:val="25"/>
        </w:rPr>
        <w:t xml:space="preserve"> </w:t>
      </w:r>
      <w:r w:rsidR="002C44F7">
        <w:rPr>
          <w:rFonts w:ascii="Times New Roman" w:hAnsi="Times New Roman"/>
          <w:sz w:val="25"/>
          <w:szCs w:val="25"/>
        </w:rPr>
        <w:t>п</w:t>
      </w:r>
      <w:r w:rsidR="00806E71" w:rsidRPr="00806E71">
        <w:rPr>
          <w:rFonts w:ascii="Times New Roman" w:hAnsi="Times New Roman"/>
          <w:sz w:val="25"/>
          <w:szCs w:val="25"/>
        </w:rPr>
        <w:t xml:space="preserve">очасовой оплаты труда </w:t>
      </w:r>
    </w:p>
    <w:p w:rsidR="005A7E92" w:rsidRPr="002C44F7" w:rsidRDefault="00806E71" w:rsidP="002C44F7">
      <w:pPr>
        <w:autoSpaceDE w:val="0"/>
        <w:autoSpaceDN w:val="0"/>
        <w:adjustRightInd w:val="0"/>
        <w:spacing w:after="0"/>
        <w:jc w:val="center"/>
        <w:rPr>
          <w:rFonts w:ascii="Times New Roman" w:hAnsi="Times New Roman"/>
          <w:bCs/>
          <w:sz w:val="25"/>
          <w:szCs w:val="25"/>
        </w:rPr>
      </w:pPr>
      <w:r w:rsidRPr="00806E71">
        <w:rPr>
          <w:rFonts w:ascii="Times New Roman" w:hAnsi="Times New Roman"/>
          <w:sz w:val="25"/>
          <w:szCs w:val="25"/>
        </w:rPr>
        <w:t>педагогических работников</w:t>
      </w:r>
      <w:r w:rsidR="002C44F7">
        <w:rPr>
          <w:rFonts w:ascii="Times New Roman" w:hAnsi="Times New Roman"/>
          <w:bCs/>
          <w:sz w:val="25"/>
          <w:szCs w:val="25"/>
        </w:rPr>
        <w:t xml:space="preserve"> </w:t>
      </w:r>
      <w:r w:rsidR="002C44F7">
        <w:rPr>
          <w:rFonts w:ascii="Times New Roman" w:hAnsi="Times New Roman"/>
          <w:sz w:val="25"/>
          <w:szCs w:val="25"/>
        </w:rPr>
        <w:t>Учреждений</w:t>
      </w:r>
      <w:r w:rsidR="005A7E92" w:rsidRPr="0051491E">
        <w:rPr>
          <w:rFonts w:ascii="Times New Roman" w:hAnsi="Times New Roman"/>
          <w:sz w:val="25"/>
          <w:szCs w:val="25"/>
        </w:rPr>
        <w:t xml:space="preserve"> </w:t>
      </w:r>
    </w:p>
    <w:p w:rsidR="005A7E92" w:rsidRPr="0051491E" w:rsidRDefault="005A7E92" w:rsidP="002C44F7">
      <w:pPr>
        <w:spacing w:after="0" w:line="280" w:lineRule="atLeast"/>
        <w:rPr>
          <w:rFonts w:ascii="Times New Roman" w:hAnsi="Times New Roman"/>
          <w:sz w:val="25"/>
          <w:szCs w:val="25"/>
        </w:rPr>
      </w:pPr>
    </w:p>
    <w:p w:rsidR="005A7E92" w:rsidRPr="0051491E" w:rsidRDefault="002C44F7" w:rsidP="002C44F7">
      <w:pPr>
        <w:spacing w:after="0"/>
        <w:ind w:firstLine="539"/>
        <w:jc w:val="both"/>
        <w:rPr>
          <w:rFonts w:ascii="Times New Roman" w:hAnsi="Times New Roman"/>
          <w:sz w:val="25"/>
          <w:szCs w:val="25"/>
        </w:rPr>
      </w:pPr>
      <w:r>
        <w:rPr>
          <w:rFonts w:ascii="Times New Roman" w:hAnsi="Times New Roman"/>
          <w:sz w:val="25"/>
          <w:szCs w:val="25"/>
        </w:rPr>
        <w:t>6.</w:t>
      </w:r>
      <w:r w:rsidR="005A7E92" w:rsidRPr="0051491E">
        <w:rPr>
          <w:rFonts w:ascii="Times New Roman" w:hAnsi="Times New Roman"/>
          <w:sz w:val="25"/>
          <w:szCs w:val="25"/>
        </w:rPr>
        <w:t xml:space="preserve">1. Почасовая оплата труда педагогических работников </w:t>
      </w:r>
      <w:r>
        <w:rPr>
          <w:rFonts w:ascii="Times New Roman" w:hAnsi="Times New Roman"/>
          <w:sz w:val="25"/>
          <w:szCs w:val="25"/>
        </w:rPr>
        <w:t>Учреждений</w:t>
      </w:r>
      <w:r w:rsidR="005A7E92" w:rsidRPr="0051491E">
        <w:rPr>
          <w:rFonts w:ascii="Times New Roman" w:hAnsi="Times New Roman"/>
          <w:sz w:val="25"/>
          <w:szCs w:val="25"/>
        </w:rPr>
        <w:t xml:space="preserve"> дополнительного образования применяется при оплате:</w:t>
      </w:r>
    </w:p>
    <w:p w:rsidR="005A7E92" w:rsidRPr="0051491E" w:rsidRDefault="005A7E92" w:rsidP="002C44F7">
      <w:pPr>
        <w:spacing w:after="0"/>
        <w:ind w:firstLine="539"/>
        <w:jc w:val="both"/>
        <w:rPr>
          <w:rFonts w:ascii="Times New Roman" w:hAnsi="Times New Roman"/>
          <w:sz w:val="25"/>
          <w:szCs w:val="25"/>
        </w:rPr>
      </w:pPr>
      <w:r w:rsidRPr="0051491E">
        <w:rPr>
          <w:rFonts w:ascii="Times New Roman" w:hAnsi="Times New Roman"/>
          <w:sz w:val="25"/>
          <w:szCs w:val="25"/>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5A7E92" w:rsidRPr="0051491E" w:rsidRDefault="005A7E92" w:rsidP="002C44F7">
      <w:pPr>
        <w:spacing w:after="0"/>
        <w:ind w:firstLine="539"/>
        <w:jc w:val="both"/>
        <w:rPr>
          <w:rFonts w:ascii="Times New Roman" w:hAnsi="Times New Roman"/>
          <w:sz w:val="25"/>
          <w:szCs w:val="25"/>
        </w:rPr>
      </w:pPr>
      <w:r w:rsidRPr="0051491E">
        <w:rPr>
          <w:rFonts w:ascii="Times New Roman" w:hAnsi="Times New Roman"/>
          <w:sz w:val="25"/>
          <w:szCs w:val="25"/>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w:t>
      </w:r>
      <w:r w:rsidR="002C44F7">
        <w:rPr>
          <w:rFonts w:ascii="Times New Roman" w:hAnsi="Times New Roman"/>
          <w:sz w:val="25"/>
          <w:szCs w:val="25"/>
        </w:rPr>
        <w:t>тельству, на основе тарификации.</w:t>
      </w:r>
    </w:p>
    <w:p w:rsidR="005A7E92" w:rsidRPr="0051491E" w:rsidRDefault="002C44F7" w:rsidP="002C44F7">
      <w:pPr>
        <w:spacing w:after="0"/>
        <w:ind w:firstLine="539"/>
        <w:jc w:val="both"/>
        <w:rPr>
          <w:rFonts w:ascii="Times New Roman" w:hAnsi="Times New Roman"/>
          <w:sz w:val="25"/>
          <w:szCs w:val="25"/>
        </w:rPr>
      </w:pPr>
      <w:r>
        <w:rPr>
          <w:rFonts w:ascii="Times New Roman" w:hAnsi="Times New Roman"/>
          <w:sz w:val="25"/>
          <w:szCs w:val="25"/>
        </w:rPr>
        <w:t xml:space="preserve">6.2. </w:t>
      </w:r>
      <w:r w:rsidR="005A7E92" w:rsidRPr="0051491E">
        <w:rPr>
          <w:rFonts w:ascii="Times New Roman" w:hAnsi="Times New Roman"/>
          <w:sz w:val="25"/>
          <w:szCs w:val="25"/>
        </w:rPr>
        <w:t xml:space="preserve">Размер оплаты за </w:t>
      </w:r>
      <w:r>
        <w:rPr>
          <w:rFonts w:ascii="Times New Roman" w:hAnsi="Times New Roman"/>
          <w:sz w:val="25"/>
          <w:szCs w:val="25"/>
        </w:rPr>
        <w:t>один</w:t>
      </w:r>
      <w:r w:rsidR="005A7E92" w:rsidRPr="0051491E">
        <w:rPr>
          <w:rFonts w:ascii="Times New Roman" w:hAnsi="Times New Roman"/>
          <w:sz w:val="25"/>
          <w:szCs w:val="25"/>
        </w:rPr>
        <w:t xml:space="preserve">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A7E92" w:rsidRPr="0051491E" w:rsidRDefault="002C44F7" w:rsidP="002C44F7">
      <w:pPr>
        <w:spacing w:after="0"/>
        <w:ind w:firstLine="539"/>
        <w:jc w:val="both"/>
        <w:rPr>
          <w:rFonts w:ascii="Times New Roman" w:hAnsi="Times New Roman"/>
          <w:sz w:val="25"/>
          <w:szCs w:val="25"/>
        </w:rPr>
      </w:pPr>
      <w:r>
        <w:rPr>
          <w:rFonts w:ascii="Times New Roman" w:hAnsi="Times New Roman"/>
          <w:sz w:val="25"/>
          <w:szCs w:val="25"/>
        </w:rPr>
        <w:t xml:space="preserve">6.3. </w:t>
      </w:r>
      <w:r w:rsidR="005A7E92" w:rsidRPr="0051491E">
        <w:rPr>
          <w:rFonts w:ascii="Times New Roman" w:hAnsi="Times New Roman"/>
          <w:sz w:val="25"/>
          <w:szCs w:val="25"/>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A7E92" w:rsidRPr="00460590" w:rsidRDefault="002C44F7" w:rsidP="002C44F7">
      <w:pPr>
        <w:spacing w:after="0"/>
        <w:ind w:firstLine="540"/>
        <w:jc w:val="both"/>
        <w:rPr>
          <w:rFonts w:ascii="Times New Roman" w:hAnsi="Times New Roman"/>
          <w:sz w:val="25"/>
          <w:szCs w:val="25"/>
        </w:rPr>
      </w:pPr>
      <w:r>
        <w:rPr>
          <w:rFonts w:ascii="Times New Roman" w:hAnsi="Times New Roman"/>
          <w:sz w:val="25"/>
          <w:szCs w:val="25"/>
        </w:rPr>
        <w:t xml:space="preserve">6.4. </w:t>
      </w:r>
      <w:r w:rsidR="005A7E92" w:rsidRPr="0051491E">
        <w:rPr>
          <w:rFonts w:ascii="Times New Roman" w:hAnsi="Times New Roman"/>
          <w:sz w:val="25"/>
          <w:szCs w:val="25"/>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2C44F7" w:rsidRPr="002C44F7" w:rsidRDefault="002C44F7" w:rsidP="00061B9A">
      <w:pPr>
        <w:ind w:right="284"/>
        <w:jc w:val="center"/>
        <w:rPr>
          <w:rFonts w:ascii="Times New Roman" w:hAnsi="Times New Roman"/>
          <w:sz w:val="18"/>
          <w:szCs w:val="18"/>
        </w:rPr>
      </w:pPr>
    </w:p>
    <w:p w:rsidR="005A7E92" w:rsidRPr="0051491E" w:rsidRDefault="00806E71" w:rsidP="00061B9A">
      <w:pPr>
        <w:ind w:right="284"/>
        <w:jc w:val="center"/>
        <w:rPr>
          <w:rFonts w:ascii="Times New Roman" w:hAnsi="Times New Roman"/>
          <w:sz w:val="25"/>
          <w:szCs w:val="25"/>
        </w:rPr>
      </w:pPr>
      <w:r>
        <w:rPr>
          <w:rFonts w:ascii="Times New Roman" w:hAnsi="Times New Roman"/>
          <w:sz w:val="25"/>
          <w:szCs w:val="25"/>
        </w:rPr>
        <w:t>Раздел 7</w:t>
      </w:r>
      <w:r w:rsidR="005A7E92" w:rsidRPr="0051491E">
        <w:rPr>
          <w:rFonts w:ascii="Times New Roman" w:hAnsi="Times New Roman"/>
          <w:sz w:val="25"/>
          <w:szCs w:val="25"/>
        </w:rPr>
        <w:t xml:space="preserve">. Порядок </w:t>
      </w:r>
      <w:proofErr w:type="gramStart"/>
      <w:r w:rsidR="005A7E92" w:rsidRPr="0051491E">
        <w:rPr>
          <w:rFonts w:ascii="Times New Roman" w:hAnsi="Times New Roman"/>
          <w:sz w:val="25"/>
          <w:szCs w:val="25"/>
        </w:rPr>
        <w:t>формирования планового фонда оплаты труда учреждений культуры</w:t>
      </w:r>
      <w:proofErr w:type="gramEnd"/>
      <w:r w:rsidR="005A7E92" w:rsidRPr="0051491E">
        <w:rPr>
          <w:rFonts w:ascii="Times New Roman" w:hAnsi="Times New Roman"/>
          <w:sz w:val="25"/>
          <w:szCs w:val="25"/>
        </w:rPr>
        <w:t xml:space="preserve"> </w:t>
      </w:r>
      <w:r w:rsidRPr="00806E71">
        <w:rPr>
          <w:rFonts w:ascii="Times New Roman" w:hAnsi="Times New Roman"/>
          <w:sz w:val="25"/>
          <w:szCs w:val="25"/>
        </w:rPr>
        <w:t xml:space="preserve">и дополнительного образования </w:t>
      </w:r>
      <w:r w:rsidR="005A7E92" w:rsidRPr="0051491E">
        <w:rPr>
          <w:rFonts w:ascii="Times New Roman" w:hAnsi="Times New Roman"/>
          <w:sz w:val="25"/>
          <w:szCs w:val="25"/>
        </w:rPr>
        <w:t>муниципального образования муниципального района «Печора», муниципального образования городского поселения «Печора»</w:t>
      </w:r>
    </w:p>
    <w:p w:rsidR="005A7E92" w:rsidRPr="0051491E" w:rsidRDefault="005A7E92" w:rsidP="00061B9A">
      <w:pPr>
        <w:numPr>
          <w:ilvl w:val="0"/>
          <w:numId w:val="15"/>
        </w:numPr>
        <w:tabs>
          <w:tab w:val="left" w:pos="1276"/>
        </w:tabs>
        <w:autoSpaceDE w:val="0"/>
        <w:autoSpaceDN w:val="0"/>
        <w:adjustRightInd w:val="0"/>
        <w:spacing w:after="0" w:line="240" w:lineRule="auto"/>
        <w:ind w:left="0"/>
        <w:contextualSpacing/>
        <w:jc w:val="both"/>
        <w:rPr>
          <w:rFonts w:ascii="Times New Roman" w:hAnsi="Times New Roman"/>
          <w:vanish/>
          <w:sz w:val="25"/>
          <w:szCs w:val="25"/>
          <w:lang w:eastAsia="ru-RU"/>
        </w:rPr>
      </w:pPr>
    </w:p>
    <w:p w:rsidR="002C44F7" w:rsidRPr="002C44F7" w:rsidRDefault="002C44F7" w:rsidP="002C44F7">
      <w:pPr>
        <w:pStyle w:val="a4"/>
        <w:numPr>
          <w:ilvl w:val="0"/>
          <w:numId w:val="8"/>
        </w:numPr>
        <w:tabs>
          <w:tab w:val="left" w:pos="1134"/>
        </w:tabs>
        <w:autoSpaceDE w:val="0"/>
        <w:autoSpaceDN w:val="0"/>
        <w:adjustRightInd w:val="0"/>
        <w:jc w:val="both"/>
        <w:rPr>
          <w:rFonts w:eastAsia="Calibri"/>
          <w:vanish/>
          <w:sz w:val="25"/>
          <w:szCs w:val="25"/>
        </w:rPr>
      </w:pPr>
    </w:p>
    <w:p w:rsidR="002C44F7" w:rsidRPr="002C44F7" w:rsidRDefault="002C44F7" w:rsidP="002C44F7">
      <w:pPr>
        <w:pStyle w:val="a4"/>
        <w:numPr>
          <w:ilvl w:val="0"/>
          <w:numId w:val="8"/>
        </w:numPr>
        <w:tabs>
          <w:tab w:val="left" w:pos="1134"/>
        </w:tabs>
        <w:autoSpaceDE w:val="0"/>
        <w:autoSpaceDN w:val="0"/>
        <w:adjustRightInd w:val="0"/>
        <w:jc w:val="both"/>
        <w:rPr>
          <w:rFonts w:eastAsia="Calibri"/>
          <w:vanish/>
          <w:sz w:val="25"/>
          <w:szCs w:val="25"/>
        </w:rPr>
      </w:pPr>
    </w:p>
    <w:p w:rsidR="005A7E92" w:rsidRPr="0051491E" w:rsidRDefault="005A7E92" w:rsidP="002C44F7">
      <w:pPr>
        <w:numPr>
          <w:ilvl w:val="1"/>
          <w:numId w:val="8"/>
        </w:numPr>
        <w:tabs>
          <w:tab w:val="left" w:pos="1134"/>
        </w:tabs>
        <w:autoSpaceDE w:val="0"/>
        <w:autoSpaceDN w:val="0"/>
        <w:adjustRightInd w:val="0"/>
        <w:spacing w:after="0" w:line="240" w:lineRule="auto"/>
        <w:ind w:left="999"/>
        <w:contextualSpacing/>
        <w:jc w:val="both"/>
        <w:rPr>
          <w:rFonts w:ascii="Times New Roman" w:hAnsi="Times New Roman"/>
          <w:sz w:val="25"/>
          <w:szCs w:val="25"/>
          <w:lang w:eastAsia="ru-RU"/>
        </w:rPr>
      </w:pPr>
      <w:r w:rsidRPr="0051491E">
        <w:rPr>
          <w:rFonts w:ascii="Times New Roman" w:hAnsi="Times New Roman"/>
          <w:sz w:val="25"/>
          <w:szCs w:val="25"/>
          <w:lang w:eastAsia="ru-RU"/>
        </w:rPr>
        <w:t>Плановый фонд оплаты труда Учреждения включает:</w:t>
      </w:r>
    </w:p>
    <w:p w:rsidR="00806E71" w:rsidRDefault="005A7E92" w:rsidP="00460590">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фонд должностных окладов, окладов, сформированный, в том числе, в соответствии с разделом 2 Положения;</w:t>
      </w:r>
    </w:p>
    <w:p w:rsidR="005A7E92" w:rsidRPr="0051491E" w:rsidRDefault="005A7E92" w:rsidP="00460590">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фонд выплат компенсационного характера, сформированный в соответствии с разделом 3 Положения;</w:t>
      </w:r>
    </w:p>
    <w:p w:rsidR="005A7E92" w:rsidRPr="0051491E" w:rsidRDefault="005A7E92" w:rsidP="00460590">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фонд выплат стимулирующего характера, сформированный в соответствии с разделом 4 Положения.</w:t>
      </w:r>
    </w:p>
    <w:p w:rsidR="005A7E92" w:rsidRPr="0051491E" w:rsidRDefault="005A7E92" w:rsidP="00460590">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A7E92" w:rsidRPr="0051491E" w:rsidRDefault="005A7E92" w:rsidP="00460590">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bookmarkStart w:id="10" w:name="Par970"/>
      <w:bookmarkEnd w:id="10"/>
      <w:r w:rsidRPr="0051491E">
        <w:rPr>
          <w:rFonts w:ascii="Times New Roman" w:hAnsi="Times New Roman"/>
          <w:sz w:val="25"/>
          <w:szCs w:val="25"/>
          <w:lang w:eastAsia="ru-RU"/>
        </w:rPr>
        <w:t xml:space="preserve">Фонд выплат стимулирующего характера формируется из объема средств на выплату надбавок за выслугу лет, объема средств на выплату надбавок за </w:t>
      </w:r>
      <w:r w:rsidRPr="0051491E">
        <w:rPr>
          <w:rFonts w:ascii="Times New Roman" w:hAnsi="Times New Roman"/>
          <w:sz w:val="25"/>
          <w:szCs w:val="25"/>
          <w:lang w:eastAsia="ru-RU"/>
        </w:rPr>
        <w:lastRenderedPageBreak/>
        <w:t>интенсивность и высокие результаты работы, качество выполняемых работ, премиальные выплаты по итогам работы.</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При формировании фонда выплат стимулирующего характера объем средств на выплату надбавок за выслугу лет определяется исходя из фактической потребности.</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Объем средств на выплату надбавок за интенсивность и высокие результаты работы, качество выполняемых работ, премиальные выплаты по итогам работы работникам культуры устанавливается в размере не менее 10 процентов от планового фонда оплаты труда по должностным окладам, окладам с учетом их повышений и выплат компенсационного характера</w:t>
      </w:r>
    </w:p>
    <w:p w:rsidR="009F14CF" w:rsidRPr="00460590" w:rsidRDefault="005A7E92" w:rsidP="009F14CF">
      <w:pPr>
        <w:spacing w:after="0"/>
        <w:ind w:firstLine="539"/>
        <w:jc w:val="both"/>
        <w:rPr>
          <w:rFonts w:ascii="Times New Roman" w:hAnsi="Times New Roman"/>
          <w:sz w:val="25"/>
          <w:szCs w:val="25"/>
        </w:rPr>
      </w:pPr>
      <w:r w:rsidRPr="00677FD9">
        <w:rPr>
          <w:rFonts w:ascii="Times New Roman" w:hAnsi="Times New Roman"/>
          <w:sz w:val="25"/>
          <w:szCs w:val="25"/>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работникам дополнительного образования устанавливается в размере не менее 20 процентов от планового фонда оплаты труда по должностным окладам (ставкам заработной платы) с учетом повышений должностных окладов (ставок заработной платы) и выплат компенсационного характера. </w:t>
      </w:r>
    </w:p>
    <w:p w:rsidR="005A7E92" w:rsidRPr="0051491E" w:rsidRDefault="005A7E92" w:rsidP="00460590">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bookmarkStart w:id="11" w:name="Par975"/>
      <w:bookmarkStart w:id="12" w:name="Par976"/>
      <w:bookmarkEnd w:id="11"/>
      <w:bookmarkEnd w:id="12"/>
      <w:r w:rsidRPr="0051491E">
        <w:rPr>
          <w:rFonts w:ascii="Times New Roman" w:hAnsi="Times New Roman"/>
          <w:sz w:val="25"/>
          <w:szCs w:val="25"/>
          <w:lang w:eastAsia="ru-RU"/>
        </w:rPr>
        <w:t>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а также оптимизации штатной численности в пределах средств, выделенных на оплату труда учреждения.</w:t>
      </w:r>
    </w:p>
    <w:p w:rsidR="005A7E92" w:rsidRPr="0051491E" w:rsidRDefault="005A7E92" w:rsidP="00061B9A">
      <w:pPr>
        <w:numPr>
          <w:ilvl w:val="1"/>
          <w:numId w:val="8"/>
        </w:numPr>
        <w:tabs>
          <w:tab w:val="left" w:pos="1134"/>
        </w:tabs>
        <w:autoSpaceDE w:val="0"/>
        <w:autoSpaceDN w:val="0"/>
        <w:adjustRightInd w:val="0"/>
        <w:spacing w:after="0" w:line="240" w:lineRule="auto"/>
        <w:ind w:left="0" w:firstLine="567"/>
        <w:contextualSpacing/>
        <w:jc w:val="both"/>
        <w:rPr>
          <w:rFonts w:ascii="Times New Roman" w:hAnsi="Times New Roman"/>
          <w:sz w:val="25"/>
          <w:szCs w:val="25"/>
          <w:lang w:eastAsia="ru-RU"/>
        </w:rPr>
      </w:pPr>
      <w:r w:rsidRPr="0051491E">
        <w:rPr>
          <w:rFonts w:ascii="Times New Roman" w:hAnsi="Times New Roman"/>
          <w:sz w:val="25"/>
          <w:szCs w:val="25"/>
          <w:lang w:eastAsia="ru-RU"/>
        </w:rPr>
        <w:t>Фонд оплаты труда Учреждения,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Выплаты стимулирующего характера работникам Учреждения,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разделом 4 Положения.</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r w:rsidRPr="0051491E">
        <w:rPr>
          <w:rFonts w:ascii="Times New Roman" w:hAnsi="Times New Roman"/>
          <w:sz w:val="25"/>
          <w:szCs w:val="25"/>
        </w:rPr>
        <w:t>За счет средств, поступающих от предпринимательской и иной приносящей доход деятельности, работникам Учреждения может выплачиваться материальная помощь. Размеры и условия ее осуществления определяются в локальном нормативном акте учреждения. Размер стимулирующих выплат и материальной помощи руководителям муниципальных учреждений культуры и туризма муниципального образования муниципального района «Печора», муниципального образования городского поселения «Печора» определяется Управлением культуры и туризма муниципального района «Печора».</w:t>
      </w:r>
    </w:p>
    <w:p w:rsidR="002C44F7" w:rsidRDefault="00460590" w:rsidP="00061B9A">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              </w:t>
      </w:r>
    </w:p>
    <w:p w:rsidR="002C44F7" w:rsidRDefault="002C44F7" w:rsidP="00061B9A">
      <w:pPr>
        <w:autoSpaceDE w:val="0"/>
        <w:autoSpaceDN w:val="0"/>
        <w:adjustRightInd w:val="0"/>
        <w:spacing w:after="0"/>
        <w:ind w:firstLine="540"/>
        <w:jc w:val="both"/>
        <w:rPr>
          <w:rFonts w:ascii="Times New Roman" w:hAnsi="Times New Roman"/>
          <w:sz w:val="25"/>
          <w:szCs w:val="25"/>
        </w:rPr>
      </w:pPr>
    </w:p>
    <w:p w:rsidR="005A7E92" w:rsidRPr="0051491E" w:rsidRDefault="005A7E92" w:rsidP="002C44F7">
      <w:pPr>
        <w:autoSpaceDE w:val="0"/>
        <w:autoSpaceDN w:val="0"/>
        <w:adjustRightInd w:val="0"/>
        <w:spacing w:after="0"/>
        <w:ind w:firstLine="540"/>
        <w:jc w:val="center"/>
        <w:rPr>
          <w:rFonts w:ascii="Times New Roman" w:hAnsi="Times New Roman"/>
          <w:sz w:val="25"/>
          <w:szCs w:val="25"/>
        </w:rPr>
      </w:pPr>
      <w:r w:rsidRPr="0051491E">
        <w:rPr>
          <w:rFonts w:ascii="Times New Roman" w:hAnsi="Times New Roman"/>
          <w:sz w:val="25"/>
          <w:szCs w:val="25"/>
        </w:rPr>
        <w:t>_______________________________________________</w:t>
      </w:r>
    </w:p>
    <w:p w:rsidR="005A7E92" w:rsidRPr="0051491E" w:rsidRDefault="005A7E92" w:rsidP="00061B9A">
      <w:pPr>
        <w:autoSpaceDE w:val="0"/>
        <w:autoSpaceDN w:val="0"/>
        <w:adjustRightInd w:val="0"/>
        <w:spacing w:after="0"/>
        <w:ind w:firstLine="540"/>
        <w:jc w:val="both"/>
        <w:rPr>
          <w:rFonts w:ascii="Times New Roman" w:hAnsi="Times New Roman"/>
          <w:sz w:val="25"/>
          <w:szCs w:val="25"/>
        </w:rPr>
      </w:pPr>
    </w:p>
    <w:p w:rsidR="005A7E92" w:rsidRPr="0051491E" w:rsidRDefault="005A7E92" w:rsidP="00061B9A">
      <w:pPr>
        <w:rPr>
          <w:sz w:val="25"/>
          <w:szCs w:val="25"/>
        </w:rPr>
      </w:pPr>
    </w:p>
    <w:sectPr w:rsidR="005A7E92" w:rsidRPr="0051491E" w:rsidSect="007B673A">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DCF"/>
    <w:multiLevelType w:val="hybridMultilevel"/>
    <w:tmpl w:val="7428A1A4"/>
    <w:lvl w:ilvl="0" w:tplc="EB2ED144">
      <w:start w:val="1"/>
      <w:numFmt w:val="bullet"/>
      <w:lvlText w:val="−"/>
      <w:lvlJc w:val="left"/>
      <w:pPr>
        <w:ind w:left="1411" w:hanging="360"/>
      </w:pPr>
      <w:rPr>
        <w:rFonts w:ascii="Times New Roman" w:hAnsi="Times New Roman" w:cs="Times New Roman"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1">
    <w:nsid w:val="072C4E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A6B607A"/>
    <w:multiLevelType w:val="multilevel"/>
    <w:tmpl w:val="0D1C4978"/>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FFB06E0"/>
    <w:multiLevelType w:val="multilevel"/>
    <w:tmpl w:val="40429A66"/>
    <w:lvl w:ilvl="0">
      <w:start w:val="1"/>
      <w:numFmt w:val="decimal"/>
      <w:lvlText w:val="%1."/>
      <w:lvlJc w:val="left"/>
      <w:pPr>
        <w:ind w:left="1439" w:hanging="90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315" w:hanging="720"/>
      </w:pPr>
      <w:rPr>
        <w:rFonts w:cs="Times New Roman" w:hint="default"/>
      </w:rPr>
    </w:lvl>
    <w:lvl w:ilvl="3">
      <w:start w:val="1"/>
      <w:numFmt w:val="decimal"/>
      <w:isLgl/>
      <w:lvlText w:val="%1.%2.%3.%4"/>
      <w:lvlJc w:val="left"/>
      <w:pPr>
        <w:ind w:left="1343" w:hanging="720"/>
      </w:pPr>
      <w:rPr>
        <w:rFonts w:cs="Times New Roman" w:hint="default"/>
      </w:rPr>
    </w:lvl>
    <w:lvl w:ilvl="4">
      <w:start w:val="1"/>
      <w:numFmt w:val="decimal"/>
      <w:isLgl/>
      <w:lvlText w:val="%1.%2.%3.%4.%5"/>
      <w:lvlJc w:val="left"/>
      <w:pPr>
        <w:ind w:left="1731" w:hanging="1080"/>
      </w:pPr>
      <w:rPr>
        <w:rFonts w:cs="Times New Roman" w:hint="default"/>
      </w:rPr>
    </w:lvl>
    <w:lvl w:ilvl="5">
      <w:start w:val="1"/>
      <w:numFmt w:val="decimal"/>
      <w:isLgl/>
      <w:lvlText w:val="%1.%2.%3.%4.%5.%6"/>
      <w:lvlJc w:val="left"/>
      <w:pPr>
        <w:ind w:left="2119" w:hanging="1440"/>
      </w:pPr>
      <w:rPr>
        <w:rFonts w:cs="Times New Roman" w:hint="default"/>
      </w:rPr>
    </w:lvl>
    <w:lvl w:ilvl="6">
      <w:start w:val="1"/>
      <w:numFmt w:val="decimal"/>
      <w:isLgl/>
      <w:lvlText w:val="%1.%2.%3.%4.%5.%6.%7"/>
      <w:lvlJc w:val="left"/>
      <w:pPr>
        <w:ind w:left="2147" w:hanging="1440"/>
      </w:pPr>
      <w:rPr>
        <w:rFonts w:cs="Times New Roman" w:hint="default"/>
      </w:rPr>
    </w:lvl>
    <w:lvl w:ilvl="7">
      <w:start w:val="1"/>
      <w:numFmt w:val="decimal"/>
      <w:isLgl/>
      <w:lvlText w:val="%1.%2.%3.%4.%5.%6.%7.%8"/>
      <w:lvlJc w:val="left"/>
      <w:pPr>
        <w:ind w:left="2535" w:hanging="1800"/>
      </w:pPr>
      <w:rPr>
        <w:rFonts w:cs="Times New Roman" w:hint="default"/>
      </w:rPr>
    </w:lvl>
    <w:lvl w:ilvl="8">
      <w:start w:val="1"/>
      <w:numFmt w:val="decimal"/>
      <w:isLgl/>
      <w:lvlText w:val="%1.%2.%3.%4.%5.%6.%7.%8.%9"/>
      <w:lvlJc w:val="left"/>
      <w:pPr>
        <w:ind w:left="2563" w:hanging="1800"/>
      </w:pPr>
      <w:rPr>
        <w:rFonts w:cs="Times New Roman" w:hint="default"/>
      </w:rPr>
    </w:lvl>
  </w:abstractNum>
  <w:abstractNum w:abstractNumId="4">
    <w:nsid w:val="235D5D56"/>
    <w:multiLevelType w:val="hybridMultilevel"/>
    <w:tmpl w:val="B4B63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0C26F3"/>
    <w:multiLevelType w:val="multilevel"/>
    <w:tmpl w:val="FA401F62"/>
    <w:lvl w:ilvl="0">
      <w:start w:val="3"/>
      <w:numFmt w:val="decimal"/>
      <w:lvlText w:val="%1."/>
      <w:lvlJc w:val="left"/>
      <w:pPr>
        <w:ind w:left="360" w:hanging="360"/>
      </w:pPr>
      <w:rPr>
        <w:rFonts w:cs="Times New Roman" w:hint="default"/>
      </w:rPr>
    </w:lvl>
    <w:lvl w:ilvl="1">
      <w:start w:val="1"/>
      <w:numFmt w:val="decimal"/>
      <w:lvlText w:val="%1.%2."/>
      <w:lvlJc w:val="left"/>
      <w:pPr>
        <w:ind w:left="128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84E74D2"/>
    <w:multiLevelType w:val="hybridMultilevel"/>
    <w:tmpl w:val="C2AA9788"/>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nsid w:val="3A6A4613"/>
    <w:multiLevelType w:val="hybridMultilevel"/>
    <w:tmpl w:val="FACE6E20"/>
    <w:lvl w:ilvl="0" w:tplc="0D467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2E350CA"/>
    <w:multiLevelType w:val="hybridMultilevel"/>
    <w:tmpl w:val="427AAEC2"/>
    <w:lvl w:ilvl="0" w:tplc="A49C6D58">
      <w:start w:val="1"/>
      <w:numFmt w:val="russianLower"/>
      <w:lvlText w:val="%1)"/>
      <w:lvlJc w:val="left"/>
      <w:pPr>
        <w:ind w:left="1259" w:hanging="360"/>
      </w:pPr>
      <w:rPr>
        <w:rFonts w:cs="Times New Roman" w:hint="default"/>
        <w:sz w:val="28"/>
        <w:szCs w:val="28"/>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49C37D5B"/>
    <w:multiLevelType w:val="multilevel"/>
    <w:tmpl w:val="A3509C96"/>
    <w:lvl w:ilvl="0">
      <w:start w:val="4"/>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53D25FBE"/>
    <w:multiLevelType w:val="multilevel"/>
    <w:tmpl w:val="FA401F62"/>
    <w:lvl w:ilvl="0">
      <w:start w:val="3"/>
      <w:numFmt w:val="decimal"/>
      <w:lvlText w:val="%1."/>
      <w:lvlJc w:val="left"/>
      <w:pPr>
        <w:ind w:left="360" w:hanging="360"/>
      </w:pPr>
      <w:rPr>
        <w:rFonts w:cs="Times New Roman" w:hint="default"/>
      </w:rPr>
    </w:lvl>
    <w:lvl w:ilvl="1">
      <w:start w:val="1"/>
      <w:numFmt w:val="decimal"/>
      <w:lvlText w:val="%1.%2."/>
      <w:lvlJc w:val="left"/>
      <w:pPr>
        <w:ind w:left="128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544F19F8"/>
    <w:multiLevelType w:val="hybridMultilevel"/>
    <w:tmpl w:val="F58C7C16"/>
    <w:lvl w:ilvl="0" w:tplc="BBAC3B48">
      <w:start w:val="1"/>
      <w:numFmt w:val="decimal"/>
      <w:lvlText w:val="%1)"/>
      <w:lvlJc w:val="left"/>
      <w:pPr>
        <w:ind w:left="125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072382"/>
    <w:multiLevelType w:val="multilevel"/>
    <w:tmpl w:val="89B6A75A"/>
    <w:lvl w:ilvl="0">
      <w:start w:val="1"/>
      <w:numFmt w:val="decimal"/>
      <w:lvlText w:val="Раздел %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579E049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D3F1350"/>
    <w:multiLevelType w:val="hybridMultilevel"/>
    <w:tmpl w:val="54B051A0"/>
    <w:lvl w:ilvl="0" w:tplc="0D4679B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68234643"/>
    <w:multiLevelType w:val="hybridMultilevel"/>
    <w:tmpl w:val="F58C7C16"/>
    <w:lvl w:ilvl="0" w:tplc="BBAC3B48">
      <w:start w:val="1"/>
      <w:numFmt w:val="decimal"/>
      <w:lvlText w:val="%1)"/>
      <w:lvlJc w:val="left"/>
      <w:pPr>
        <w:ind w:left="125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0E4378B"/>
    <w:multiLevelType w:val="multilevel"/>
    <w:tmpl w:val="FC9475A0"/>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BAA0DD1"/>
    <w:multiLevelType w:val="hybridMultilevel"/>
    <w:tmpl w:val="C2AA9788"/>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6"/>
  </w:num>
  <w:num w:numId="2">
    <w:abstractNumId w:val="17"/>
  </w:num>
  <w:num w:numId="3">
    <w:abstractNumId w:val="3"/>
  </w:num>
  <w:num w:numId="4">
    <w:abstractNumId w:val="16"/>
  </w:num>
  <w:num w:numId="5">
    <w:abstractNumId w:val="9"/>
  </w:num>
  <w:num w:numId="6">
    <w:abstractNumId w:val="14"/>
  </w:num>
  <w:num w:numId="7">
    <w:abstractNumId w:val="12"/>
  </w:num>
  <w:num w:numId="8">
    <w:abstractNumId w:val="13"/>
  </w:num>
  <w:num w:numId="9">
    <w:abstractNumId w:val="1"/>
  </w:num>
  <w:num w:numId="10">
    <w:abstractNumId w:val="11"/>
  </w:num>
  <w:num w:numId="11">
    <w:abstractNumId w:val="15"/>
  </w:num>
  <w:num w:numId="12">
    <w:abstractNumId w:val="7"/>
  </w:num>
  <w:num w:numId="13">
    <w:abstractNumId w:val="8"/>
  </w:num>
  <w:num w:numId="14">
    <w:abstractNumId w:val="5"/>
  </w:num>
  <w:num w:numId="15">
    <w:abstractNumId w:val="10"/>
  </w:num>
  <w:num w:numId="16">
    <w:abstractNumId w:val="2"/>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47"/>
    <w:rsid w:val="00001C30"/>
    <w:rsid w:val="00020391"/>
    <w:rsid w:val="0002540B"/>
    <w:rsid w:val="00061B9A"/>
    <w:rsid w:val="00074F15"/>
    <w:rsid w:val="000B1A82"/>
    <w:rsid w:val="000B2DFE"/>
    <w:rsid w:val="00150FA0"/>
    <w:rsid w:val="001A6A29"/>
    <w:rsid w:val="0021063C"/>
    <w:rsid w:val="00232E02"/>
    <w:rsid w:val="00252522"/>
    <w:rsid w:val="00260311"/>
    <w:rsid w:val="002850A4"/>
    <w:rsid w:val="002C44F7"/>
    <w:rsid w:val="002F6001"/>
    <w:rsid w:val="00364E52"/>
    <w:rsid w:val="003B08A1"/>
    <w:rsid w:val="00432449"/>
    <w:rsid w:val="00460590"/>
    <w:rsid w:val="00476EE3"/>
    <w:rsid w:val="004967DF"/>
    <w:rsid w:val="004C2AB9"/>
    <w:rsid w:val="004D7CBD"/>
    <w:rsid w:val="0051491E"/>
    <w:rsid w:val="005A7E92"/>
    <w:rsid w:val="005C1B73"/>
    <w:rsid w:val="005D3047"/>
    <w:rsid w:val="005F63F0"/>
    <w:rsid w:val="00624750"/>
    <w:rsid w:val="0066096C"/>
    <w:rsid w:val="006616A4"/>
    <w:rsid w:val="006645DD"/>
    <w:rsid w:val="00677FD9"/>
    <w:rsid w:val="00683875"/>
    <w:rsid w:val="006B0C13"/>
    <w:rsid w:val="007306D7"/>
    <w:rsid w:val="00752D6E"/>
    <w:rsid w:val="007B673A"/>
    <w:rsid w:val="007F5399"/>
    <w:rsid w:val="00806E71"/>
    <w:rsid w:val="00827AF7"/>
    <w:rsid w:val="00874BCF"/>
    <w:rsid w:val="00881A6E"/>
    <w:rsid w:val="00912CB7"/>
    <w:rsid w:val="00957C73"/>
    <w:rsid w:val="009D5054"/>
    <w:rsid w:val="009F14CF"/>
    <w:rsid w:val="00A04E21"/>
    <w:rsid w:val="00A5232F"/>
    <w:rsid w:val="00A62C0C"/>
    <w:rsid w:val="00A73D12"/>
    <w:rsid w:val="00A81669"/>
    <w:rsid w:val="00B8711F"/>
    <w:rsid w:val="00BD1537"/>
    <w:rsid w:val="00BE218E"/>
    <w:rsid w:val="00C178EA"/>
    <w:rsid w:val="00D640BC"/>
    <w:rsid w:val="00DC0ECC"/>
    <w:rsid w:val="00DF4745"/>
    <w:rsid w:val="00E61D09"/>
    <w:rsid w:val="00F34626"/>
    <w:rsid w:val="00F709F6"/>
    <w:rsid w:val="00F82268"/>
    <w:rsid w:val="00F8247F"/>
    <w:rsid w:val="00FF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8711F"/>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2F600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2F6001"/>
    <w:rPr>
      <w:rFonts w:ascii="Segoe UI" w:hAnsi="Segoe UI" w:cs="Segoe UI"/>
      <w:sz w:val="18"/>
      <w:szCs w:val="18"/>
    </w:rPr>
  </w:style>
  <w:style w:type="paragraph" w:customStyle="1" w:styleId="ConsPlusNormal">
    <w:name w:val="ConsPlusNormal"/>
    <w:uiPriority w:val="99"/>
    <w:rsid w:val="005F63F0"/>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4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8711F"/>
    <w:pPr>
      <w:spacing w:after="0" w:line="240" w:lineRule="auto"/>
      <w:ind w:left="720"/>
      <w:contextualSpacing/>
    </w:pPr>
    <w:rPr>
      <w:rFonts w:ascii="Times New Roman" w:eastAsia="Times New Roman" w:hAnsi="Times New Roman"/>
      <w:sz w:val="24"/>
      <w:szCs w:val="24"/>
      <w:lang w:eastAsia="ru-RU"/>
    </w:rPr>
  </w:style>
  <w:style w:type="paragraph" w:styleId="a5">
    <w:name w:val="Balloon Text"/>
    <w:basedOn w:val="a"/>
    <w:link w:val="a6"/>
    <w:uiPriority w:val="99"/>
    <w:semiHidden/>
    <w:rsid w:val="002F600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2F6001"/>
    <w:rPr>
      <w:rFonts w:ascii="Segoe UI" w:hAnsi="Segoe UI" w:cs="Segoe UI"/>
      <w:sz w:val="18"/>
      <w:szCs w:val="18"/>
    </w:rPr>
  </w:style>
  <w:style w:type="paragraph" w:customStyle="1" w:styleId="ConsPlusNormal">
    <w:name w:val="ConsPlusNormal"/>
    <w:uiPriority w:val="99"/>
    <w:rsid w:val="005F63F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6501F26DAF18BCF0252A15A81EFE99CC740534130563417B0FC5D4E4B610D442E773yDF" TargetMode="External"/><Relationship Id="rId13" Type="http://schemas.openxmlformats.org/officeDocument/2006/relationships/hyperlink" Target="consultantplus://offline/ref=1766EABEE5D90B25C7CF6FEAE79B08BE9B47E83FC9DA8FD93674F3D4CEDB0587936846828EBDB7D7n0B8H" TargetMode="External"/><Relationship Id="rId18" Type="http://schemas.openxmlformats.org/officeDocument/2006/relationships/hyperlink" Target="consultantplus://offline/ref=79094FCD787CAF6A68045C52C9B10D4AEA3D9FEE04EA9FF73FC43FB1CFS7aBJ"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A8EED0C6EE6836D9FD56AF94BC3EB2D97462E852F51048CA5D3A33306355355F4397A3BD94B89F28F48E0460t9m0I" TargetMode="External"/><Relationship Id="rId17" Type="http://schemas.openxmlformats.org/officeDocument/2006/relationships/hyperlink" Target="consultantplus://offline/ref=E676580D21367565916F897F3153F8688C838B5B03E7A11CB8BA363571y5o0I" TargetMode="External"/><Relationship Id="rId2" Type="http://schemas.openxmlformats.org/officeDocument/2006/relationships/numbering" Target="numbering.xml"/><Relationship Id="rId16" Type="http://schemas.openxmlformats.org/officeDocument/2006/relationships/hyperlink" Target="consultantplus://offline/ref=E676580D21367565916F897F3153F8688C838B5B03E7A11CB8BA363571y5o0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4D20934C3CA783356AA320EC15BF0B6F189FB537218F832155FF3700fE2EF" TargetMode="External"/><Relationship Id="rId5" Type="http://schemas.openxmlformats.org/officeDocument/2006/relationships/settings" Target="settings.xml"/><Relationship Id="rId15" Type="http://schemas.openxmlformats.org/officeDocument/2006/relationships/hyperlink" Target="consultantplus://offline/ref=E676580D21367565916F897F3153F8688C838B5B03E7A11CB8BA363571y5o0I" TargetMode="External"/><Relationship Id="rId10" Type="http://schemas.openxmlformats.org/officeDocument/2006/relationships/hyperlink" Target="consultantplus://offline/ref=8D4D20934C3CA783356AA320EC15BF0B6C129FBE3B228F832155FF3700fE2E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F27FF133C85DE114EB27B0CE401F111BAF3722F1BA91DA9CD932F586371yAF" TargetMode="External"/><Relationship Id="rId14" Type="http://schemas.openxmlformats.org/officeDocument/2006/relationships/hyperlink" Target="consultantplus://offline/ref=A0CF6C2CBD314943FC3827CE4DBE8AAA44DEF065109187389E25C1B8E8E2A2A763C7D60D11701Ej2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843F2-BA44-449F-911B-B7A4C435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4628</Words>
  <Characters>37342</Characters>
  <Application>Microsoft Office Word</Application>
  <DocSecurity>0</DocSecurity>
  <Lines>311</Lines>
  <Paragraphs>83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41887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PC</dc:creator>
  <cp:lastModifiedBy>Ануфриева ГГ</cp:lastModifiedBy>
  <cp:revision>5</cp:revision>
  <cp:lastPrinted>2018-08-06T08:25:00Z</cp:lastPrinted>
  <dcterms:created xsi:type="dcterms:W3CDTF">2018-07-13T09:32:00Z</dcterms:created>
  <dcterms:modified xsi:type="dcterms:W3CDTF">2018-08-06T08:28:00Z</dcterms:modified>
</cp:coreProperties>
</file>