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726F9F">
              <w:rPr>
                <w:sz w:val="28"/>
                <w:szCs w:val="28"/>
                <w:u w:val="single"/>
              </w:rPr>
              <w:t xml:space="preserve"> </w:t>
            </w:r>
            <w:r w:rsidR="00D807FB">
              <w:rPr>
                <w:sz w:val="28"/>
                <w:szCs w:val="28"/>
                <w:u w:val="single"/>
              </w:rPr>
              <w:t>18</w:t>
            </w:r>
            <w:r w:rsidR="0020154C">
              <w:rPr>
                <w:sz w:val="28"/>
                <w:szCs w:val="28"/>
                <w:u w:val="single"/>
              </w:rPr>
              <w:t xml:space="preserve"> </w:t>
            </w:r>
            <w:r w:rsidR="00726F9F">
              <w:rPr>
                <w:sz w:val="28"/>
                <w:szCs w:val="28"/>
                <w:u w:val="single"/>
              </w:rPr>
              <w:t xml:space="preserve">  </w:t>
            </w:r>
            <w:r w:rsidRPr="00856E84">
              <w:rPr>
                <w:sz w:val="28"/>
                <w:szCs w:val="28"/>
                <w:u w:val="single"/>
              </w:rPr>
              <w:t>»</w:t>
            </w:r>
            <w:r w:rsidR="008630F2">
              <w:rPr>
                <w:sz w:val="28"/>
                <w:szCs w:val="28"/>
                <w:u w:val="single"/>
              </w:rPr>
              <w:t xml:space="preserve"> </w:t>
            </w:r>
            <w:r w:rsidR="0020154C">
              <w:rPr>
                <w:sz w:val="28"/>
                <w:szCs w:val="28"/>
                <w:u w:val="single"/>
              </w:rPr>
              <w:t xml:space="preserve"> </w:t>
            </w:r>
            <w:r w:rsidR="00D807FB">
              <w:rPr>
                <w:sz w:val="28"/>
                <w:szCs w:val="28"/>
                <w:u w:val="single"/>
              </w:rPr>
              <w:t xml:space="preserve">июля </w:t>
            </w:r>
            <w:r w:rsidR="0020154C">
              <w:rPr>
                <w:sz w:val="28"/>
                <w:szCs w:val="28"/>
                <w:u w:val="single"/>
              </w:rPr>
              <w:t xml:space="preserve"> 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Pr="00856E84">
              <w:rPr>
                <w:sz w:val="28"/>
                <w:szCs w:val="28"/>
                <w:u w:val="single"/>
              </w:rPr>
              <w:t>01</w:t>
            </w:r>
            <w:r w:rsidR="0020154C">
              <w:rPr>
                <w:sz w:val="28"/>
                <w:szCs w:val="28"/>
                <w:u w:val="single"/>
              </w:rPr>
              <w:t>8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D807FB">
              <w:rPr>
                <w:bCs/>
                <w:szCs w:val="26"/>
              </w:rPr>
              <w:t xml:space="preserve"> 814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44367A" w:rsidTr="00063657">
        <w:tc>
          <w:tcPr>
            <w:tcW w:w="6237" w:type="dxa"/>
            <w:shd w:val="clear" w:color="auto" w:fill="auto"/>
          </w:tcPr>
          <w:p w:rsidR="00063657" w:rsidRPr="0044367A" w:rsidRDefault="00063657" w:rsidP="0020154C">
            <w:pPr>
              <w:jc w:val="both"/>
              <w:rPr>
                <w:szCs w:val="26"/>
              </w:rPr>
            </w:pPr>
            <w:r w:rsidRPr="0044367A">
              <w:rPr>
                <w:szCs w:val="26"/>
              </w:rPr>
              <w:t xml:space="preserve">О внесении изменений в постановление </w:t>
            </w:r>
            <w:r w:rsidR="0020154C">
              <w:rPr>
                <w:szCs w:val="26"/>
              </w:rPr>
              <w:t>администр</w:t>
            </w:r>
            <w:r w:rsidR="0020154C">
              <w:rPr>
                <w:szCs w:val="26"/>
              </w:rPr>
              <w:t>а</w:t>
            </w:r>
            <w:r w:rsidR="0020154C">
              <w:rPr>
                <w:szCs w:val="26"/>
              </w:rPr>
              <w:t xml:space="preserve">ции </w:t>
            </w:r>
            <w:r w:rsidRPr="0044367A">
              <w:rPr>
                <w:szCs w:val="26"/>
              </w:rPr>
              <w:t xml:space="preserve">муниципального района </w:t>
            </w:r>
            <w:r w:rsidR="0020154C">
              <w:rPr>
                <w:szCs w:val="26"/>
              </w:rPr>
              <w:t xml:space="preserve">«Печора» от </w:t>
            </w:r>
            <w:r w:rsidR="004B3F4B">
              <w:rPr>
                <w:szCs w:val="26"/>
              </w:rPr>
              <w:t>26.06.2018 г. № 724 «Об оплате труда работников муниципал</w:t>
            </w:r>
            <w:r w:rsidR="004B3F4B">
              <w:rPr>
                <w:szCs w:val="26"/>
              </w:rPr>
              <w:t>ь</w:t>
            </w:r>
            <w:r w:rsidR="004B3F4B">
              <w:rPr>
                <w:szCs w:val="26"/>
              </w:rPr>
              <w:t>ных образовательных организаций муниципального района «Печора»</w:t>
            </w:r>
            <w:r w:rsidRPr="0044367A">
              <w:rPr>
                <w:szCs w:val="26"/>
              </w:rPr>
              <w:t xml:space="preserve"> </w:t>
            </w:r>
          </w:p>
        </w:tc>
      </w:tr>
    </w:tbl>
    <w:p w:rsidR="00063657" w:rsidRPr="0044367A" w:rsidRDefault="00063657" w:rsidP="00063657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proofErr w:type="gramStart"/>
      <w:r w:rsidRPr="0044367A">
        <w:rPr>
          <w:szCs w:val="26"/>
        </w:rPr>
        <w:t xml:space="preserve">Во исполнение </w:t>
      </w:r>
      <w:r w:rsidR="004B3F4B">
        <w:rPr>
          <w:szCs w:val="26"/>
        </w:rPr>
        <w:t>приказа Министерства образования, науки и молодёжной пол</w:t>
      </w:r>
      <w:r w:rsidR="004B3F4B">
        <w:rPr>
          <w:szCs w:val="26"/>
        </w:rPr>
        <w:t>и</w:t>
      </w:r>
      <w:r w:rsidR="004B3F4B">
        <w:rPr>
          <w:szCs w:val="26"/>
        </w:rPr>
        <w:t>тики</w:t>
      </w:r>
      <w:r w:rsidRPr="0044367A">
        <w:rPr>
          <w:szCs w:val="26"/>
        </w:rPr>
        <w:t xml:space="preserve"> Республики Коми от </w:t>
      </w:r>
      <w:r w:rsidR="004B3F4B">
        <w:rPr>
          <w:szCs w:val="26"/>
        </w:rPr>
        <w:t>06</w:t>
      </w:r>
      <w:r w:rsidRPr="0044367A">
        <w:rPr>
          <w:szCs w:val="26"/>
        </w:rPr>
        <w:t xml:space="preserve"> </w:t>
      </w:r>
      <w:r w:rsidR="004B3F4B">
        <w:rPr>
          <w:szCs w:val="26"/>
        </w:rPr>
        <w:t>июля</w:t>
      </w:r>
      <w:r w:rsidRPr="0044367A">
        <w:rPr>
          <w:szCs w:val="26"/>
        </w:rPr>
        <w:t xml:space="preserve"> 201</w:t>
      </w:r>
      <w:r w:rsidR="004B3F4B">
        <w:rPr>
          <w:szCs w:val="26"/>
        </w:rPr>
        <w:t>8</w:t>
      </w:r>
      <w:r w:rsidRPr="0044367A">
        <w:rPr>
          <w:szCs w:val="26"/>
        </w:rPr>
        <w:t xml:space="preserve"> года № </w:t>
      </w:r>
      <w:r w:rsidR="004B3F4B">
        <w:rPr>
          <w:szCs w:val="26"/>
        </w:rPr>
        <w:t>274-п</w:t>
      </w:r>
      <w:r w:rsidRPr="0044367A">
        <w:rPr>
          <w:szCs w:val="26"/>
        </w:rPr>
        <w:t xml:space="preserve"> «О внесении изменений в </w:t>
      </w:r>
      <w:r w:rsidR="004B3F4B">
        <w:rPr>
          <w:szCs w:val="26"/>
        </w:rPr>
        <w:t>пр</w:t>
      </w:r>
      <w:r w:rsidR="004B3F4B">
        <w:rPr>
          <w:szCs w:val="26"/>
        </w:rPr>
        <w:t>и</w:t>
      </w:r>
      <w:r w:rsidR="004B3F4B">
        <w:rPr>
          <w:szCs w:val="26"/>
        </w:rPr>
        <w:t>каз</w:t>
      </w:r>
      <w:r w:rsidRPr="0044367A">
        <w:rPr>
          <w:szCs w:val="26"/>
        </w:rPr>
        <w:t xml:space="preserve"> </w:t>
      </w:r>
      <w:r w:rsidR="004B3F4B">
        <w:rPr>
          <w:szCs w:val="26"/>
        </w:rPr>
        <w:t>Министерства образования, науки и молодёжной политики</w:t>
      </w:r>
      <w:r w:rsidR="004B3F4B" w:rsidRPr="0044367A">
        <w:rPr>
          <w:szCs w:val="26"/>
        </w:rPr>
        <w:t xml:space="preserve"> Республики К</w:t>
      </w:r>
      <w:r w:rsidR="004B3F4B" w:rsidRPr="0044367A">
        <w:rPr>
          <w:szCs w:val="26"/>
        </w:rPr>
        <w:t>о</w:t>
      </w:r>
      <w:r w:rsidR="004B3F4B" w:rsidRPr="0044367A">
        <w:rPr>
          <w:szCs w:val="26"/>
        </w:rPr>
        <w:t xml:space="preserve">ми </w:t>
      </w:r>
      <w:r w:rsidRPr="0044367A">
        <w:rPr>
          <w:szCs w:val="26"/>
        </w:rPr>
        <w:t>от 2</w:t>
      </w:r>
      <w:r w:rsidR="004B3F4B">
        <w:rPr>
          <w:szCs w:val="26"/>
        </w:rPr>
        <w:t>8</w:t>
      </w:r>
      <w:r w:rsidRPr="0044367A">
        <w:rPr>
          <w:szCs w:val="26"/>
        </w:rPr>
        <w:t xml:space="preserve"> </w:t>
      </w:r>
      <w:r w:rsidR="004B3F4B">
        <w:rPr>
          <w:szCs w:val="26"/>
        </w:rPr>
        <w:t>июня</w:t>
      </w:r>
      <w:r w:rsidRPr="0044367A">
        <w:rPr>
          <w:szCs w:val="26"/>
        </w:rPr>
        <w:t xml:space="preserve"> 20</w:t>
      </w:r>
      <w:r w:rsidR="004B3F4B">
        <w:rPr>
          <w:szCs w:val="26"/>
        </w:rPr>
        <w:t xml:space="preserve">18 </w:t>
      </w:r>
      <w:r w:rsidRPr="0044367A">
        <w:rPr>
          <w:szCs w:val="26"/>
        </w:rPr>
        <w:t>г. № 2</w:t>
      </w:r>
      <w:r w:rsidR="004B3F4B">
        <w:rPr>
          <w:szCs w:val="26"/>
        </w:rPr>
        <w:t>59-п</w:t>
      </w:r>
      <w:r w:rsidRPr="0044367A">
        <w:rPr>
          <w:szCs w:val="26"/>
        </w:rPr>
        <w:t xml:space="preserve"> «Об</w:t>
      </w:r>
      <w:r w:rsidR="004B3F4B">
        <w:rPr>
          <w:szCs w:val="26"/>
        </w:rPr>
        <w:t xml:space="preserve"> утверждении Положения об оплате труда р</w:t>
      </w:r>
      <w:r w:rsidR="004B3F4B">
        <w:rPr>
          <w:szCs w:val="26"/>
        </w:rPr>
        <w:t>а</w:t>
      </w:r>
      <w:r w:rsidR="004B3F4B">
        <w:rPr>
          <w:szCs w:val="26"/>
        </w:rPr>
        <w:t>ботников государственных организаций Республики Коми, в отношении которых Министе</w:t>
      </w:r>
      <w:r w:rsidR="004B3F4B">
        <w:rPr>
          <w:szCs w:val="26"/>
        </w:rPr>
        <w:t>р</w:t>
      </w:r>
      <w:r w:rsidR="004B3F4B">
        <w:rPr>
          <w:szCs w:val="26"/>
        </w:rPr>
        <w:t>ство образования, науки и моло</w:t>
      </w:r>
      <w:r w:rsidR="003E7E20">
        <w:rPr>
          <w:szCs w:val="26"/>
        </w:rPr>
        <w:t>дёжной политики Республики Коми осуществляет функции</w:t>
      </w:r>
      <w:proofErr w:type="gramEnd"/>
      <w:r w:rsidR="003E7E20">
        <w:rPr>
          <w:szCs w:val="26"/>
        </w:rPr>
        <w:t xml:space="preserve"> и полномочия учреждения</w:t>
      </w:r>
      <w:r w:rsidRPr="0044367A">
        <w:rPr>
          <w:szCs w:val="26"/>
        </w:rPr>
        <w:t>»</w:t>
      </w:r>
      <w:r w:rsidR="003E7E20">
        <w:rPr>
          <w:szCs w:val="26"/>
        </w:rPr>
        <w:t xml:space="preserve">, в </w:t>
      </w:r>
      <w:r w:rsidR="003E7E20" w:rsidRPr="00B513B9">
        <w:rPr>
          <w:szCs w:val="26"/>
        </w:rPr>
        <w:t>целях усиления заинтересованности руков</w:t>
      </w:r>
      <w:r w:rsidR="003E7E20" w:rsidRPr="00B513B9">
        <w:rPr>
          <w:szCs w:val="26"/>
        </w:rPr>
        <w:t>о</w:t>
      </w:r>
      <w:r w:rsidR="003E7E20" w:rsidRPr="00B513B9">
        <w:rPr>
          <w:szCs w:val="26"/>
        </w:rPr>
        <w:t xml:space="preserve">дителей и сотрудников </w:t>
      </w:r>
      <w:r w:rsidR="003E7E20">
        <w:rPr>
          <w:szCs w:val="26"/>
        </w:rPr>
        <w:t>муниципальных</w:t>
      </w:r>
      <w:r w:rsidR="003E7E20" w:rsidRPr="00B513B9">
        <w:rPr>
          <w:szCs w:val="26"/>
        </w:rPr>
        <w:t xml:space="preserve"> образовательных организаций в повышении эффективности труда и качества оказываемых ими услуг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>администрация ПОСТАНОВЛЯЕТ: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1. Внести изменения в постановление </w:t>
      </w:r>
      <w:r w:rsidR="003E7E20">
        <w:rPr>
          <w:szCs w:val="26"/>
        </w:rPr>
        <w:t xml:space="preserve">администрации </w:t>
      </w:r>
      <w:r w:rsidR="003E7E20" w:rsidRPr="0044367A">
        <w:rPr>
          <w:szCs w:val="26"/>
        </w:rPr>
        <w:t>муниципального рай</w:t>
      </w:r>
      <w:r w:rsidR="003E7E20" w:rsidRPr="0044367A">
        <w:rPr>
          <w:szCs w:val="26"/>
        </w:rPr>
        <w:t>о</w:t>
      </w:r>
      <w:r w:rsidR="003E7E20" w:rsidRPr="0044367A">
        <w:rPr>
          <w:szCs w:val="26"/>
        </w:rPr>
        <w:t xml:space="preserve">на </w:t>
      </w:r>
      <w:r w:rsidR="003E7E20">
        <w:rPr>
          <w:szCs w:val="26"/>
        </w:rPr>
        <w:t>«Печора» от 26.06.2018 г. № 724 «Об оплате труда работников муниципальных обр</w:t>
      </w:r>
      <w:r w:rsidR="003E7E20">
        <w:rPr>
          <w:szCs w:val="26"/>
        </w:rPr>
        <w:t>а</w:t>
      </w:r>
      <w:r w:rsidR="003E7E20">
        <w:rPr>
          <w:szCs w:val="26"/>
        </w:rPr>
        <w:t>зовательных организаций муниципального района «Печора»</w:t>
      </w:r>
      <w:r w:rsidR="003E7E20" w:rsidRPr="0044367A">
        <w:rPr>
          <w:szCs w:val="26"/>
        </w:rPr>
        <w:t xml:space="preserve"> </w:t>
      </w:r>
      <w:r w:rsidR="000A51D1" w:rsidRPr="0044367A">
        <w:rPr>
          <w:szCs w:val="26"/>
        </w:rPr>
        <w:t>согласно прил</w:t>
      </w:r>
      <w:r w:rsidR="000A51D1" w:rsidRPr="0044367A">
        <w:rPr>
          <w:szCs w:val="26"/>
        </w:rPr>
        <w:t>о</w:t>
      </w:r>
      <w:r w:rsidR="000A51D1" w:rsidRPr="0044367A">
        <w:rPr>
          <w:szCs w:val="26"/>
        </w:rPr>
        <w:t>жению к настоящему постановлению.</w:t>
      </w: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2. Настоящее постановление вступает в силу с 1 </w:t>
      </w:r>
      <w:r w:rsidR="003E7E20">
        <w:rPr>
          <w:szCs w:val="26"/>
        </w:rPr>
        <w:t>сентября</w:t>
      </w:r>
      <w:r w:rsidRPr="0044367A">
        <w:rPr>
          <w:szCs w:val="26"/>
        </w:rPr>
        <w:t xml:space="preserve"> 201</w:t>
      </w:r>
      <w:r w:rsidR="00FF5279" w:rsidRPr="0044367A">
        <w:rPr>
          <w:szCs w:val="26"/>
        </w:rPr>
        <w:t>8</w:t>
      </w:r>
      <w:r w:rsidRPr="0044367A">
        <w:rPr>
          <w:szCs w:val="26"/>
        </w:rPr>
        <w:t xml:space="preserve"> года и подл</w:t>
      </w:r>
      <w:r w:rsidRPr="0044367A">
        <w:rPr>
          <w:szCs w:val="26"/>
        </w:rPr>
        <w:t>е</w:t>
      </w:r>
      <w:r w:rsidRPr="0044367A">
        <w:rPr>
          <w:szCs w:val="26"/>
        </w:rPr>
        <w:t xml:space="preserve">жит размещению </w:t>
      </w:r>
      <w:r w:rsidR="00FF5279" w:rsidRPr="0044367A">
        <w:rPr>
          <w:szCs w:val="26"/>
        </w:rPr>
        <w:t>на официальном сайте администрации муниципального района «Печора».</w:t>
      </w:r>
      <w:r w:rsidR="003E7E20">
        <w:rPr>
          <w:szCs w:val="26"/>
        </w:rPr>
        <w:t xml:space="preserve"> Подпункт «б» пункта 1 приложения к настоящему Приказу, вступают в силу с 1 января 2019 года.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67"/>
        <w:gridCol w:w="222"/>
      </w:tblGrid>
      <w:tr w:rsidR="00726F9F" w:rsidRPr="0044367A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726F9F" w:rsidRDefault="00726F9F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tbl>
            <w:tblPr>
              <w:tblW w:w="9360" w:type="dxa"/>
              <w:tblInd w:w="108" w:type="dxa"/>
              <w:tblLook w:val="01E0" w:firstRow="1" w:lastRow="1" w:firstColumn="1" w:lastColumn="1" w:noHBand="0" w:noVBand="0"/>
            </w:tblPr>
            <w:tblGrid>
              <w:gridCol w:w="4752"/>
              <w:gridCol w:w="4608"/>
            </w:tblGrid>
            <w:tr w:rsidR="003E7E20" w:rsidRPr="00B022F2" w:rsidTr="003E7E20">
              <w:tc>
                <w:tcPr>
                  <w:tcW w:w="4752" w:type="dxa"/>
                </w:tcPr>
                <w:p w:rsidR="003E7E20" w:rsidRPr="00AE1D87" w:rsidRDefault="003E7E20" w:rsidP="003E7E20">
                  <w:pPr>
                    <w:shd w:val="clear" w:color="auto" w:fill="FFFFFF"/>
                    <w:ind w:left="5" w:hanging="5"/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>Глава муниципального района-</w:t>
                  </w:r>
                </w:p>
                <w:p w:rsidR="003E7E20" w:rsidRPr="00AE1D87" w:rsidRDefault="003E7E20" w:rsidP="003E7E20">
                  <w:pPr>
                    <w:jc w:val="both"/>
                    <w:rPr>
                      <w:szCs w:val="26"/>
                    </w:rPr>
                  </w:pPr>
                  <w:r w:rsidRPr="00AE1D87">
                    <w:rPr>
                      <w:szCs w:val="26"/>
                    </w:rPr>
                    <w:t xml:space="preserve">руководитель администрации </w:t>
                  </w:r>
                </w:p>
              </w:tc>
              <w:tc>
                <w:tcPr>
                  <w:tcW w:w="4608" w:type="dxa"/>
                  <w:vAlign w:val="bottom"/>
                </w:tcPr>
                <w:p w:rsidR="003E7E20" w:rsidRPr="00AE1D87" w:rsidRDefault="003E7E20" w:rsidP="003E7E20">
                  <w:pPr>
                    <w:tabs>
                      <w:tab w:val="left" w:pos="3075"/>
                    </w:tabs>
                    <w:jc w:val="right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    </w:t>
                  </w:r>
                  <w:r w:rsidRPr="00AE1D87">
                    <w:rPr>
                      <w:szCs w:val="26"/>
                    </w:rPr>
                    <w:t xml:space="preserve"> Н.Н. Паншина</w:t>
                  </w:r>
                </w:p>
              </w:tc>
            </w:tr>
          </w:tbl>
          <w:p w:rsidR="003E7E20" w:rsidRDefault="003E7E20" w:rsidP="003E7E2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</w:p>
          <w:p w:rsidR="003E7E20" w:rsidRDefault="003E7E20" w:rsidP="00726F9F">
            <w:pPr>
              <w:overflowPunct/>
              <w:jc w:val="both"/>
              <w:rPr>
                <w:szCs w:val="26"/>
              </w:rPr>
            </w:pPr>
          </w:p>
          <w:p w:rsidR="003E7E20" w:rsidRPr="0044367A" w:rsidRDefault="003E7E20" w:rsidP="00726F9F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726F9F" w:rsidRPr="0044367A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szCs w:val="26"/>
              </w:rPr>
            </w:pPr>
          </w:p>
        </w:tc>
      </w:tr>
    </w:tbl>
    <w:p w:rsidR="00DF6334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44D" w:rsidRPr="00D83C05" w:rsidRDefault="007A544D" w:rsidP="007A544D">
      <w:pPr>
        <w:widowControl w:val="0"/>
        <w:jc w:val="right"/>
        <w:outlineLvl w:val="0"/>
        <w:rPr>
          <w:szCs w:val="26"/>
          <w:lang w:eastAsia="en-US"/>
        </w:rPr>
      </w:pPr>
      <w:r w:rsidRPr="00D83C05">
        <w:rPr>
          <w:szCs w:val="26"/>
          <w:lang w:eastAsia="en-US"/>
        </w:rPr>
        <w:lastRenderedPageBreak/>
        <w:t xml:space="preserve">Приложение 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>к постановлению администрации МР «Печора»</w:t>
      </w:r>
    </w:p>
    <w:p w:rsidR="007A544D" w:rsidRPr="00D83C05" w:rsidRDefault="007A544D" w:rsidP="007A544D">
      <w:pPr>
        <w:widowControl w:val="0"/>
        <w:jc w:val="right"/>
        <w:rPr>
          <w:szCs w:val="26"/>
          <w:lang w:eastAsia="en-US"/>
        </w:rPr>
      </w:pPr>
      <w:r w:rsidRPr="00D83C05">
        <w:rPr>
          <w:szCs w:val="26"/>
          <w:lang w:eastAsia="en-US"/>
        </w:rPr>
        <w:t xml:space="preserve">от </w:t>
      </w:r>
      <w:r>
        <w:rPr>
          <w:szCs w:val="26"/>
          <w:lang w:eastAsia="en-US"/>
        </w:rPr>
        <w:t>«  18    » июля  2018 г. №  814</w:t>
      </w:r>
    </w:p>
    <w:p w:rsidR="007A544D" w:rsidRDefault="007A544D" w:rsidP="007A544D">
      <w:pPr>
        <w:pStyle w:val="ConsPlusNormal"/>
        <w:tabs>
          <w:tab w:val="left" w:pos="1843"/>
        </w:tabs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A544D" w:rsidRPr="00244D92" w:rsidRDefault="007A544D" w:rsidP="007A544D">
      <w:pPr>
        <w:pStyle w:val="ConsPlusNormal"/>
        <w:tabs>
          <w:tab w:val="left" w:pos="184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A544D" w:rsidRDefault="007A544D" w:rsidP="007A544D">
      <w:pPr>
        <w:pStyle w:val="ConsPlusNormal"/>
        <w:tabs>
          <w:tab w:val="left" w:pos="1843"/>
        </w:tabs>
        <w:rPr>
          <w:szCs w:val="26"/>
        </w:rPr>
      </w:pPr>
    </w:p>
    <w:p w:rsidR="007A544D" w:rsidRPr="002168C7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Изменения,</w:t>
      </w:r>
    </w:p>
    <w:p w:rsidR="007A544D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68C7">
        <w:rPr>
          <w:rFonts w:ascii="Times New Roman" w:hAnsi="Times New Roman" w:cs="Times New Roman"/>
          <w:sz w:val="26"/>
          <w:szCs w:val="26"/>
        </w:rPr>
        <w:t>вносимые в  постановлени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2168C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Печора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r w:rsidRPr="002168C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168C7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2168C7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168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2168C7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2168C7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724</w:t>
      </w:r>
      <w:r w:rsidRPr="002168C7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>б оплате труда работников муниципальных образовательных организаций мун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ципального района «Печора»</w:t>
      </w:r>
      <w:r w:rsidRPr="002168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544D" w:rsidRPr="0054388E" w:rsidRDefault="007A544D" w:rsidP="007A544D">
      <w:pPr>
        <w:pStyle w:val="ConsPlusNormal"/>
        <w:tabs>
          <w:tab w:val="left" w:pos="184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A544D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1. в разделе 3 «Размеры повышения должностных окладов (ставок заработной платы) работников Организаций»: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а) в наименовании, в примечании слова «должностных окладов (ставок зарабо</w:t>
      </w:r>
      <w:r w:rsidRPr="00041448">
        <w:rPr>
          <w:szCs w:val="26"/>
        </w:rPr>
        <w:t>т</w:t>
      </w:r>
      <w:r w:rsidRPr="00041448">
        <w:rPr>
          <w:szCs w:val="26"/>
        </w:rPr>
        <w:t>ной платы)» заменить словами «должностных окладов (окладов, ставок зар</w:t>
      </w:r>
      <w:r w:rsidRPr="00041448">
        <w:rPr>
          <w:szCs w:val="26"/>
        </w:rPr>
        <w:t>а</w:t>
      </w:r>
      <w:r w:rsidRPr="00041448">
        <w:rPr>
          <w:szCs w:val="26"/>
        </w:rPr>
        <w:t>ботной платы)» в соответствующем падеже;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б) в таблице: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позицию 2 изложить в следующей редакции: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5605"/>
        <w:gridCol w:w="3249"/>
      </w:tblGrid>
      <w:tr w:rsidR="007A544D" w:rsidRPr="00041448" w:rsidTr="00344AD4">
        <w:tc>
          <w:tcPr>
            <w:tcW w:w="959" w:type="dxa"/>
          </w:tcPr>
          <w:p w:rsidR="007A544D" w:rsidRPr="00041448" w:rsidRDefault="007A544D" w:rsidP="00344AD4">
            <w:pPr>
              <w:jc w:val="both"/>
              <w:rPr>
                <w:szCs w:val="26"/>
              </w:rPr>
            </w:pPr>
            <w:r w:rsidRPr="00041448">
              <w:rPr>
                <w:szCs w:val="26"/>
              </w:rPr>
              <w:t>2.</w:t>
            </w:r>
          </w:p>
        </w:tc>
        <w:tc>
          <w:tcPr>
            <w:tcW w:w="5703" w:type="dxa"/>
          </w:tcPr>
          <w:p w:rsidR="007A544D" w:rsidRPr="00041448" w:rsidRDefault="007A544D" w:rsidP="00344AD4">
            <w:pPr>
              <w:jc w:val="both"/>
              <w:rPr>
                <w:szCs w:val="26"/>
              </w:rPr>
            </w:pPr>
            <w:r w:rsidRPr="00041448">
              <w:rPr>
                <w:szCs w:val="26"/>
              </w:rPr>
              <w:t>Педагогическим работникам за наличие:</w:t>
            </w:r>
          </w:p>
          <w:p w:rsidR="007A544D" w:rsidRPr="00041448" w:rsidRDefault="007A544D" w:rsidP="00344AD4">
            <w:pPr>
              <w:jc w:val="both"/>
              <w:rPr>
                <w:szCs w:val="26"/>
              </w:rPr>
            </w:pPr>
            <w:r w:rsidRPr="00041448">
              <w:rPr>
                <w:szCs w:val="26"/>
              </w:rPr>
              <w:t>первой квалификационной категории</w:t>
            </w:r>
          </w:p>
          <w:p w:rsidR="007A544D" w:rsidRPr="00041448" w:rsidRDefault="007A544D" w:rsidP="00344AD4">
            <w:pPr>
              <w:jc w:val="both"/>
              <w:rPr>
                <w:szCs w:val="26"/>
              </w:rPr>
            </w:pPr>
            <w:r w:rsidRPr="00041448">
              <w:rPr>
                <w:szCs w:val="26"/>
              </w:rPr>
              <w:t>высшей квалификационной категории</w:t>
            </w:r>
          </w:p>
        </w:tc>
        <w:tc>
          <w:tcPr>
            <w:tcW w:w="3332" w:type="dxa"/>
          </w:tcPr>
          <w:p w:rsidR="007A544D" w:rsidRPr="00041448" w:rsidRDefault="007A544D" w:rsidP="00344AD4">
            <w:pPr>
              <w:jc w:val="center"/>
              <w:rPr>
                <w:szCs w:val="26"/>
              </w:rPr>
            </w:pPr>
          </w:p>
          <w:p w:rsidR="007A544D" w:rsidRPr="00041448" w:rsidRDefault="007A544D" w:rsidP="00344AD4">
            <w:pPr>
              <w:jc w:val="center"/>
              <w:rPr>
                <w:szCs w:val="26"/>
              </w:rPr>
            </w:pPr>
            <w:r w:rsidRPr="00041448">
              <w:rPr>
                <w:szCs w:val="26"/>
              </w:rPr>
              <w:t>20</w:t>
            </w:r>
          </w:p>
          <w:p w:rsidR="007A544D" w:rsidRPr="00041448" w:rsidRDefault="007A544D" w:rsidP="00344AD4">
            <w:pPr>
              <w:jc w:val="center"/>
              <w:rPr>
                <w:szCs w:val="26"/>
              </w:rPr>
            </w:pPr>
            <w:r w:rsidRPr="00041448">
              <w:rPr>
                <w:szCs w:val="26"/>
              </w:rPr>
              <w:t>40</w:t>
            </w:r>
          </w:p>
        </w:tc>
      </w:tr>
    </w:tbl>
    <w:p w:rsidR="007A544D" w:rsidRPr="00041448" w:rsidRDefault="007A544D" w:rsidP="007A544D">
      <w:pPr>
        <w:ind w:firstLine="539"/>
        <w:jc w:val="right"/>
        <w:rPr>
          <w:szCs w:val="26"/>
        </w:rPr>
      </w:pPr>
      <w:r w:rsidRPr="00041448">
        <w:rPr>
          <w:szCs w:val="26"/>
        </w:rPr>
        <w:t xml:space="preserve"> »;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в</w:t>
      </w:r>
      <w:proofErr w:type="gramStart"/>
      <w:r w:rsidRPr="00041448">
        <w:rPr>
          <w:szCs w:val="26"/>
        </w:rPr>
        <w:t>)п</w:t>
      </w:r>
      <w:proofErr w:type="gramEnd"/>
      <w:r w:rsidRPr="00041448">
        <w:rPr>
          <w:szCs w:val="26"/>
        </w:rPr>
        <w:t xml:space="preserve">римечание дополнить пунктом следующего содержания: 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«3. Работникам, имеющим ученую степень, повышение должностных окладов (окладов, ставок заработной платы) производится на основании письменного заявл</w:t>
      </w:r>
      <w:r w:rsidRPr="00041448">
        <w:rPr>
          <w:szCs w:val="26"/>
        </w:rPr>
        <w:t>е</w:t>
      </w:r>
      <w:r w:rsidRPr="00041448">
        <w:rPr>
          <w:szCs w:val="26"/>
        </w:rPr>
        <w:t>ния работника с приложением соответствующего документа</w:t>
      </w:r>
      <w:proofErr w:type="gramStart"/>
      <w:r w:rsidRPr="00041448">
        <w:rPr>
          <w:szCs w:val="26"/>
        </w:rPr>
        <w:t>.»;</w:t>
      </w:r>
      <w:proofErr w:type="gramEnd"/>
    </w:p>
    <w:p w:rsidR="007A544D" w:rsidRPr="00041448" w:rsidRDefault="007A544D" w:rsidP="007A544D">
      <w:pPr>
        <w:ind w:firstLine="539"/>
        <w:jc w:val="both"/>
        <w:rPr>
          <w:szCs w:val="26"/>
        </w:rPr>
      </w:pP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2. в разделе 4 «Выплаты компенсационного характера работникам Организ</w:t>
      </w:r>
      <w:r w:rsidRPr="00041448">
        <w:rPr>
          <w:szCs w:val="26"/>
        </w:rPr>
        <w:t>а</w:t>
      </w:r>
      <w:r w:rsidRPr="00041448">
        <w:rPr>
          <w:szCs w:val="26"/>
        </w:rPr>
        <w:t>ций»: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а) в подпункте 2.2 пункта 2: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 xml:space="preserve">в графе 3 позиции 1 таблицы слова «от 0,2 до 1 за каждого обучающегося в классе, но не более 25 за класс» заменить словами «от 10 до 30»;  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 xml:space="preserve"> б) в пункте 4: 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таблицу изложить в следующей редакции: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609"/>
      </w:tblGrid>
      <w:tr w:rsidR="007A544D" w:rsidRPr="00041448" w:rsidTr="00344AD4"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4D" w:rsidRPr="00041448" w:rsidRDefault="007A544D" w:rsidP="00344A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Категории молодых специалистов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44D" w:rsidRPr="00041448" w:rsidRDefault="007A544D" w:rsidP="00344A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Размер доплат, в пр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центах к должнос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ному окладу (окладу, ставке заработной платы)</w:t>
            </w:r>
          </w:p>
        </w:tc>
      </w:tr>
      <w:tr w:rsidR="007A544D" w:rsidRPr="00041448" w:rsidTr="00344AD4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A544D" w:rsidRPr="00041448" w:rsidRDefault="007A544D" w:rsidP="00344AD4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Молодым специалистам: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A544D" w:rsidRPr="00041448" w:rsidRDefault="007A544D" w:rsidP="00344AD4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44D" w:rsidRPr="00041448" w:rsidTr="00344AD4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A544D" w:rsidRPr="00041448" w:rsidRDefault="007A544D" w:rsidP="00344A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имеющимдиплом</w:t>
            </w:r>
            <w:proofErr w:type="spellEnd"/>
            <w:r w:rsidRPr="00041448">
              <w:rPr>
                <w:rFonts w:ascii="Times New Roman" w:hAnsi="Times New Roman" w:cs="Times New Roman"/>
                <w:sz w:val="26"/>
                <w:szCs w:val="26"/>
              </w:rPr>
              <w:t xml:space="preserve"> о высшем образовании или среднем пр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 xml:space="preserve">фессиональном образовании и </w:t>
            </w:r>
            <w:proofErr w:type="gramStart"/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прибывшим</w:t>
            </w:r>
            <w:proofErr w:type="gramEnd"/>
            <w:r w:rsidRPr="00041448">
              <w:rPr>
                <w:rFonts w:ascii="Times New Roman" w:hAnsi="Times New Roman" w:cs="Times New Roman"/>
                <w:sz w:val="26"/>
                <w:szCs w:val="26"/>
              </w:rPr>
              <w:t xml:space="preserve"> на работу в Орг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низации городов и поселков городского типа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A544D" w:rsidRPr="00041448" w:rsidRDefault="007A544D" w:rsidP="00344A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A544D" w:rsidRPr="00041448" w:rsidTr="00344AD4">
        <w:tblPrEx>
          <w:tblBorders>
            <w:insideH w:val="none" w:sz="0" w:space="0" w:color="auto"/>
          </w:tblBorders>
        </w:tblPrEx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A544D" w:rsidRPr="00041448" w:rsidRDefault="007A544D" w:rsidP="00344AD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имеющим</w:t>
            </w:r>
            <w:proofErr w:type="gramEnd"/>
            <w:r w:rsidRPr="00041448">
              <w:rPr>
                <w:rFonts w:ascii="Times New Roman" w:hAnsi="Times New Roman" w:cs="Times New Roman"/>
                <w:sz w:val="26"/>
                <w:szCs w:val="26"/>
              </w:rPr>
              <w:t xml:space="preserve"> диплом о высшем образовании или среднем пр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фессиональном образовании и прибывшим на работу в Орг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41448">
              <w:rPr>
                <w:rFonts w:ascii="Times New Roman" w:hAnsi="Times New Roman" w:cs="Times New Roman"/>
                <w:sz w:val="26"/>
                <w:szCs w:val="26"/>
              </w:rPr>
              <w:t>низации, расположенные в сельских населенных пунктах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7A544D" w:rsidRPr="00041448" w:rsidRDefault="007A544D" w:rsidP="00344A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14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  <w:p w:rsidR="007A544D" w:rsidRPr="00041448" w:rsidRDefault="007A544D" w:rsidP="00344A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544D" w:rsidRPr="00041448" w:rsidRDefault="007A544D" w:rsidP="007A544D">
      <w:pPr>
        <w:ind w:firstLine="539"/>
        <w:jc w:val="right"/>
        <w:rPr>
          <w:szCs w:val="26"/>
        </w:rPr>
      </w:pPr>
      <w:r w:rsidRPr="00041448">
        <w:rPr>
          <w:szCs w:val="26"/>
        </w:rPr>
        <w:lastRenderedPageBreak/>
        <w:t>»;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>3. в разделе 5 «Выплаты стимулирующего характера работникам Организ</w:t>
      </w:r>
      <w:r w:rsidRPr="00041448">
        <w:rPr>
          <w:szCs w:val="26"/>
        </w:rPr>
        <w:t>а</w:t>
      </w:r>
      <w:r w:rsidRPr="00041448">
        <w:rPr>
          <w:szCs w:val="26"/>
        </w:rPr>
        <w:t>ций»:</w:t>
      </w:r>
    </w:p>
    <w:p w:rsidR="007A544D" w:rsidRPr="00041448" w:rsidRDefault="007A544D" w:rsidP="007A544D">
      <w:pPr>
        <w:ind w:firstLine="539"/>
        <w:jc w:val="both"/>
        <w:rPr>
          <w:szCs w:val="26"/>
        </w:rPr>
      </w:pPr>
      <w:r w:rsidRPr="00041448">
        <w:rPr>
          <w:szCs w:val="26"/>
        </w:rPr>
        <w:t xml:space="preserve">а) в подпункте 5.2 пункта 5 абзац 2, 3, 4 изложить в следующей редакции: </w:t>
      </w:r>
    </w:p>
    <w:p w:rsidR="007A544D" w:rsidRPr="00041448" w:rsidRDefault="007A544D" w:rsidP="007A54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448">
        <w:rPr>
          <w:rFonts w:ascii="Times New Roman" w:hAnsi="Times New Roman" w:cs="Times New Roman"/>
          <w:sz w:val="26"/>
          <w:szCs w:val="26"/>
        </w:rPr>
        <w:t xml:space="preserve">«- за подготовку призеров Республиканского этапа олимпиады школьников,  Регионального чемпионата </w:t>
      </w:r>
      <w:r w:rsidRPr="0004144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041448">
        <w:rPr>
          <w:rFonts w:ascii="Times New Roman" w:hAnsi="Times New Roman" w:cs="Times New Roman"/>
          <w:sz w:val="26"/>
          <w:szCs w:val="26"/>
        </w:rPr>
        <w:t>Молодые профессионалы» (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WorldSkillsRussia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>) Респу</w:t>
      </w:r>
      <w:r w:rsidRPr="00041448">
        <w:rPr>
          <w:rFonts w:ascii="Times New Roman" w:hAnsi="Times New Roman" w:cs="Times New Roman"/>
          <w:sz w:val="26"/>
          <w:szCs w:val="26"/>
        </w:rPr>
        <w:t>б</w:t>
      </w:r>
      <w:r w:rsidRPr="00041448">
        <w:rPr>
          <w:rFonts w:ascii="Times New Roman" w:hAnsi="Times New Roman" w:cs="Times New Roman"/>
          <w:sz w:val="26"/>
          <w:szCs w:val="26"/>
        </w:rPr>
        <w:t>лики Коми, республиканских этапов Всероссийской олимпиады профессиональн</w:t>
      </w:r>
      <w:r w:rsidRPr="00041448">
        <w:rPr>
          <w:rFonts w:ascii="Times New Roman" w:hAnsi="Times New Roman" w:cs="Times New Roman"/>
          <w:sz w:val="26"/>
          <w:szCs w:val="26"/>
        </w:rPr>
        <w:t>о</w:t>
      </w:r>
      <w:r w:rsidRPr="00041448">
        <w:rPr>
          <w:rFonts w:ascii="Times New Roman" w:hAnsi="Times New Roman" w:cs="Times New Roman"/>
          <w:sz w:val="26"/>
          <w:szCs w:val="26"/>
        </w:rPr>
        <w:t>го мастерства обучающихся  по укрупнённым группам специальностей среднего пр</w:t>
      </w:r>
      <w:r w:rsidRPr="00041448">
        <w:rPr>
          <w:rFonts w:ascii="Times New Roman" w:hAnsi="Times New Roman" w:cs="Times New Roman"/>
          <w:sz w:val="26"/>
          <w:szCs w:val="26"/>
        </w:rPr>
        <w:t>о</w:t>
      </w:r>
      <w:r w:rsidRPr="00041448">
        <w:rPr>
          <w:rFonts w:ascii="Times New Roman" w:hAnsi="Times New Roman" w:cs="Times New Roman"/>
          <w:sz w:val="26"/>
          <w:szCs w:val="26"/>
        </w:rPr>
        <w:t>фессионального образования, Регионального этапа Национального чемпионата по профессиональному мастерству  среди инвалидов и лиц с ограниченными возможн</w:t>
      </w:r>
      <w:r w:rsidRPr="00041448">
        <w:rPr>
          <w:rFonts w:ascii="Times New Roman" w:hAnsi="Times New Roman" w:cs="Times New Roman"/>
          <w:sz w:val="26"/>
          <w:szCs w:val="26"/>
        </w:rPr>
        <w:t>о</w:t>
      </w:r>
      <w:r w:rsidRPr="00041448">
        <w:rPr>
          <w:rFonts w:ascii="Times New Roman" w:hAnsi="Times New Roman" w:cs="Times New Roman"/>
          <w:sz w:val="26"/>
          <w:szCs w:val="26"/>
        </w:rPr>
        <w:t>стями здоровья (далее – ОВЗ) «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>» в Республике Коми - в размере не менее 3000 рублей за каждого призера;</w:t>
      </w:r>
      <w:proofErr w:type="gramEnd"/>
    </w:p>
    <w:p w:rsidR="007A544D" w:rsidRPr="00041448" w:rsidRDefault="007A544D" w:rsidP="007A54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1448">
        <w:rPr>
          <w:rFonts w:ascii="Times New Roman" w:hAnsi="Times New Roman" w:cs="Times New Roman"/>
          <w:sz w:val="26"/>
          <w:szCs w:val="26"/>
        </w:rPr>
        <w:t>- за подготовку победителей Республиканского этапа олимпиады школьн</w:t>
      </w:r>
      <w:r w:rsidRPr="00041448">
        <w:rPr>
          <w:rFonts w:ascii="Times New Roman" w:hAnsi="Times New Roman" w:cs="Times New Roman"/>
          <w:sz w:val="26"/>
          <w:szCs w:val="26"/>
        </w:rPr>
        <w:t>и</w:t>
      </w:r>
      <w:r w:rsidRPr="00041448">
        <w:rPr>
          <w:rFonts w:ascii="Times New Roman" w:hAnsi="Times New Roman" w:cs="Times New Roman"/>
          <w:sz w:val="26"/>
          <w:szCs w:val="26"/>
        </w:rPr>
        <w:t xml:space="preserve">ков, Регионального чемпионата </w:t>
      </w:r>
      <w:r w:rsidRPr="0004144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041448">
        <w:rPr>
          <w:rFonts w:ascii="Times New Roman" w:hAnsi="Times New Roman" w:cs="Times New Roman"/>
          <w:sz w:val="26"/>
          <w:szCs w:val="26"/>
        </w:rPr>
        <w:t>Молодые профессионалы» (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WorldSkillsRussia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>) Респу</w:t>
      </w:r>
      <w:r w:rsidRPr="00041448">
        <w:rPr>
          <w:rFonts w:ascii="Times New Roman" w:hAnsi="Times New Roman" w:cs="Times New Roman"/>
          <w:sz w:val="26"/>
          <w:szCs w:val="26"/>
        </w:rPr>
        <w:t>б</w:t>
      </w:r>
      <w:r w:rsidRPr="00041448">
        <w:rPr>
          <w:rFonts w:ascii="Times New Roman" w:hAnsi="Times New Roman" w:cs="Times New Roman"/>
          <w:sz w:val="26"/>
          <w:szCs w:val="26"/>
        </w:rPr>
        <w:t>лики Коми, республиканских этапов Всероссийской олимпиады професси</w:t>
      </w:r>
      <w:r w:rsidRPr="00041448">
        <w:rPr>
          <w:rFonts w:ascii="Times New Roman" w:hAnsi="Times New Roman" w:cs="Times New Roman"/>
          <w:sz w:val="26"/>
          <w:szCs w:val="26"/>
        </w:rPr>
        <w:t>о</w:t>
      </w:r>
      <w:r w:rsidRPr="00041448">
        <w:rPr>
          <w:rFonts w:ascii="Times New Roman" w:hAnsi="Times New Roman" w:cs="Times New Roman"/>
          <w:sz w:val="26"/>
          <w:szCs w:val="26"/>
        </w:rPr>
        <w:t>нального мастерства обучающихся  по укрупнённым группам специальностей среднего пр</w:t>
      </w:r>
      <w:r w:rsidRPr="00041448">
        <w:rPr>
          <w:rFonts w:ascii="Times New Roman" w:hAnsi="Times New Roman" w:cs="Times New Roman"/>
          <w:sz w:val="26"/>
          <w:szCs w:val="26"/>
        </w:rPr>
        <w:t>о</w:t>
      </w:r>
      <w:r w:rsidRPr="00041448">
        <w:rPr>
          <w:rFonts w:ascii="Times New Roman" w:hAnsi="Times New Roman" w:cs="Times New Roman"/>
          <w:sz w:val="26"/>
          <w:szCs w:val="26"/>
        </w:rPr>
        <w:t>фессионального образования, Регионального этапа Национального чемпионата по профессиональному мастерству  среди инвалидов и лиц с ОВЗ «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>» в Ре</w:t>
      </w:r>
      <w:r w:rsidRPr="00041448">
        <w:rPr>
          <w:rFonts w:ascii="Times New Roman" w:hAnsi="Times New Roman" w:cs="Times New Roman"/>
          <w:sz w:val="26"/>
          <w:szCs w:val="26"/>
        </w:rPr>
        <w:t>с</w:t>
      </w:r>
      <w:r w:rsidRPr="00041448">
        <w:rPr>
          <w:rFonts w:ascii="Times New Roman" w:hAnsi="Times New Roman" w:cs="Times New Roman"/>
          <w:sz w:val="26"/>
          <w:szCs w:val="26"/>
        </w:rPr>
        <w:t>публике Коми, а также призеров Всероссийского этапа олимпиады школьников, п</w:t>
      </w:r>
      <w:r w:rsidRPr="00041448">
        <w:rPr>
          <w:rFonts w:ascii="Times New Roman" w:hAnsi="Times New Roman" w:cs="Times New Roman"/>
          <w:sz w:val="26"/>
          <w:szCs w:val="26"/>
        </w:rPr>
        <w:t>о</w:t>
      </w:r>
      <w:r w:rsidRPr="00041448">
        <w:rPr>
          <w:rFonts w:ascii="Times New Roman" w:hAnsi="Times New Roman" w:cs="Times New Roman"/>
          <w:sz w:val="26"/>
          <w:szCs w:val="26"/>
        </w:rPr>
        <w:t xml:space="preserve">бедителей и призеров отборочных этапов Национального чемпионата </w:t>
      </w:r>
      <w:r w:rsidRPr="0004144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041448">
        <w:rPr>
          <w:rFonts w:ascii="Times New Roman" w:hAnsi="Times New Roman" w:cs="Times New Roman"/>
          <w:sz w:val="26"/>
          <w:szCs w:val="26"/>
        </w:rPr>
        <w:t>Молодые</w:t>
      </w:r>
      <w:proofErr w:type="gramEnd"/>
      <w:r w:rsidRPr="00041448">
        <w:rPr>
          <w:rFonts w:ascii="Times New Roman" w:hAnsi="Times New Roman" w:cs="Times New Roman"/>
          <w:sz w:val="26"/>
          <w:szCs w:val="26"/>
        </w:rPr>
        <w:t xml:space="preserve"> профессионалы» (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WorldSkillsRussia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>),  Всероссийского этапа олимпиады обучающи</w:t>
      </w:r>
      <w:r w:rsidRPr="00041448">
        <w:rPr>
          <w:rFonts w:ascii="Times New Roman" w:hAnsi="Times New Roman" w:cs="Times New Roman"/>
          <w:sz w:val="26"/>
          <w:szCs w:val="26"/>
        </w:rPr>
        <w:t>х</w:t>
      </w:r>
      <w:r w:rsidRPr="00041448">
        <w:rPr>
          <w:rFonts w:ascii="Times New Roman" w:hAnsi="Times New Roman" w:cs="Times New Roman"/>
          <w:sz w:val="26"/>
          <w:szCs w:val="26"/>
        </w:rPr>
        <w:t>ся средних профессиональных организаций - в размере не менее 5000 рублей за ка</w:t>
      </w:r>
      <w:r w:rsidRPr="00041448">
        <w:rPr>
          <w:rFonts w:ascii="Times New Roman" w:hAnsi="Times New Roman" w:cs="Times New Roman"/>
          <w:sz w:val="26"/>
          <w:szCs w:val="26"/>
        </w:rPr>
        <w:t>ж</w:t>
      </w:r>
      <w:r w:rsidRPr="00041448">
        <w:rPr>
          <w:rFonts w:ascii="Times New Roman" w:hAnsi="Times New Roman" w:cs="Times New Roman"/>
          <w:sz w:val="26"/>
          <w:szCs w:val="26"/>
        </w:rPr>
        <w:t>дого победителя и призера;</w:t>
      </w:r>
    </w:p>
    <w:p w:rsidR="007A544D" w:rsidRPr="00041448" w:rsidRDefault="007A544D" w:rsidP="007A54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1448">
        <w:rPr>
          <w:rFonts w:ascii="Times New Roman" w:hAnsi="Times New Roman" w:cs="Times New Roman"/>
          <w:sz w:val="26"/>
          <w:szCs w:val="26"/>
        </w:rPr>
        <w:t>- за подготовку победителей Всероссийского этапа олимпиады школьников, а также победителей и призеров Национального чемпионата «Молодые профессион</w:t>
      </w:r>
      <w:r w:rsidRPr="00041448">
        <w:rPr>
          <w:rFonts w:ascii="Times New Roman" w:hAnsi="Times New Roman" w:cs="Times New Roman"/>
          <w:sz w:val="26"/>
          <w:szCs w:val="26"/>
        </w:rPr>
        <w:t>а</w:t>
      </w:r>
      <w:r w:rsidRPr="00041448">
        <w:rPr>
          <w:rFonts w:ascii="Times New Roman" w:hAnsi="Times New Roman" w:cs="Times New Roman"/>
          <w:sz w:val="26"/>
          <w:szCs w:val="26"/>
        </w:rPr>
        <w:t>лы» (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WorldSkillsRussia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>)», Всероссийской олимпиады профессионального масте</w:t>
      </w:r>
      <w:r w:rsidRPr="00041448">
        <w:rPr>
          <w:rFonts w:ascii="Times New Roman" w:hAnsi="Times New Roman" w:cs="Times New Roman"/>
          <w:sz w:val="26"/>
          <w:szCs w:val="26"/>
        </w:rPr>
        <w:t>р</w:t>
      </w:r>
      <w:r w:rsidRPr="00041448">
        <w:rPr>
          <w:rFonts w:ascii="Times New Roman" w:hAnsi="Times New Roman" w:cs="Times New Roman"/>
          <w:sz w:val="26"/>
          <w:szCs w:val="26"/>
        </w:rPr>
        <w:t>ства обучающихся  по укрупнённым группам специальностей среднего профессиональн</w:t>
      </w:r>
      <w:r w:rsidRPr="00041448">
        <w:rPr>
          <w:rFonts w:ascii="Times New Roman" w:hAnsi="Times New Roman" w:cs="Times New Roman"/>
          <w:sz w:val="26"/>
          <w:szCs w:val="26"/>
        </w:rPr>
        <w:t>о</w:t>
      </w:r>
      <w:r w:rsidRPr="00041448">
        <w:rPr>
          <w:rFonts w:ascii="Times New Roman" w:hAnsi="Times New Roman" w:cs="Times New Roman"/>
          <w:sz w:val="26"/>
          <w:szCs w:val="26"/>
        </w:rPr>
        <w:t>го образования, Национального чемпионата по профессиональному мастерству  ср</w:t>
      </w:r>
      <w:r w:rsidRPr="00041448">
        <w:rPr>
          <w:rFonts w:ascii="Times New Roman" w:hAnsi="Times New Roman" w:cs="Times New Roman"/>
          <w:sz w:val="26"/>
          <w:szCs w:val="26"/>
        </w:rPr>
        <w:t>е</w:t>
      </w:r>
      <w:r w:rsidRPr="00041448">
        <w:rPr>
          <w:rFonts w:ascii="Times New Roman" w:hAnsi="Times New Roman" w:cs="Times New Roman"/>
          <w:sz w:val="26"/>
          <w:szCs w:val="26"/>
        </w:rPr>
        <w:t>ди инвалидов и лиц с ОВЗ «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>»  - в размере не менее 7000 рублей за ка</w:t>
      </w:r>
      <w:r w:rsidRPr="00041448">
        <w:rPr>
          <w:rFonts w:ascii="Times New Roman" w:hAnsi="Times New Roman" w:cs="Times New Roman"/>
          <w:sz w:val="26"/>
          <w:szCs w:val="26"/>
        </w:rPr>
        <w:t>ж</w:t>
      </w:r>
      <w:r w:rsidRPr="00041448">
        <w:rPr>
          <w:rFonts w:ascii="Times New Roman" w:hAnsi="Times New Roman" w:cs="Times New Roman"/>
          <w:sz w:val="26"/>
          <w:szCs w:val="26"/>
        </w:rPr>
        <w:t>дого победителя</w:t>
      </w:r>
      <w:proofErr w:type="gramStart"/>
      <w:r w:rsidRPr="00041448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A544D" w:rsidRPr="00041448" w:rsidRDefault="007A544D" w:rsidP="007A54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1448">
        <w:rPr>
          <w:rFonts w:ascii="Times New Roman" w:hAnsi="Times New Roman" w:cs="Times New Roman"/>
          <w:sz w:val="26"/>
          <w:szCs w:val="26"/>
        </w:rPr>
        <w:t>б) пункт 6 изложить в следующей редакции:</w:t>
      </w:r>
    </w:p>
    <w:p w:rsidR="007A544D" w:rsidRPr="00041448" w:rsidRDefault="007A544D" w:rsidP="007A54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1448">
        <w:rPr>
          <w:rFonts w:ascii="Times New Roman" w:hAnsi="Times New Roman" w:cs="Times New Roman"/>
          <w:sz w:val="26"/>
          <w:szCs w:val="26"/>
        </w:rPr>
        <w:t xml:space="preserve">«6. Единовременные </w:t>
      </w:r>
      <w:proofErr w:type="gramStart"/>
      <w:r w:rsidRPr="00041448">
        <w:rPr>
          <w:rFonts w:ascii="Times New Roman" w:hAnsi="Times New Roman" w:cs="Times New Roman"/>
          <w:sz w:val="26"/>
          <w:szCs w:val="26"/>
        </w:rPr>
        <w:t>выплаты</w:t>
      </w:r>
      <w:proofErr w:type="gramEnd"/>
      <w:r w:rsidRPr="00041448">
        <w:rPr>
          <w:rFonts w:ascii="Times New Roman" w:hAnsi="Times New Roman" w:cs="Times New Roman"/>
          <w:sz w:val="26"/>
          <w:szCs w:val="26"/>
        </w:rPr>
        <w:t xml:space="preserve"> указанные в п. 5 настоящего раздела  устанавл</w:t>
      </w:r>
      <w:r w:rsidRPr="00041448">
        <w:rPr>
          <w:rFonts w:ascii="Times New Roman" w:hAnsi="Times New Roman" w:cs="Times New Roman"/>
          <w:sz w:val="26"/>
          <w:szCs w:val="26"/>
        </w:rPr>
        <w:t>и</w:t>
      </w:r>
      <w:r w:rsidRPr="00041448">
        <w:rPr>
          <w:rFonts w:ascii="Times New Roman" w:hAnsi="Times New Roman" w:cs="Times New Roman"/>
          <w:sz w:val="26"/>
          <w:szCs w:val="26"/>
        </w:rPr>
        <w:t>ваются работникам только по тому месту работы, где работником были подготовл</w:t>
      </w:r>
      <w:r w:rsidRPr="00041448">
        <w:rPr>
          <w:rFonts w:ascii="Times New Roman" w:hAnsi="Times New Roman" w:cs="Times New Roman"/>
          <w:sz w:val="26"/>
          <w:szCs w:val="26"/>
        </w:rPr>
        <w:t>е</w:t>
      </w:r>
      <w:r w:rsidRPr="00041448">
        <w:rPr>
          <w:rFonts w:ascii="Times New Roman" w:hAnsi="Times New Roman" w:cs="Times New Roman"/>
          <w:sz w:val="26"/>
          <w:szCs w:val="26"/>
        </w:rPr>
        <w:t xml:space="preserve">ны  выпускники, 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получившиепо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 xml:space="preserve"> результатам Единого государственного экз</w:t>
      </w:r>
      <w:r w:rsidRPr="00041448">
        <w:rPr>
          <w:rFonts w:ascii="Times New Roman" w:hAnsi="Times New Roman" w:cs="Times New Roman"/>
          <w:sz w:val="26"/>
          <w:szCs w:val="26"/>
        </w:rPr>
        <w:t>а</w:t>
      </w:r>
      <w:r w:rsidRPr="00041448">
        <w:rPr>
          <w:rFonts w:ascii="Times New Roman" w:hAnsi="Times New Roman" w:cs="Times New Roman"/>
          <w:sz w:val="26"/>
          <w:szCs w:val="26"/>
        </w:rPr>
        <w:t>мена по общеобразовательным предметам от 80 до 100 баллов, а также призеры и победители Республиканских и Всероссийских этапов олимпиад школьников, Регионального, Отборочного и Национального чемпионатов «Молодые профессионалы» (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WorldSkillsRussia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>)», Национального чемпионата по профессиональному м</w:t>
      </w:r>
      <w:r w:rsidRPr="00041448">
        <w:rPr>
          <w:rFonts w:ascii="Times New Roman" w:hAnsi="Times New Roman" w:cs="Times New Roman"/>
          <w:sz w:val="26"/>
          <w:szCs w:val="26"/>
        </w:rPr>
        <w:t>а</w:t>
      </w:r>
      <w:r w:rsidRPr="00041448">
        <w:rPr>
          <w:rFonts w:ascii="Times New Roman" w:hAnsi="Times New Roman" w:cs="Times New Roman"/>
          <w:sz w:val="26"/>
          <w:szCs w:val="26"/>
        </w:rPr>
        <w:t>стерству  среди инвалидов и лиц с ОВЗ «</w:t>
      </w:r>
      <w:proofErr w:type="spellStart"/>
      <w:r w:rsidRPr="00041448">
        <w:rPr>
          <w:rFonts w:ascii="Times New Roman" w:hAnsi="Times New Roman" w:cs="Times New Roman"/>
          <w:sz w:val="26"/>
          <w:szCs w:val="26"/>
        </w:rPr>
        <w:t>Абилимпикс</w:t>
      </w:r>
      <w:proofErr w:type="spellEnd"/>
      <w:r w:rsidRPr="00041448">
        <w:rPr>
          <w:rFonts w:ascii="Times New Roman" w:hAnsi="Times New Roman" w:cs="Times New Roman"/>
          <w:sz w:val="26"/>
          <w:szCs w:val="26"/>
        </w:rPr>
        <w:t>», в том числе Регионального этапа, Вс</w:t>
      </w:r>
      <w:r w:rsidRPr="00041448">
        <w:rPr>
          <w:rFonts w:ascii="Times New Roman" w:hAnsi="Times New Roman" w:cs="Times New Roman"/>
          <w:sz w:val="26"/>
          <w:szCs w:val="26"/>
        </w:rPr>
        <w:t>е</w:t>
      </w:r>
      <w:r w:rsidRPr="00041448">
        <w:rPr>
          <w:rFonts w:ascii="Times New Roman" w:hAnsi="Times New Roman" w:cs="Times New Roman"/>
          <w:sz w:val="26"/>
          <w:szCs w:val="26"/>
        </w:rPr>
        <w:t>российского этапа олимпиады обучающихся средних профессиональных организ</w:t>
      </w:r>
      <w:r w:rsidRPr="00041448">
        <w:rPr>
          <w:rFonts w:ascii="Times New Roman" w:hAnsi="Times New Roman" w:cs="Times New Roman"/>
          <w:sz w:val="26"/>
          <w:szCs w:val="26"/>
        </w:rPr>
        <w:t>а</w:t>
      </w:r>
      <w:r w:rsidRPr="00041448">
        <w:rPr>
          <w:rFonts w:ascii="Times New Roman" w:hAnsi="Times New Roman" w:cs="Times New Roman"/>
          <w:sz w:val="26"/>
          <w:szCs w:val="26"/>
        </w:rPr>
        <w:t>ций</w:t>
      </w:r>
      <w:proofErr w:type="gramStart"/>
      <w:r w:rsidRPr="00041448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A544D" w:rsidRPr="00041448" w:rsidRDefault="007A544D" w:rsidP="007A544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544D" w:rsidRDefault="007A544D" w:rsidP="007A54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1448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bookmarkStart w:id="0" w:name="_GoBack"/>
      <w:bookmarkEnd w:id="0"/>
    </w:p>
    <w:p w:rsidR="007A544D" w:rsidRPr="0044367A" w:rsidRDefault="007A544D" w:rsidP="00017A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7A544D" w:rsidRPr="0044367A" w:rsidSect="007A544D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36CC9"/>
    <w:rsid w:val="00042941"/>
    <w:rsid w:val="00046A57"/>
    <w:rsid w:val="00056C9E"/>
    <w:rsid w:val="00063657"/>
    <w:rsid w:val="000A51D1"/>
    <w:rsid w:val="000B773C"/>
    <w:rsid w:val="000C6D21"/>
    <w:rsid w:val="000D4384"/>
    <w:rsid w:val="000E7EDE"/>
    <w:rsid w:val="001224B8"/>
    <w:rsid w:val="001435EF"/>
    <w:rsid w:val="00152592"/>
    <w:rsid w:val="00163338"/>
    <w:rsid w:val="001663CA"/>
    <w:rsid w:val="001C6294"/>
    <w:rsid w:val="001D6F78"/>
    <w:rsid w:val="002000D7"/>
    <w:rsid w:val="00201352"/>
    <w:rsid w:val="0020154C"/>
    <w:rsid w:val="002161E3"/>
    <w:rsid w:val="00234DCE"/>
    <w:rsid w:val="0024615D"/>
    <w:rsid w:val="002826ED"/>
    <w:rsid w:val="002A5E64"/>
    <w:rsid w:val="002C2D14"/>
    <w:rsid w:val="00321EB9"/>
    <w:rsid w:val="00362635"/>
    <w:rsid w:val="00380356"/>
    <w:rsid w:val="00383DB7"/>
    <w:rsid w:val="00383E30"/>
    <w:rsid w:val="003E7E20"/>
    <w:rsid w:val="00413EEC"/>
    <w:rsid w:val="0044367A"/>
    <w:rsid w:val="00480FC5"/>
    <w:rsid w:val="004A1087"/>
    <w:rsid w:val="004B3F4B"/>
    <w:rsid w:val="004F67C7"/>
    <w:rsid w:val="00513E80"/>
    <w:rsid w:val="00517627"/>
    <w:rsid w:val="0052531E"/>
    <w:rsid w:val="00577664"/>
    <w:rsid w:val="005917C6"/>
    <w:rsid w:val="005A0ABE"/>
    <w:rsid w:val="005B2923"/>
    <w:rsid w:val="005E20F7"/>
    <w:rsid w:val="00616945"/>
    <w:rsid w:val="00621F72"/>
    <w:rsid w:val="00625F71"/>
    <w:rsid w:val="00626403"/>
    <w:rsid w:val="00697CF5"/>
    <w:rsid w:val="006B0C10"/>
    <w:rsid w:val="006B2F29"/>
    <w:rsid w:val="00707470"/>
    <w:rsid w:val="00726F9F"/>
    <w:rsid w:val="00734AFB"/>
    <w:rsid w:val="007671EA"/>
    <w:rsid w:val="00796F05"/>
    <w:rsid w:val="007A544D"/>
    <w:rsid w:val="007B28DA"/>
    <w:rsid w:val="007C6557"/>
    <w:rsid w:val="007D1293"/>
    <w:rsid w:val="007D4D0D"/>
    <w:rsid w:val="007D595F"/>
    <w:rsid w:val="007F1043"/>
    <w:rsid w:val="00806905"/>
    <w:rsid w:val="008235CC"/>
    <w:rsid w:val="00853B26"/>
    <w:rsid w:val="00856E84"/>
    <w:rsid w:val="00860ED9"/>
    <w:rsid w:val="008628DD"/>
    <w:rsid w:val="008630F2"/>
    <w:rsid w:val="00872D75"/>
    <w:rsid w:val="00874A2B"/>
    <w:rsid w:val="00897E68"/>
    <w:rsid w:val="008D21DD"/>
    <w:rsid w:val="008D34B5"/>
    <w:rsid w:val="00924111"/>
    <w:rsid w:val="009B052A"/>
    <w:rsid w:val="009B4D81"/>
    <w:rsid w:val="009B52B7"/>
    <w:rsid w:val="009C52E4"/>
    <w:rsid w:val="009D68F3"/>
    <w:rsid w:val="009F6981"/>
    <w:rsid w:val="00A80A7A"/>
    <w:rsid w:val="00AC1E69"/>
    <w:rsid w:val="00AE1A4F"/>
    <w:rsid w:val="00AF2A4C"/>
    <w:rsid w:val="00B059CC"/>
    <w:rsid w:val="00B444BA"/>
    <w:rsid w:val="00B9035F"/>
    <w:rsid w:val="00C22AF7"/>
    <w:rsid w:val="00C2380C"/>
    <w:rsid w:val="00C4473E"/>
    <w:rsid w:val="00C833D1"/>
    <w:rsid w:val="00C87151"/>
    <w:rsid w:val="00C94E16"/>
    <w:rsid w:val="00CA664E"/>
    <w:rsid w:val="00CB6304"/>
    <w:rsid w:val="00D172EF"/>
    <w:rsid w:val="00D5258B"/>
    <w:rsid w:val="00D6689E"/>
    <w:rsid w:val="00D807FB"/>
    <w:rsid w:val="00D87861"/>
    <w:rsid w:val="00D95F90"/>
    <w:rsid w:val="00DA7A87"/>
    <w:rsid w:val="00DF3BFA"/>
    <w:rsid w:val="00DF6334"/>
    <w:rsid w:val="00E37E2F"/>
    <w:rsid w:val="00E54A3C"/>
    <w:rsid w:val="00E62388"/>
    <w:rsid w:val="00E92A6B"/>
    <w:rsid w:val="00EB7950"/>
    <w:rsid w:val="00F01E57"/>
    <w:rsid w:val="00F1366F"/>
    <w:rsid w:val="00F144C2"/>
    <w:rsid w:val="00F20BBE"/>
    <w:rsid w:val="00F722AC"/>
    <w:rsid w:val="00FA2AC7"/>
    <w:rsid w:val="00FA7D09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0921-F401-4892-99EB-6A6E6D4C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Bahareva</dc:creator>
  <cp:keywords/>
  <dc:description/>
  <cp:lastModifiedBy>Меньшикова НМ</cp:lastModifiedBy>
  <cp:revision>17</cp:revision>
  <cp:lastPrinted>2018-07-19T09:05:00Z</cp:lastPrinted>
  <dcterms:created xsi:type="dcterms:W3CDTF">2017-04-27T06:53:00Z</dcterms:created>
  <dcterms:modified xsi:type="dcterms:W3CDTF">2018-07-19T09:08:00Z</dcterms:modified>
</cp:coreProperties>
</file>