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5A" w:rsidRPr="00B34E5A" w:rsidRDefault="00790068" w:rsidP="00B34E5A">
      <w:pPr>
        <w:widowControl w:val="0"/>
        <w:jc w:val="right"/>
        <w:outlineLvl w:val="1"/>
        <w:rPr>
          <w:sz w:val="20"/>
        </w:rPr>
      </w:pPr>
      <w:r>
        <w:rPr>
          <w:sz w:val="20"/>
        </w:rPr>
        <w:t>Приложение 1</w:t>
      </w:r>
    </w:p>
    <w:p w:rsidR="00B34E5A" w:rsidRPr="00B34E5A" w:rsidRDefault="00B34E5A" w:rsidP="00B34E5A">
      <w:pPr>
        <w:widowControl w:val="0"/>
        <w:jc w:val="right"/>
        <w:outlineLvl w:val="1"/>
        <w:rPr>
          <w:sz w:val="20"/>
        </w:rPr>
      </w:pPr>
      <w:r w:rsidRPr="00B34E5A">
        <w:rPr>
          <w:sz w:val="20"/>
        </w:rPr>
        <w:t>к постановлению администрации</w:t>
      </w:r>
      <w:r w:rsidR="005F3E7B">
        <w:rPr>
          <w:sz w:val="20"/>
        </w:rPr>
        <w:t xml:space="preserve">  МР</w:t>
      </w:r>
      <w:r w:rsidRPr="00B34E5A">
        <w:rPr>
          <w:sz w:val="20"/>
        </w:rPr>
        <w:t xml:space="preserve"> «Печора»</w:t>
      </w:r>
    </w:p>
    <w:p w:rsidR="00A72CAD" w:rsidRDefault="00B34E5A" w:rsidP="00B34E5A">
      <w:pPr>
        <w:widowControl w:val="0"/>
        <w:jc w:val="right"/>
        <w:outlineLvl w:val="1"/>
        <w:rPr>
          <w:sz w:val="20"/>
        </w:rPr>
      </w:pPr>
      <w:r w:rsidRPr="00B34E5A">
        <w:rPr>
          <w:sz w:val="20"/>
        </w:rPr>
        <w:t xml:space="preserve">от </w:t>
      </w:r>
      <w:r w:rsidR="005F3E7B">
        <w:rPr>
          <w:sz w:val="20"/>
        </w:rPr>
        <w:t>27.11</w:t>
      </w:r>
      <w:r w:rsidRPr="00B34E5A">
        <w:rPr>
          <w:sz w:val="20"/>
        </w:rPr>
        <w:t>2013 г. №</w:t>
      </w:r>
      <w:r w:rsidR="00F20D74">
        <w:rPr>
          <w:sz w:val="20"/>
        </w:rPr>
        <w:t xml:space="preserve"> </w:t>
      </w:r>
      <w:r w:rsidR="005F3E7B">
        <w:rPr>
          <w:sz w:val="20"/>
        </w:rPr>
        <w:t>2280/1</w:t>
      </w:r>
    </w:p>
    <w:p w:rsidR="00B34E5A" w:rsidRDefault="00B34E5A" w:rsidP="00A72CAD">
      <w:pPr>
        <w:rPr>
          <w:b/>
          <w:sz w:val="16"/>
          <w:szCs w:val="16"/>
        </w:rPr>
      </w:pPr>
    </w:p>
    <w:tbl>
      <w:tblPr>
        <w:tblStyle w:val="a8"/>
        <w:tblW w:w="10173" w:type="dxa"/>
        <w:tblLook w:val="04A0" w:firstRow="1" w:lastRow="0" w:firstColumn="1" w:lastColumn="0" w:noHBand="0" w:noVBand="1"/>
      </w:tblPr>
      <w:tblGrid>
        <w:gridCol w:w="1951"/>
        <w:gridCol w:w="8222"/>
      </w:tblGrid>
      <w:tr w:rsidR="003B63D4" w:rsidRPr="003B63D4" w:rsidTr="00BE1926">
        <w:tc>
          <w:tcPr>
            <w:tcW w:w="1951" w:type="dxa"/>
          </w:tcPr>
          <w:p w:rsidR="003B63D4" w:rsidRPr="003B63D4" w:rsidRDefault="003B63D4" w:rsidP="00A72CAD">
            <w:pPr>
              <w:rPr>
                <w:sz w:val="24"/>
                <w:szCs w:val="24"/>
              </w:rPr>
            </w:pPr>
            <w:r w:rsidRPr="003B63D4">
              <w:rPr>
                <w:sz w:val="24"/>
                <w:szCs w:val="24"/>
              </w:rPr>
              <w:t>Объемы финансирования муниципальной программы  (с расшифровкой плановых объемов финансирования по годам ее  реализации, а также прогнозный объем средств, привлекаемых из других  источников)</w:t>
            </w:r>
          </w:p>
        </w:tc>
        <w:tc>
          <w:tcPr>
            <w:tcW w:w="8222" w:type="dxa"/>
          </w:tcPr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3B63D4">
              <w:rPr>
                <w:sz w:val="24"/>
                <w:szCs w:val="24"/>
              </w:rPr>
              <w:t xml:space="preserve">На реализацию Программы потребуется 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6D1FB9">
              <w:rPr>
                <w:b/>
                <w:sz w:val="24"/>
                <w:szCs w:val="24"/>
                <w:u w:val="single"/>
              </w:rPr>
              <w:t>Всего</w:t>
            </w:r>
            <w:r w:rsidRPr="003B63D4">
              <w:rPr>
                <w:b/>
                <w:sz w:val="24"/>
                <w:szCs w:val="24"/>
              </w:rPr>
              <w:t xml:space="preserve"> –  81577600,0</w:t>
            </w:r>
            <w:r w:rsidRPr="003B63D4">
              <w:rPr>
                <w:sz w:val="24"/>
                <w:szCs w:val="24"/>
              </w:rPr>
              <w:t xml:space="preserve">   рублей, в том числе: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67127200,0</w:t>
            </w:r>
            <w:r w:rsidRPr="003B63D4">
              <w:rPr>
                <w:sz w:val="24"/>
                <w:szCs w:val="24"/>
              </w:rPr>
              <w:t xml:space="preserve"> рублей средства Федерального бюджета, 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3B63D4">
              <w:rPr>
                <w:sz w:val="24"/>
                <w:szCs w:val="24"/>
              </w:rPr>
              <w:t xml:space="preserve"> </w:t>
            </w:r>
            <w:r w:rsidRPr="00B41536">
              <w:rPr>
                <w:b/>
                <w:sz w:val="24"/>
                <w:szCs w:val="24"/>
              </w:rPr>
              <w:t>8425500,0</w:t>
            </w:r>
            <w:r w:rsidRPr="003B63D4">
              <w:rPr>
                <w:sz w:val="24"/>
                <w:szCs w:val="24"/>
              </w:rPr>
              <w:t xml:space="preserve"> рублей средства бюджета Республики Коми,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2200900,0</w:t>
            </w:r>
            <w:r w:rsidRPr="003B63D4">
              <w:rPr>
                <w:sz w:val="24"/>
                <w:szCs w:val="24"/>
              </w:rPr>
              <w:t xml:space="preserve"> рублей средства бюджета МО МР «Печора»,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3824000,0</w:t>
            </w:r>
            <w:r w:rsidRPr="003B63D4">
              <w:rPr>
                <w:sz w:val="24"/>
                <w:szCs w:val="24"/>
              </w:rPr>
              <w:t xml:space="preserve"> рублей внебюджетные средства.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3B63D4">
              <w:rPr>
                <w:sz w:val="24"/>
                <w:szCs w:val="24"/>
              </w:rPr>
              <w:t>По годам и источникам финансирования:</w:t>
            </w:r>
          </w:p>
          <w:p w:rsidR="003B63D4" w:rsidRPr="003B63D4" w:rsidRDefault="003B63D4" w:rsidP="003B63D4">
            <w:pPr>
              <w:rPr>
                <w:b/>
                <w:sz w:val="24"/>
                <w:szCs w:val="24"/>
              </w:rPr>
            </w:pPr>
            <w:r w:rsidRPr="006D1FB9">
              <w:rPr>
                <w:b/>
                <w:sz w:val="24"/>
                <w:szCs w:val="24"/>
                <w:u w:val="single"/>
              </w:rPr>
              <w:t>2013 год</w:t>
            </w:r>
            <w:r w:rsidRPr="003B63D4">
              <w:rPr>
                <w:b/>
                <w:sz w:val="24"/>
                <w:szCs w:val="24"/>
              </w:rPr>
              <w:t xml:space="preserve"> – 22773000,0 рублей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18074000,0</w:t>
            </w:r>
            <w:r>
              <w:rPr>
                <w:sz w:val="24"/>
                <w:szCs w:val="24"/>
              </w:rPr>
              <w:t xml:space="preserve"> </w:t>
            </w:r>
            <w:r w:rsidRPr="003B63D4">
              <w:rPr>
                <w:sz w:val="24"/>
                <w:szCs w:val="24"/>
              </w:rPr>
              <w:t xml:space="preserve">рублей Федеральный бюджет, 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2697700,0</w:t>
            </w:r>
            <w:r w:rsidRPr="003B63D4">
              <w:rPr>
                <w:sz w:val="24"/>
                <w:szCs w:val="24"/>
              </w:rPr>
              <w:t xml:space="preserve"> рублей бюджет Республики Коми,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674700,0</w:t>
            </w:r>
            <w:r w:rsidRPr="003B63D4">
              <w:rPr>
                <w:sz w:val="24"/>
                <w:szCs w:val="24"/>
              </w:rPr>
              <w:t xml:space="preserve"> рублей - бюджет МО МР «Печора»;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1326600,0</w:t>
            </w:r>
            <w:r w:rsidRPr="003B63D4">
              <w:rPr>
                <w:sz w:val="24"/>
                <w:szCs w:val="24"/>
              </w:rPr>
              <w:t xml:space="preserve"> рублей внебюджетные средства</w:t>
            </w:r>
          </w:p>
          <w:p w:rsidR="003B63D4" w:rsidRPr="003B63D4" w:rsidRDefault="003B63D4" w:rsidP="003B63D4">
            <w:pPr>
              <w:rPr>
                <w:b/>
                <w:sz w:val="24"/>
                <w:szCs w:val="24"/>
              </w:rPr>
            </w:pPr>
            <w:r w:rsidRPr="006D1FB9">
              <w:rPr>
                <w:b/>
                <w:sz w:val="24"/>
                <w:szCs w:val="24"/>
                <w:u w:val="single"/>
              </w:rPr>
              <w:t>2014 год</w:t>
            </w:r>
            <w:r w:rsidRPr="003B63D4">
              <w:rPr>
                <w:b/>
                <w:sz w:val="24"/>
                <w:szCs w:val="24"/>
              </w:rPr>
              <w:t xml:space="preserve"> –29570200,0 рублей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24526600,0</w:t>
            </w:r>
            <w:r w:rsidRPr="003B63D4">
              <w:rPr>
                <w:sz w:val="24"/>
                <w:szCs w:val="24"/>
              </w:rPr>
              <w:t xml:space="preserve"> рублей Федеральный бюджет,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2988000,0</w:t>
            </w:r>
            <w:r w:rsidRPr="003B63D4">
              <w:rPr>
                <w:sz w:val="24"/>
                <w:szCs w:val="24"/>
              </w:rPr>
              <w:t xml:space="preserve"> рублей бюджет Республики Коми,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732000,0</w:t>
            </w:r>
            <w:r w:rsidRPr="003B63D4">
              <w:rPr>
                <w:sz w:val="24"/>
                <w:szCs w:val="24"/>
              </w:rPr>
              <w:t xml:space="preserve"> рублей  - бюджет МО МР «Печора»;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1323600,0</w:t>
            </w:r>
            <w:r w:rsidRPr="003B63D4">
              <w:rPr>
                <w:sz w:val="24"/>
                <w:szCs w:val="24"/>
              </w:rPr>
              <w:t xml:space="preserve"> рублей внебюджетные средства.</w:t>
            </w:r>
          </w:p>
          <w:p w:rsidR="003B63D4" w:rsidRPr="003B63D4" w:rsidRDefault="003B63D4" w:rsidP="003B63D4">
            <w:pPr>
              <w:rPr>
                <w:b/>
                <w:sz w:val="24"/>
                <w:szCs w:val="24"/>
              </w:rPr>
            </w:pPr>
            <w:r w:rsidRPr="006D1FB9">
              <w:rPr>
                <w:b/>
                <w:sz w:val="24"/>
                <w:szCs w:val="24"/>
                <w:u w:val="single"/>
              </w:rPr>
              <w:t>2015 год</w:t>
            </w:r>
            <w:r w:rsidRPr="003B63D4">
              <w:rPr>
                <w:b/>
                <w:sz w:val="24"/>
                <w:szCs w:val="24"/>
              </w:rPr>
              <w:t xml:space="preserve"> – 29 234 400,0 рублей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24526600,0</w:t>
            </w:r>
            <w:r w:rsidRPr="003B63D4">
              <w:rPr>
                <w:sz w:val="24"/>
                <w:szCs w:val="24"/>
              </w:rPr>
              <w:t xml:space="preserve"> рублей Федеральный бюджет,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2739800,0</w:t>
            </w:r>
            <w:r w:rsidRPr="003B63D4">
              <w:rPr>
                <w:sz w:val="24"/>
                <w:szCs w:val="24"/>
              </w:rPr>
              <w:t xml:space="preserve"> рублей бюджет Республики Коми,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794200,0</w:t>
            </w:r>
            <w:r w:rsidRPr="003B63D4">
              <w:rPr>
                <w:sz w:val="24"/>
                <w:szCs w:val="24"/>
              </w:rPr>
              <w:t xml:space="preserve"> рублей  - бюджет МО МР «Печора»;</w:t>
            </w:r>
          </w:p>
          <w:p w:rsidR="003B63D4" w:rsidRPr="003B63D4" w:rsidRDefault="003B63D4" w:rsidP="003B63D4">
            <w:pPr>
              <w:rPr>
                <w:sz w:val="24"/>
                <w:szCs w:val="24"/>
              </w:rPr>
            </w:pPr>
            <w:r w:rsidRPr="00B41536">
              <w:rPr>
                <w:b/>
                <w:sz w:val="24"/>
                <w:szCs w:val="24"/>
              </w:rPr>
              <w:t>1173800,0</w:t>
            </w:r>
            <w:r w:rsidRPr="003B63D4">
              <w:rPr>
                <w:sz w:val="24"/>
                <w:szCs w:val="24"/>
              </w:rPr>
              <w:t xml:space="preserve"> рублей внебюджетные средства.</w:t>
            </w:r>
          </w:p>
        </w:tc>
      </w:tr>
      <w:tr w:rsidR="003B63D4" w:rsidRPr="003B63D4" w:rsidTr="00BE1926">
        <w:tc>
          <w:tcPr>
            <w:tcW w:w="1951" w:type="dxa"/>
          </w:tcPr>
          <w:p w:rsidR="003B63D4" w:rsidRPr="003B63D4" w:rsidRDefault="003B63D4" w:rsidP="00A72CAD">
            <w:pPr>
              <w:rPr>
                <w:sz w:val="24"/>
                <w:szCs w:val="24"/>
              </w:rPr>
            </w:pPr>
            <w:r w:rsidRPr="003B63D4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222" w:type="dxa"/>
          </w:tcPr>
          <w:p w:rsidR="003B63D4" w:rsidRPr="003B63D4" w:rsidRDefault="003B63D4" w:rsidP="003B63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Реализация программных мероприятий  в течение 2013-2015г.г. позволит: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Обеспечить участие в мероприятиях  программы не менее </w:t>
            </w:r>
            <w:r w:rsidR="00295B12">
              <w:rPr>
                <w:rFonts w:ascii="Times New Roman" w:hAnsi="Times New Roman" w:cs="Times New Roman"/>
                <w:sz w:val="24"/>
                <w:szCs w:val="24"/>
              </w:rPr>
              <w:t>21250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в том числе: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Оказать государственные услуги по профессиональной ориентации </w:t>
            </w:r>
            <w:r w:rsidR="00295B12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 xml:space="preserve"> чел.;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Предоставить возможность прохождения профессионального обучения, переподготовки, повышения квалификации </w:t>
            </w:r>
            <w:r w:rsidR="00295B12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 xml:space="preserve"> чел.; 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Оказать услуги по психологической поддержке </w:t>
            </w:r>
            <w:r w:rsidR="00295B12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Оказать услуги по социальной адаптации </w:t>
            </w:r>
            <w:r w:rsidR="00295B1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 xml:space="preserve"> безработных граждан на рынке труда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Организовать содействие во  временном трудоустройстве:</w:t>
            </w:r>
          </w:p>
          <w:p w:rsidR="003B63D4" w:rsidRPr="003B63D4" w:rsidRDefault="002C4DA0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 рамках общественных работ 44</w:t>
            </w:r>
            <w:r w:rsidR="003B63D4" w:rsidRPr="003B63D4">
              <w:rPr>
                <w:rFonts w:ascii="Times New Roman" w:hAnsi="Times New Roman" w:cs="Times New Roman"/>
                <w:sz w:val="24"/>
                <w:szCs w:val="24"/>
              </w:rPr>
              <w:t>0 чел.;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­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C4DA0"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граждан в возрасте 14-18лет в свободное от учебы время;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­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>144 граждан, испытывающих трудности в поиске  работы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­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>Безработных граждан в возрасте от 18до 20 лет из числа выпускников учреждений начального и среднего профессионального образования, ищущих работу впервые не менее  16 чел.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Оказать консультационные и информационные услуги по вопросам труда и занятости с использованием информационных киосков, портала Управления РК по занятости населения, ММЦН, в электронном виде  </w:t>
            </w:r>
            <w:r w:rsidR="00AC5919">
              <w:rPr>
                <w:rFonts w:ascii="Times New Roman" w:hAnsi="Times New Roman" w:cs="Times New Roman"/>
                <w:sz w:val="24"/>
                <w:szCs w:val="24"/>
              </w:rPr>
              <w:t>6132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Оказать содействие в трудоустройстве </w:t>
            </w:r>
            <w:r w:rsidR="00AC5919">
              <w:rPr>
                <w:rFonts w:ascii="Times New Roman" w:hAnsi="Times New Roman" w:cs="Times New Roman"/>
                <w:sz w:val="24"/>
                <w:szCs w:val="24"/>
              </w:rPr>
              <w:t>8800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3B63D4" w:rsidRPr="003B63D4" w:rsidRDefault="003B63D4" w:rsidP="003B63D4">
            <w:pPr>
              <w:pStyle w:val="ConsPlusNonformat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B63D4">
              <w:rPr>
                <w:rFonts w:ascii="Times New Roman" w:hAnsi="Times New Roman" w:cs="Times New Roman"/>
                <w:sz w:val="24"/>
                <w:szCs w:val="24"/>
              </w:rPr>
              <w:tab/>
              <w:t>Ежемесячно поддержать доходы безработных граждан, которым в соответствии с законодательством будет назначено пособие по безработице в среднем  2500 чел. в год</w:t>
            </w:r>
          </w:p>
          <w:p w:rsidR="003B63D4" w:rsidRPr="003B63D4" w:rsidRDefault="003B63D4" w:rsidP="00AC5919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3B63D4">
              <w:rPr>
                <w:sz w:val="24"/>
                <w:szCs w:val="24"/>
              </w:rPr>
              <w:t>•</w:t>
            </w:r>
            <w:r w:rsidRPr="003B63D4">
              <w:rPr>
                <w:sz w:val="24"/>
                <w:szCs w:val="24"/>
              </w:rPr>
              <w:tab/>
              <w:t xml:space="preserve">Не допустить превышения уровня регистрируемой безработицы более </w:t>
            </w:r>
            <w:r w:rsidR="00AC5919">
              <w:rPr>
                <w:sz w:val="24"/>
                <w:szCs w:val="24"/>
              </w:rPr>
              <w:t>1,5</w:t>
            </w:r>
            <w:r w:rsidRPr="003B63D4">
              <w:rPr>
                <w:sz w:val="24"/>
                <w:szCs w:val="24"/>
              </w:rPr>
              <w:t>% от численности экономически активного населения, в среднем за год.</w:t>
            </w:r>
          </w:p>
        </w:tc>
      </w:tr>
    </w:tbl>
    <w:p w:rsidR="005F3E7B" w:rsidRDefault="005F3E7B" w:rsidP="00B34E5A">
      <w:pPr>
        <w:shd w:val="clear" w:color="auto" w:fill="FFFFFF" w:themeFill="background1"/>
        <w:jc w:val="right"/>
        <w:rPr>
          <w:sz w:val="20"/>
        </w:rPr>
      </w:pPr>
    </w:p>
    <w:p w:rsidR="00157718" w:rsidRPr="00157718" w:rsidRDefault="00A3119F" w:rsidP="00B34E5A">
      <w:pPr>
        <w:shd w:val="clear" w:color="auto" w:fill="FFFFFF" w:themeFill="background1"/>
        <w:jc w:val="right"/>
        <w:rPr>
          <w:sz w:val="20"/>
        </w:rPr>
      </w:pPr>
      <w:r>
        <w:rPr>
          <w:sz w:val="20"/>
        </w:rPr>
        <w:t>Приложение 3</w:t>
      </w:r>
    </w:p>
    <w:p w:rsidR="005F3E7B" w:rsidRPr="00B34E5A" w:rsidRDefault="005F3E7B" w:rsidP="005F3E7B">
      <w:pPr>
        <w:widowControl w:val="0"/>
        <w:jc w:val="right"/>
        <w:outlineLvl w:val="1"/>
        <w:rPr>
          <w:sz w:val="20"/>
        </w:rPr>
      </w:pPr>
      <w:r w:rsidRPr="00B34E5A">
        <w:rPr>
          <w:sz w:val="20"/>
        </w:rPr>
        <w:t>к постановлению администрации</w:t>
      </w:r>
      <w:r>
        <w:rPr>
          <w:sz w:val="20"/>
        </w:rPr>
        <w:t xml:space="preserve">  МР</w:t>
      </w:r>
      <w:r w:rsidRPr="00B34E5A">
        <w:rPr>
          <w:sz w:val="20"/>
        </w:rPr>
        <w:t xml:space="preserve"> «Печора»</w:t>
      </w:r>
    </w:p>
    <w:p w:rsidR="005F3E7B" w:rsidRDefault="005F3E7B" w:rsidP="005F3E7B">
      <w:pPr>
        <w:widowControl w:val="0"/>
        <w:jc w:val="right"/>
        <w:outlineLvl w:val="1"/>
        <w:rPr>
          <w:sz w:val="20"/>
        </w:rPr>
      </w:pPr>
      <w:r w:rsidRPr="00B34E5A">
        <w:rPr>
          <w:sz w:val="20"/>
        </w:rPr>
        <w:t xml:space="preserve">от </w:t>
      </w:r>
      <w:r>
        <w:rPr>
          <w:sz w:val="20"/>
        </w:rPr>
        <w:t>27.11</w:t>
      </w:r>
      <w:r w:rsidRPr="00B34E5A">
        <w:rPr>
          <w:sz w:val="20"/>
        </w:rPr>
        <w:t>2013 г. №</w:t>
      </w:r>
      <w:r>
        <w:rPr>
          <w:sz w:val="20"/>
        </w:rPr>
        <w:t xml:space="preserve"> 2280/1</w:t>
      </w:r>
    </w:p>
    <w:p w:rsidR="00342B08" w:rsidRDefault="00342B08" w:rsidP="00A72CAD">
      <w:pPr>
        <w:shd w:val="clear" w:color="auto" w:fill="FFFFFF" w:themeFill="background1"/>
        <w:jc w:val="center"/>
        <w:rPr>
          <w:b/>
          <w:szCs w:val="26"/>
        </w:rPr>
      </w:pPr>
    </w:p>
    <w:p w:rsidR="00DC6269" w:rsidRDefault="00DC6269" w:rsidP="00034955">
      <w:pPr>
        <w:shd w:val="clear" w:color="auto" w:fill="FFFFFF" w:themeFill="background1"/>
        <w:rPr>
          <w:b/>
          <w:szCs w:val="26"/>
        </w:rPr>
      </w:pPr>
    </w:p>
    <w:p w:rsidR="00DC6269" w:rsidRDefault="00DC6269" w:rsidP="00A72CAD">
      <w:pPr>
        <w:shd w:val="clear" w:color="auto" w:fill="FFFFFF" w:themeFill="background1"/>
        <w:jc w:val="center"/>
        <w:rPr>
          <w:b/>
          <w:szCs w:val="26"/>
        </w:rPr>
      </w:pPr>
    </w:p>
    <w:p w:rsidR="00212EF5" w:rsidRPr="00212EF5" w:rsidRDefault="00212EF5" w:rsidP="00212EF5">
      <w:pPr>
        <w:jc w:val="center"/>
        <w:rPr>
          <w:b/>
          <w:szCs w:val="26"/>
        </w:rPr>
      </w:pPr>
      <w:r w:rsidRPr="00212EF5">
        <w:rPr>
          <w:b/>
          <w:szCs w:val="26"/>
        </w:rPr>
        <w:t>Раздел 5. Ресурсное обеспечение целевой программы</w:t>
      </w:r>
    </w:p>
    <w:p w:rsidR="00212EF5" w:rsidRPr="00D00236" w:rsidRDefault="00212EF5" w:rsidP="00212EF5">
      <w:pPr>
        <w:jc w:val="right"/>
        <w:rPr>
          <w:szCs w:val="26"/>
        </w:rPr>
      </w:pPr>
      <w:r w:rsidRPr="00D00236">
        <w:rPr>
          <w:szCs w:val="26"/>
        </w:rPr>
        <w:t>Таблица 2</w:t>
      </w:r>
    </w:p>
    <w:p w:rsidR="00044FBD" w:rsidRPr="00D00236" w:rsidRDefault="001213E5" w:rsidP="001213E5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044FBD" w:rsidRPr="00D00236">
        <w:rPr>
          <w:sz w:val="20"/>
        </w:rPr>
        <w:t>(рублей)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7"/>
        <w:gridCol w:w="3160"/>
        <w:gridCol w:w="1660"/>
        <w:gridCol w:w="1451"/>
        <w:gridCol w:w="1451"/>
        <w:gridCol w:w="1451"/>
      </w:tblGrid>
      <w:tr w:rsidR="00B34E5A" w:rsidRPr="00212EF5" w:rsidTr="00F20D74">
        <w:trPr>
          <w:trHeight w:val="299"/>
        </w:trPr>
        <w:tc>
          <w:tcPr>
            <w:tcW w:w="561" w:type="dxa"/>
            <w:vMerge w:val="restart"/>
          </w:tcPr>
          <w:p w:rsidR="00212EF5" w:rsidRPr="00212EF5" w:rsidRDefault="00212EF5" w:rsidP="00F20D74">
            <w:pPr>
              <w:jc w:val="center"/>
              <w:rPr>
                <w:szCs w:val="26"/>
              </w:rPr>
            </w:pPr>
            <w:r w:rsidRPr="00212EF5">
              <w:rPr>
                <w:szCs w:val="26"/>
              </w:rPr>
              <w:t xml:space="preserve">№ </w:t>
            </w:r>
            <w:proofErr w:type="gramStart"/>
            <w:r w:rsidRPr="00212EF5">
              <w:rPr>
                <w:szCs w:val="26"/>
              </w:rPr>
              <w:t>п</w:t>
            </w:r>
            <w:proofErr w:type="gramEnd"/>
            <w:r w:rsidRPr="00212EF5">
              <w:rPr>
                <w:szCs w:val="26"/>
              </w:rPr>
              <w:t>/п</w:t>
            </w:r>
          </w:p>
        </w:tc>
        <w:tc>
          <w:tcPr>
            <w:tcW w:w="3424" w:type="dxa"/>
            <w:vMerge w:val="restart"/>
          </w:tcPr>
          <w:p w:rsidR="00212EF5" w:rsidRPr="00212EF5" w:rsidRDefault="00212EF5" w:rsidP="00F20D74">
            <w:pPr>
              <w:jc w:val="center"/>
              <w:rPr>
                <w:szCs w:val="26"/>
              </w:rPr>
            </w:pPr>
            <w:r w:rsidRPr="00212EF5">
              <w:rPr>
                <w:szCs w:val="26"/>
              </w:rPr>
              <w:t>Источники финансирования</w:t>
            </w:r>
          </w:p>
          <w:p w:rsidR="00212EF5" w:rsidRPr="00212EF5" w:rsidRDefault="00212EF5" w:rsidP="00F20D74">
            <w:pPr>
              <w:jc w:val="center"/>
              <w:rPr>
                <w:szCs w:val="26"/>
              </w:rPr>
            </w:pPr>
          </w:p>
        </w:tc>
        <w:tc>
          <w:tcPr>
            <w:tcW w:w="1719" w:type="dxa"/>
            <w:vMerge w:val="restart"/>
          </w:tcPr>
          <w:p w:rsidR="00212EF5" w:rsidRPr="00212EF5" w:rsidRDefault="00212EF5" w:rsidP="00F20D74">
            <w:pPr>
              <w:jc w:val="center"/>
              <w:rPr>
                <w:szCs w:val="26"/>
              </w:rPr>
            </w:pPr>
            <w:r w:rsidRPr="00212EF5">
              <w:rPr>
                <w:szCs w:val="26"/>
              </w:rPr>
              <w:t>Всего</w:t>
            </w:r>
          </w:p>
        </w:tc>
        <w:tc>
          <w:tcPr>
            <w:tcW w:w="3866" w:type="dxa"/>
            <w:gridSpan w:val="3"/>
            <w:shd w:val="clear" w:color="auto" w:fill="auto"/>
          </w:tcPr>
          <w:p w:rsidR="00212EF5" w:rsidRPr="00212EF5" w:rsidRDefault="00212EF5" w:rsidP="00F20D74">
            <w:pPr>
              <w:jc w:val="center"/>
              <w:rPr>
                <w:szCs w:val="26"/>
              </w:rPr>
            </w:pPr>
            <w:r w:rsidRPr="00212EF5">
              <w:rPr>
                <w:szCs w:val="26"/>
              </w:rPr>
              <w:t>В том числе по годам</w:t>
            </w:r>
          </w:p>
        </w:tc>
      </w:tr>
      <w:tr w:rsidR="00B34E5A" w:rsidRPr="00212EF5" w:rsidTr="00F20D74">
        <w:tc>
          <w:tcPr>
            <w:tcW w:w="561" w:type="dxa"/>
            <w:vMerge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</w:p>
        </w:tc>
        <w:tc>
          <w:tcPr>
            <w:tcW w:w="3424" w:type="dxa"/>
            <w:vMerge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</w:p>
        </w:tc>
        <w:tc>
          <w:tcPr>
            <w:tcW w:w="1719" w:type="dxa"/>
            <w:vMerge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</w:p>
        </w:tc>
        <w:tc>
          <w:tcPr>
            <w:tcW w:w="1405" w:type="dxa"/>
          </w:tcPr>
          <w:p w:rsidR="00212EF5" w:rsidRPr="00212EF5" w:rsidRDefault="00212EF5" w:rsidP="00F20D74">
            <w:pPr>
              <w:jc w:val="center"/>
              <w:rPr>
                <w:szCs w:val="26"/>
              </w:rPr>
            </w:pPr>
            <w:r w:rsidRPr="00212EF5">
              <w:rPr>
                <w:szCs w:val="26"/>
              </w:rPr>
              <w:t>2013</w:t>
            </w:r>
          </w:p>
        </w:tc>
        <w:tc>
          <w:tcPr>
            <w:tcW w:w="1293" w:type="dxa"/>
          </w:tcPr>
          <w:p w:rsidR="00212EF5" w:rsidRPr="00212EF5" w:rsidRDefault="00212EF5" w:rsidP="00F20D74">
            <w:pPr>
              <w:jc w:val="center"/>
              <w:rPr>
                <w:szCs w:val="26"/>
              </w:rPr>
            </w:pPr>
            <w:r w:rsidRPr="00212EF5">
              <w:rPr>
                <w:szCs w:val="26"/>
              </w:rPr>
              <w:t>2014</w:t>
            </w:r>
          </w:p>
        </w:tc>
        <w:tc>
          <w:tcPr>
            <w:tcW w:w="1168" w:type="dxa"/>
          </w:tcPr>
          <w:p w:rsidR="00212EF5" w:rsidRPr="00212EF5" w:rsidRDefault="00212EF5" w:rsidP="00F20D74">
            <w:pPr>
              <w:jc w:val="center"/>
              <w:rPr>
                <w:szCs w:val="26"/>
              </w:rPr>
            </w:pPr>
            <w:r w:rsidRPr="00212EF5">
              <w:rPr>
                <w:szCs w:val="26"/>
              </w:rPr>
              <w:t>2015</w:t>
            </w:r>
          </w:p>
        </w:tc>
      </w:tr>
      <w:tr w:rsidR="00B34E5A" w:rsidRPr="00212EF5" w:rsidTr="001E4162">
        <w:trPr>
          <w:trHeight w:val="667"/>
        </w:trPr>
        <w:tc>
          <w:tcPr>
            <w:tcW w:w="561" w:type="dxa"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  <w:r w:rsidRPr="00212EF5">
              <w:rPr>
                <w:szCs w:val="26"/>
              </w:rPr>
              <w:t>1.</w:t>
            </w:r>
          </w:p>
        </w:tc>
        <w:tc>
          <w:tcPr>
            <w:tcW w:w="3424" w:type="dxa"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  <w:r w:rsidRPr="00212EF5">
              <w:rPr>
                <w:szCs w:val="26"/>
              </w:rPr>
              <w:t>Средства федерального бюджета РФ</w:t>
            </w:r>
          </w:p>
        </w:tc>
        <w:tc>
          <w:tcPr>
            <w:tcW w:w="1719" w:type="dxa"/>
          </w:tcPr>
          <w:p w:rsidR="00212EF5" w:rsidRPr="00212EF5" w:rsidRDefault="00044FBD" w:rsidP="00F20D74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67127200,0</w:t>
            </w:r>
          </w:p>
        </w:tc>
        <w:tc>
          <w:tcPr>
            <w:tcW w:w="1405" w:type="dxa"/>
          </w:tcPr>
          <w:p w:rsidR="00212EF5" w:rsidRPr="00212EF5" w:rsidRDefault="00FF1134" w:rsidP="00F20D7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18074000,0</w:t>
            </w:r>
          </w:p>
        </w:tc>
        <w:tc>
          <w:tcPr>
            <w:tcW w:w="1293" w:type="dxa"/>
          </w:tcPr>
          <w:p w:rsidR="00212EF5" w:rsidRPr="00212EF5" w:rsidRDefault="00044FBD" w:rsidP="00F20D7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24526600,0</w:t>
            </w:r>
          </w:p>
        </w:tc>
        <w:tc>
          <w:tcPr>
            <w:tcW w:w="1168" w:type="dxa"/>
          </w:tcPr>
          <w:p w:rsidR="00212EF5" w:rsidRPr="00044FBD" w:rsidRDefault="00044FBD" w:rsidP="00F20D74">
            <w:pPr>
              <w:jc w:val="center"/>
              <w:rPr>
                <w:rFonts w:eastAsia="Times New Roman"/>
                <w:bCs/>
                <w:color w:val="000000"/>
                <w:szCs w:val="26"/>
              </w:rPr>
            </w:pPr>
            <w:r w:rsidRPr="00044FBD">
              <w:rPr>
                <w:rFonts w:eastAsia="Times New Roman"/>
                <w:bCs/>
                <w:color w:val="000000"/>
                <w:szCs w:val="26"/>
              </w:rPr>
              <w:t>24526600,0</w:t>
            </w:r>
          </w:p>
        </w:tc>
      </w:tr>
      <w:tr w:rsidR="00B34E5A" w:rsidRPr="00212EF5" w:rsidTr="001E4162">
        <w:trPr>
          <w:trHeight w:val="705"/>
        </w:trPr>
        <w:tc>
          <w:tcPr>
            <w:tcW w:w="561" w:type="dxa"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  <w:r w:rsidRPr="00212EF5">
              <w:rPr>
                <w:szCs w:val="26"/>
              </w:rPr>
              <w:t>2</w:t>
            </w:r>
          </w:p>
        </w:tc>
        <w:tc>
          <w:tcPr>
            <w:tcW w:w="3424" w:type="dxa"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  <w:r w:rsidRPr="00212EF5">
              <w:rPr>
                <w:szCs w:val="26"/>
              </w:rPr>
              <w:t>Средства республиканского бюджета РК</w:t>
            </w:r>
          </w:p>
        </w:tc>
        <w:tc>
          <w:tcPr>
            <w:tcW w:w="1719" w:type="dxa"/>
          </w:tcPr>
          <w:p w:rsidR="00212EF5" w:rsidRPr="00212EF5" w:rsidRDefault="00FF1134" w:rsidP="00F20D74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8425500,0</w:t>
            </w:r>
          </w:p>
        </w:tc>
        <w:tc>
          <w:tcPr>
            <w:tcW w:w="1405" w:type="dxa"/>
          </w:tcPr>
          <w:p w:rsidR="00212EF5" w:rsidRPr="00212EF5" w:rsidRDefault="00FF1134" w:rsidP="00F20D7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2697700,0</w:t>
            </w:r>
          </w:p>
        </w:tc>
        <w:tc>
          <w:tcPr>
            <w:tcW w:w="1293" w:type="dxa"/>
          </w:tcPr>
          <w:p w:rsidR="00212EF5" w:rsidRPr="00212EF5" w:rsidRDefault="00FF1134" w:rsidP="00F20D7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2988000,0</w:t>
            </w:r>
          </w:p>
        </w:tc>
        <w:tc>
          <w:tcPr>
            <w:tcW w:w="1168" w:type="dxa"/>
          </w:tcPr>
          <w:p w:rsidR="00212EF5" w:rsidRPr="00044FBD" w:rsidRDefault="00FF1134" w:rsidP="00F20D74">
            <w:pPr>
              <w:jc w:val="center"/>
              <w:rPr>
                <w:rFonts w:eastAsia="Times New Roman"/>
                <w:bCs/>
                <w:color w:val="000000"/>
                <w:szCs w:val="26"/>
              </w:rPr>
            </w:pPr>
            <w:r>
              <w:rPr>
                <w:rFonts w:eastAsia="Times New Roman"/>
                <w:bCs/>
                <w:color w:val="000000"/>
                <w:szCs w:val="26"/>
              </w:rPr>
              <w:t>2739800,0</w:t>
            </w:r>
          </w:p>
        </w:tc>
      </w:tr>
      <w:tr w:rsidR="00B34E5A" w:rsidRPr="00212EF5" w:rsidTr="00F20D74">
        <w:trPr>
          <w:trHeight w:val="886"/>
        </w:trPr>
        <w:tc>
          <w:tcPr>
            <w:tcW w:w="561" w:type="dxa"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  <w:r w:rsidRPr="00212EF5">
              <w:rPr>
                <w:szCs w:val="26"/>
              </w:rPr>
              <w:t>3.</w:t>
            </w:r>
          </w:p>
        </w:tc>
        <w:tc>
          <w:tcPr>
            <w:tcW w:w="3424" w:type="dxa"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  <w:r w:rsidRPr="00212EF5">
              <w:rPr>
                <w:szCs w:val="26"/>
              </w:rPr>
              <w:t>Бюджет муниципального образования муниципального района «Печора»</w:t>
            </w:r>
          </w:p>
        </w:tc>
        <w:tc>
          <w:tcPr>
            <w:tcW w:w="1719" w:type="dxa"/>
          </w:tcPr>
          <w:p w:rsidR="00212EF5" w:rsidRPr="00212EF5" w:rsidRDefault="00044FBD" w:rsidP="00F20D74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2200900,0</w:t>
            </w:r>
          </w:p>
        </w:tc>
        <w:tc>
          <w:tcPr>
            <w:tcW w:w="1405" w:type="dxa"/>
          </w:tcPr>
          <w:p w:rsidR="00212EF5" w:rsidRPr="00212EF5" w:rsidRDefault="00044FBD" w:rsidP="00F20D7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674700,0</w:t>
            </w:r>
          </w:p>
        </w:tc>
        <w:tc>
          <w:tcPr>
            <w:tcW w:w="1293" w:type="dxa"/>
          </w:tcPr>
          <w:p w:rsidR="00212EF5" w:rsidRPr="00212EF5" w:rsidRDefault="00044FBD" w:rsidP="001E4162">
            <w:pPr>
              <w:rPr>
                <w:szCs w:val="26"/>
              </w:rPr>
            </w:pPr>
            <w:r>
              <w:rPr>
                <w:szCs w:val="26"/>
              </w:rPr>
              <w:t>732000,0</w:t>
            </w:r>
          </w:p>
        </w:tc>
        <w:tc>
          <w:tcPr>
            <w:tcW w:w="1168" w:type="dxa"/>
          </w:tcPr>
          <w:p w:rsidR="00212EF5" w:rsidRPr="00044FBD" w:rsidRDefault="00044FBD" w:rsidP="00F20D74">
            <w:pPr>
              <w:jc w:val="center"/>
              <w:rPr>
                <w:rFonts w:eastAsia="Times New Roman"/>
                <w:bCs/>
                <w:color w:val="000000"/>
                <w:szCs w:val="26"/>
              </w:rPr>
            </w:pPr>
            <w:r>
              <w:rPr>
                <w:rFonts w:eastAsia="Times New Roman"/>
                <w:bCs/>
                <w:color w:val="000000"/>
                <w:szCs w:val="26"/>
              </w:rPr>
              <w:t>794200,0</w:t>
            </w:r>
          </w:p>
        </w:tc>
      </w:tr>
      <w:tr w:rsidR="00B34E5A" w:rsidRPr="00212EF5" w:rsidTr="001E4162">
        <w:trPr>
          <w:trHeight w:val="619"/>
        </w:trPr>
        <w:tc>
          <w:tcPr>
            <w:tcW w:w="561" w:type="dxa"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  <w:r w:rsidRPr="00212EF5">
              <w:rPr>
                <w:szCs w:val="26"/>
              </w:rPr>
              <w:t>4.</w:t>
            </w:r>
          </w:p>
        </w:tc>
        <w:tc>
          <w:tcPr>
            <w:tcW w:w="3424" w:type="dxa"/>
          </w:tcPr>
          <w:p w:rsidR="00212EF5" w:rsidRPr="00212EF5" w:rsidRDefault="00212EF5" w:rsidP="00F20D74">
            <w:pPr>
              <w:jc w:val="both"/>
              <w:rPr>
                <w:szCs w:val="26"/>
              </w:rPr>
            </w:pPr>
            <w:r w:rsidRPr="00212EF5">
              <w:rPr>
                <w:szCs w:val="26"/>
              </w:rPr>
              <w:t>Внебюджетные  источники (средства предприятий)</w:t>
            </w:r>
          </w:p>
        </w:tc>
        <w:tc>
          <w:tcPr>
            <w:tcW w:w="1719" w:type="dxa"/>
          </w:tcPr>
          <w:p w:rsidR="00212EF5" w:rsidRPr="00212EF5" w:rsidRDefault="00044FBD" w:rsidP="00F20D74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3824000,0</w:t>
            </w:r>
          </w:p>
        </w:tc>
        <w:tc>
          <w:tcPr>
            <w:tcW w:w="1405" w:type="dxa"/>
          </w:tcPr>
          <w:p w:rsidR="00212EF5" w:rsidRPr="00212EF5" w:rsidRDefault="00044FBD" w:rsidP="00F20D7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1326600,0</w:t>
            </w:r>
          </w:p>
        </w:tc>
        <w:tc>
          <w:tcPr>
            <w:tcW w:w="1293" w:type="dxa"/>
          </w:tcPr>
          <w:p w:rsidR="00212EF5" w:rsidRPr="00212EF5" w:rsidRDefault="00044FBD" w:rsidP="00F20D7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1323600,0</w:t>
            </w:r>
          </w:p>
        </w:tc>
        <w:tc>
          <w:tcPr>
            <w:tcW w:w="1168" w:type="dxa"/>
          </w:tcPr>
          <w:p w:rsidR="00212EF5" w:rsidRPr="00044FBD" w:rsidRDefault="00044FBD" w:rsidP="00F20D74">
            <w:pPr>
              <w:jc w:val="center"/>
              <w:rPr>
                <w:rFonts w:eastAsia="Times New Roman"/>
                <w:bCs/>
                <w:color w:val="000000"/>
                <w:szCs w:val="26"/>
              </w:rPr>
            </w:pPr>
            <w:r>
              <w:rPr>
                <w:rFonts w:eastAsia="Times New Roman"/>
                <w:bCs/>
                <w:color w:val="000000"/>
                <w:szCs w:val="26"/>
              </w:rPr>
              <w:t>1173800,0</w:t>
            </w:r>
          </w:p>
        </w:tc>
      </w:tr>
    </w:tbl>
    <w:p w:rsidR="00342B08" w:rsidRDefault="00342B08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DC6269" w:rsidRDefault="00DC6269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034955" w:rsidRDefault="00034955" w:rsidP="00212EF5">
      <w:pPr>
        <w:shd w:val="clear" w:color="auto" w:fill="FFFFFF" w:themeFill="background1"/>
        <w:rPr>
          <w:b/>
          <w:szCs w:val="26"/>
        </w:rPr>
      </w:pPr>
    </w:p>
    <w:p w:rsidR="005F3E7B" w:rsidRDefault="005F3E7B" w:rsidP="00804214">
      <w:pPr>
        <w:shd w:val="clear" w:color="auto" w:fill="FFFFFF" w:themeFill="background1"/>
        <w:jc w:val="right"/>
        <w:rPr>
          <w:sz w:val="20"/>
        </w:rPr>
      </w:pPr>
      <w:bookmarkStart w:id="0" w:name="_GoBack"/>
      <w:bookmarkEnd w:id="0"/>
    </w:p>
    <w:p w:rsidR="00804214" w:rsidRPr="00157718" w:rsidRDefault="00804214" w:rsidP="00804214">
      <w:pPr>
        <w:shd w:val="clear" w:color="auto" w:fill="FFFFFF" w:themeFill="background1"/>
        <w:jc w:val="right"/>
        <w:rPr>
          <w:sz w:val="20"/>
        </w:rPr>
      </w:pPr>
      <w:r>
        <w:rPr>
          <w:sz w:val="20"/>
        </w:rPr>
        <w:t>Приложение 4</w:t>
      </w:r>
    </w:p>
    <w:p w:rsidR="005F3E7B" w:rsidRPr="00B34E5A" w:rsidRDefault="005F3E7B" w:rsidP="005F3E7B">
      <w:pPr>
        <w:widowControl w:val="0"/>
        <w:jc w:val="right"/>
        <w:outlineLvl w:val="1"/>
        <w:rPr>
          <w:sz w:val="20"/>
        </w:rPr>
      </w:pPr>
      <w:r w:rsidRPr="00B34E5A">
        <w:rPr>
          <w:sz w:val="20"/>
        </w:rPr>
        <w:t>к постановлению администрации</w:t>
      </w:r>
      <w:r>
        <w:rPr>
          <w:sz w:val="20"/>
        </w:rPr>
        <w:t xml:space="preserve">  МР</w:t>
      </w:r>
      <w:r w:rsidRPr="00B34E5A">
        <w:rPr>
          <w:sz w:val="20"/>
        </w:rPr>
        <w:t xml:space="preserve"> «Печора»</w:t>
      </w:r>
    </w:p>
    <w:p w:rsidR="005F3E7B" w:rsidRDefault="005F3E7B" w:rsidP="005F3E7B">
      <w:pPr>
        <w:widowControl w:val="0"/>
        <w:jc w:val="right"/>
        <w:outlineLvl w:val="1"/>
        <w:rPr>
          <w:sz w:val="20"/>
        </w:rPr>
      </w:pPr>
      <w:r w:rsidRPr="00B34E5A">
        <w:rPr>
          <w:sz w:val="20"/>
        </w:rPr>
        <w:t xml:space="preserve">от </w:t>
      </w:r>
      <w:r>
        <w:rPr>
          <w:sz w:val="20"/>
        </w:rPr>
        <w:t>27.11</w:t>
      </w:r>
      <w:r w:rsidRPr="00B34E5A">
        <w:rPr>
          <w:sz w:val="20"/>
        </w:rPr>
        <w:t>2013 г. №</w:t>
      </w:r>
      <w:r>
        <w:rPr>
          <w:sz w:val="20"/>
        </w:rPr>
        <w:t xml:space="preserve"> 2280/1</w:t>
      </w:r>
    </w:p>
    <w:p w:rsidR="00804214" w:rsidRPr="00157718" w:rsidRDefault="00804214" w:rsidP="00804214">
      <w:pPr>
        <w:shd w:val="clear" w:color="auto" w:fill="FFFFFF" w:themeFill="background1"/>
        <w:jc w:val="right"/>
        <w:rPr>
          <w:sz w:val="20"/>
        </w:rPr>
      </w:pPr>
    </w:p>
    <w:p w:rsidR="00804214" w:rsidRDefault="00804214" w:rsidP="001E4162">
      <w:pPr>
        <w:jc w:val="center"/>
        <w:rPr>
          <w:b/>
          <w:szCs w:val="26"/>
        </w:rPr>
      </w:pPr>
    </w:p>
    <w:p w:rsidR="00804214" w:rsidRDefault="00804214" w:rsidP="001E4162">
      <w:pPr>
        <w:jc w:val="center"/>
        <w:rPr>
          <w:b/>
          <w:szCs w:val="26"/>
        </w:rPr>
      </w:pPr>
    </w:p>
    <w:p w:rsidR="001E4162" w:rsidRDefault="001E4162" w:rsidP="001E4162">
      <w:pPr>
        <w:jc w:val="center"/>
        <w:rPr>
          <w:b/>
          <w:szCs w:val="26"/>
        </w:rPr>
      </w:pPr>
      <w:r w:rsidRPr="001E4162">
        <w:rPr>
          <w:b/>
          <w:szCs w:val="26"/>
        </w:rPr>
        <w:t>Раздел 6. Оценка ожидаемой бюджетной, экономической и социальной эффективности целевой программы. Целевые индикаторы (показатели) целевой программы</w:t>
      </w:r>
    </w:p>
    <w:p w:rsidR="00ED5A42" w:rsidRPr="001E4162" w:rsidRDefault="00ED5A42" w:rsidP="001E4162">
      <w:pPr>
        <w:jc w:val="center"/>
        <w:rPr>
          <w:b/>
          <w:szCs w:val="26"/>
        </w:rPr>
      </w:pPr>
    </w:p>
    <w:p w:rsidR="00A72CAD" w:rsidRPr="0073507C" w:rsidRDefault="00A72CAD" w:rsidP="00A72CAD">
      <w:pPr>
        <w:shd w:val="clear" w:color="auto" w:fill="FFFFFF" w:themeFill="background1"/>
        <w:jc w:val="center"/>
        <w:rPr>
          <w:b/>
          <w:szCs w:val="26"/>
        </w:rPr>
      </w:pPr>
      <w:r w:rsidRPr="0073507C">
        <w:rPr>
          <w:b/>
          <w:szCs w:val="26"/>
        </w:rPr>
        <w:t>Целевые индикаторы (показатели) целевой программы</w:t>
      </w:r>
    </w:p>
    <w:p w:rsidR="00A72CAD" w:rsidRPr="0073507C" w:rsidRDefault="00A72CAD" w:rsidP="00A72CAD">
      <w:pPr>
        <w:shd w:val="clear" w:color="auto" w:fill="FFFFFF" w:themeFill="background1"/>
        <w:jc w:val="right"/>
        <w:rPr>
          <w:szCs w:val="26"/>
        </w:rPr>
      </w:pPr>
      <w:r w:rsidRPr="0073507C">
        <w:rPr>
          <w:szCs w:val="26"/>
        </w:rPr>
        <w:t>Таблица 3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791"/>
        <w:gridCol w:w="1382"/>
        <w:gridCol w:w="1051"/>
        <w:gridCol w:w="965"/>
        <w:gridCol w:w="965"/>
        <w:gridCol w:w="848"/>
      </w:tblGrid>
      <w:tr w:rsidR="00A72CAD" w:rsidRPr="0073507C" w:rsidTr="00157718">
        <w:tc>
          <w:tcPr>
            <w:tcW w:w="540" w:type="dxa"/>
          </w:tcPr>
          <w:p w:rsidR="00A72CAD" w:rsidRPr="0073507C" w:rsidRDefault="00A72CAD" w:rsidP="00157718">
            <w:pPr>
              <w:shd w:val="clear" w:color="auto" w:fill="FFFFFF" w:themeFill="background1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№</w:t>
            </w:r>
          </w:p>
          <w:p w:rsidR="00A72CAD" w:rsidRPr="0073507C" w:rsidRDefault="00A72CAD" w:rsidP="00157718">
            <w:pPr>
              <w:shd w:val="clear" w:color="auto" w:fill="FFFFFF" w:themeFill="background1"/>
              <w:rPr>
                <w:snapToGrid w:val="0"/>
                <w:szCs w:val="26"/>
              </w:rPr>
            </w:pPr>
            <w:proofErr w:type="gramStart"/>
            <w:r w:rsidRPr="0073507C">
              <w:rPr>
                <w:snapToGrid w:val="0"/>
                <w:szCs w:val="26"/>
              </w:rPr>
              <w:t>п</w:t>
            </w:r>
            <w:proofErr w:type="gramEnd"/>
            <w:r w:rsidRPr="0073507C">
              <w:rPr>
                <w:snapToGrid w:val="0"/>
                <w:szCs w:val="26"/>
              </w:rPr>
              <w:t>/п</w:t>
            </w:r>
          </w:p>
        </w:tc>
        <w:tc>
          <w:tcPr>
            <w:tcW w:w="3859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Наименование целевого индикатора</w:t>
            </w:r>
          </w:p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(показателя)</w:t>
            </w:r>
          </w:p>
        </w:tc>
        <w:tc>
          <w:tcPr>
            <w:tcW w:w="1292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Единица</w:t>
            </w:r>
          </w:p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измерения</w:t>
            </w:r>
          </w:p>
        </w:tc>
        <w:tc>
          <w:tcPr>
            <w:tcW w:w="1069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2012 год</w:t>
            </w:r>
          </w:p>
        </w:tc>
        <w:tc>
          <w:tcPr>
            <w:tcW w:w="978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zCs w:val="26"/>
              </w:rPr>
            </w:pPr>
            <w:r w:rsidRPr="0073507C">
              <w:rPr>
                <w:snapToGrid w:val="0"/>
                <w:szCs w:val="26"/>
              </w:rPr>
              <w:t>2013 год</w:t>
            </w:r>
          </w:p>
        </w:tc>
        <w:tc>
          <w:tcPr>
            <w:tcW w:w="978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zCs w:val="26"/>
              </w:rPr>
            </w:pPr>
            <w:r w:rsidRPr="0073507C">
              <w:rPr>
                <w:snapToGrid w:val="0"/>
                <w:szCs w:val="26"/>
              </w:rPr>
              <w:t>2014 год</w:t>
            </w:r>
          </w:p>
        </w:tc>
        <w:tc>
          <w:tcPr>
            <w:tcW w:w="854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2015 год</w:t>
            </w:r>
          </w:p>
        </w:tc>
      </w:tr>
      <w:tr w:rsidR="00A72CAD" w:rsidRPr="0073507C" w:rsidTr="00157718">
        <w:trPr>
          <w:trHeight w:val="378"/>
        </w:trPr>
        <w:tc>
          <w:tcPr>
            <w:tcW w:w="540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1</w:t>
            </w:r>
          </w:p>
        </w:tc>
        <w:tc>
          <w:tcPr>
            <w:tcW w:w="3859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2</w:t>
            </w:r>
          </w:p>
        </w:tc>
        <w:tc>
          <w:tcPr>
            <w:tcW w:w="1292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</w:p>
        </w:tc>
        <w:tc>
          <w:tcPr>
            <w:tcW w:w="1069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4</w:t>
            </w:r>
          </w:p>
        </w:tc>
        <w:tc>
          <w:tcPr>
            <w:tcW w:w="978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5</w:t>
            </w:r>
          </w:p>
        </w:tc>
        <w:tc>
          <w:tcPr>
            <w:tcW w:w="978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6</w:t>
            </w:r>
          </w:p>
        </w:tc>
        <w:tc>
          <w:tcPr>
            <w:tcW w:w="854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</w:p>
        </w:tc>
      </w:tr>
      <w:tr w:rsidR="00A72CAD" w:rsidRPr="0073507C" w:rsidTr="00157718">
        <w:tc>
          <w:tcPr>
            <w:tcW w:w="540" w:type="dxa"/>
          </w:tcPr>
          <w:p w:rsidR="00A72CAD" w:rsidRPr="0073507C" w:rsidRDefault="00A72CAD" w:rsidP="00157718">
            <w:pPr>
              <w:shd w:val="clear" w:color="auto" w:fill="FFFFFF" w:themeFill="background1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 xml:space="preserve">  1.</w:t>
            </w:r>
          </w:p>
        </w:tc>
        <w:tc>
          <w:tcPr>
            <w:tcW w:w="3859" w:type="dxa"/>
          </w:tcPr>
          <w:p w:rsidR="00A72CAD" w:rsidRPr="0073507C" w:rsidRDefault="00A72CAD" w:rsidP="00157718">
            <w:pPr>
              <w:pStyle w:val="ConsPlusCell"/>
              <w:jc w:val="both"/>
            </w:pPr>
            <w:r w:rsidRPr="0073507C">
              <w:t>Количество несовершеннолетних граждан в возрасте от 14 до 18 лет в свободное от учебы время</w:t>
            </w:r>
          </w:p>
          <w:p w:rsidR="00A72CAD" w:rsidRPr="0073507C" w:rsidRDefault="00A72CAD" w:rsidP="00157718">
            <w:pPr>
              <w:pStyle w:val="ConsPlusCell"/>
              <w:jc w:val="both"/>
              <w:rPr>
                <w:snapToGrid w:val="0"/>
              </w:rPr>
            </w:pPr>
          </w:p>
        </w:tc>
        <w:tc>
          <w:tcPr>
            <w:tcW w:w="1292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Чел.</w:t>
            </w:r>
          </w:p>
        </w:tc>
        <w:tc>
          <w:tcPr>
            <w:tcW w:w="1069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310</w:t>
            </w:r>
          </w:p>
        </w:tc>
        <w:tc>
          <w:tcPr>
            <w:tcW w:w="978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310</w:t>
            </w:r>
          </w:p>
        </w:tc>
        <w:tc>
          <w:tcPr>
            <w:tcW w:w="978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310</w:t>
            </w:r>
          </w:p>
        </w:tc>
        <w:tc>
          <w:tcPr>
            <w:tcW w:w="854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310</w:t>
            </w:r>
          </w:p>
        </w:tc>
      </w:tr>
      <w:tr w:rsidR="00A72CAD" w:rsidRPr="0073507C" w:rsidTr="00157718">
        <w:tc>
          <w:tcPr>
            <w:tcW w:w="540" w:type="dxa"/>
          </w:tcPr>
          <w:p w:rsidR="00A72CAD" w:rsidRPr="0073507C" w:rsidRDefault="00A72CAD" w:rsidP="00157718">
            <w:pPr>
              <w:shd w:val="clear" w:color="auto" w:fill="FFFFFF" w:themeFill="background1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1.1</w:t>
            </w:r>
          </w:p>
        </w:tc>
        <w:tc>
          <w:tcPr>
            <w:tcW w:w="3859" w:type="dxa"/>
          </w:tcPr>
          <w:p w:rsidR="00A72CAD" w:rsidRPr="0073507C" w:rsidRDefault="00A72CAD" w:rsidP="00157718">
            <w:pPr>
              <w:rPr>
                <w:rFonts w:eastAsia="Times New Roman"/>
                <w:color w:val="000000"/>
                <w:szCs w:val="26"/>
              </w:rPr>
            </w:pPr>
            <w:r w:rsidRPr="0073507C">
              <w:rPr>
                <w:rFonts w:eastAsia="Times New Roman"/>
                <w:color w:val="000000"/>
                <w:szCs w:val="26"/>
              </w:rPr>
              <w:t xml:space="preserve">«Отряд главы администрации МР «Печора»   </w:t>
            </w:r>
          </w:p>
        </w:tc>
        <w:tc>
          <w:tcPr>
            <w:tcW w:w="1292" w:type="dxa"/>
          </w:tcPr>
          <w:p w:rsidR="00A72CAD" w:rsidRPr="0073507C" w:rsidRDefault="00A72CAD" w:rsidP="00157718">
            <w:pPr>
              <w:jc w:val="center"/>
              <w:rPr>
                <w:szCs w:val="26"/>
              </w:rPr>
            </w:pPr>
            <w:r w:rsidRPr="0073507C">
              <w:rPr>
                <w:snapToGrid w:val="0"/>
                <w:szCs w:val="26"/>
              </w:rPr>
              <w:t>Чел.</w:t>
            </w:r>
          </w:p>
        </w:tc>
        <w:tc>
          <w:tcPr>
            <w:tcW w:w="1069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90</w:t>
            </w:r>
          </w:p>
        </w:tc>
        <w:tc>
          <w:tcPr>
            <w:tcW w:w="978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90</w:t>
            </w:r>
          </w:p>
        </w:tc>
        <w:tc>
          <w:tcPr>
            <w:tcW w:w="978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90</w:t>
            </w:r>
          </w:p>
        </w:tc>
        <w:tc>
          <w:tcPr>
            <w:tcW w:w="854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90</w:t>
            </w:r>
          </w:p>
        </w:tc>
      </w:tr>
      <w:tr w:rsidR="00A72CAD" w:rsidRPr="0073507C" w:rsidTr="00157718">
        <w:tc>
          <w:tcPr>
            <w:tcW w:w="540" w:type="dxa"/>
          </w:tcPr>
          <w:p w:rsidR="00A72CAD" w:rsidRPr="0073507C" w:rsidRDefault="00A72CAD" w:rsidP="00157718">
            <w:pPr>
              <w:shd w:val="clear" w:color="auto" w:fill="FFFFFF" w:themeFill="background1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1.2</w:t>
            </w:r>
          </w:p>
        </w:tc>
        <w:tc>
          <w:tcPr>
            <w:tcW w:w="3859" w:type="dxa"/>
          </w:tcPr>
          <w:p w:rsidR="00A72CAD" w:rsidRPr="0073507C" w:rsidRDefault="00A72CAD" w:rsidP="00157718">
            <w:pPr>
              <w:rPr>
                <w:rFonts w:eastAsia="Times New Roman"/>
                <w:color w:val="000000"/>
                <w:szCs w:val="26"/>
              </w:rPr>
            </w:pPr>
            <w:r w:rsidRPr="0073507C">
              <w:rPr>
                <w:rFonts w:eastAsia="Times New Roman"/>
                <w:color w:val="000000"/>
                <w:szCs w:val="26"/>
              </w:rPr>
              <w:t>Летние трудовые бригады</w:t>
            </w:r>
          </w:p>
        </w:tc>
        <w:tc>
          <w:tcPr>
            <w:tcW w:w="1292" w:type="dxa"/>
          </w:tcPr>
          <w:p w:rsidR="00A72CAD" w:rsidRPr="0073507C" w:rsidRDefault="00A72CAD" w:rsidP="00157718">
            <w:pPr>
              <w:jc w:val="center"/>
              <w:rPr>
                <w:szCs w:val="26"/>
              </w:rPr>
            </w:pPr>
            <w:r w:rsidRPr="0073507C">
              <w:rPr>
                <w:snapToGrid w:val="0"/>
                <w:szCs w:val="26"/>
              </w:rPr>
              <w:t>Чел.</w:t>
            </w:r>
          </w:p>
        </w:tc>
        <w:tc>
          <w:tcPr>
            <w:tcW w:w="1069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220</w:t>
            </w:r>
          </w:p>
        </w:tc>
        <w:tc>
          <w:tcPr>
            <w:tcW w:w="978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220</w:t>
            </w:r>
          </w:p>
        </w:tc>
        <w:tc>
          <w:tcPr>
            <w:tcW w:w="978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220</w:t>
            </w:r>
          </w:p>
        </w:tc>
        <w:tc>
          <w:tcPr>
            <w:tcW w:w="854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220</w:t>
            </w:r>
          </w:p>
        </w:tc>
      </w:tr>
      <w:tr w:rsidR="00A72CAD" w:rsidRPr="0073507C" w:rsidTr="00157718">
        <w:tc>
          <w:tcPr>
            <w:tcW w:w="540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2.</w:t>
            </w:r>
          </w:p>
        </w:tc>
        <w:tc>
          <w:tcPr>
            <w:tcW w:w="3859" w:type="dxa"/>
          </w:tcPr>
          <w:p w:rsidR="00A72CAD" w:rsidRPr="0073507C" w:rsidRDefault="00A72CAD" w:rsidP="00157718">
            <w:pPr>
              <w:pStyle w:val="ConsPlusCell"/>
              <w:jc w:val="both"/>
              <w:rPr>
                <w:snapToGrid w:val="0"/>
              </w:rPr>
            </w:pPr>
            <w:r w:rsidRPr="0073507C">
              <w:t>Количество участников проведения оплачиваемых общественных работ</w:t>
            </w:r>
          </w:p>
        </w:tc>
        <w:tc>
          <w:tcPr>
            <w:tcW w:w="1292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Чел.</w:t>
            </w:r>
          </w:p>
        </w:tc>
        <w:tc>
          <w:tcPr>
            <w:tcW w:w="1069" w:type="dxa"/>
          </w:tcPr>
          <w:p w:rsidR="00A72CAD" w:rsidRPr="003D78DD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3D78DD">
              <w:rPr>
                <w:snapToGrid w:val="0"/>
                <w:szCs w:val="26"/>
              </w:rPr>
              <w:t>160</w:t>
            </w:r>
          </w:p>
        </w:tc>
        <w:tc>
          <w:tcPr>
            <w:tcW w:w="978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175</w:t>
            </w:r>
          </w:p>
        </w:tc>
        <w:tc>
          <w:tcPr>
            <w:tcW w:w="978" w:type="dxa"/>
          </w:tcPr>
          <w:p w:rsidR="00A72CAD" w:rsidRPr="0073507C" w:rsidRDefault="003D78D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>
              <w:rPr>
                <w:snapToGrid w:val="0"/>
                <w:szCs w:val="26"/>
              </w:rPr>
              <w:t>14</w:t>
            </w:r>
            <w:r w:rsidR="00A72CAD" w:rsidRPr="0073507C">
              <w:rPr>
                <w:snapToGrid w:val="0"/>
                <w:szCs w:val="26"/>
              </w:rPr>
              <w:t>0</w:t>
            </w:r>
          </w:p>
        </w:tc>
        <w:tc>
          <w:tcPr>
            <w:tcW w:w="854" w:type="dxa"/>
          </w:tcPr>
          <w:p w:rsidR="00A72CAD" w:rsidRPr="0073507C" w:rsidRDefault="003D78D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>
              <w:rPr>
                <w:snapToGrid w:val="0"/>
                <w:szCs w:val="26"/>
              </w:rPr>
              <w:t>14</w:t>
            </w:r>
            <w:r w:rsidR="00A72CAD" w:rsidRPr="0073507C">
              <w:rPr>
                <w:snapToGrid w:val="0"/>
                <w:szCs w:val="26"/>
              </w:rPr>
              <w:t>0</w:t>
            </w:r>
          </w:p>
        </w:tc>
      </w:tr>
      <w:tr w:rsidR="00A72CAD" w:rsidRPr="0073507C" w:rsidTr="00157718">
        <w:tc>
          <w:tcPr>
            <w:tcW w:w="540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3.</w:t>
            </w:r>
          </w:p>
        </w:tc>
        <w:tc>
          <w:tcPr>
            <w:tcW w:w="3859" w:type="dxa"/>
          </w:tcPr>
          <w:p w:rsidR="00A72CAD" w:rsidRPr="0073507C" w:rsidRDefault="00A72CAD" w:rsidP="00157718">
            <w:pPr>
              <w:pStyle w:val="ConsPlusCell"/>
              <w:jc w:val="both"/>
              <w:rPr>
                <w:snapToGrid w:val="0"/>
              </w:rPr>
            </w:pPr>
            <w:r w:rsidRPr="0073507C">
              <w:t>Количество временно трудоустроенных безработных граждан, испытывающих трудности в поиске работы</w:t>
            </w:r>
          </w:p>
        </w:tc>
        <w:tc>
          <w:tcPr>
            <w:tcW w:w="1292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Чел.</w:t>
            </w:r>
          </w:p>
        </w:tc>
        <w:tc>
          <w:tcPr>
            <w:tcW w:w="1069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48</w:t>
            </w:r>
          </w:p>
        </w:tc>
        <w:tc>
          <w:tcPr>
            <w:tcW w:w="978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48</w:t>
            </w:r>
          </w:p>
        </w:tc>
        <w:tc>
          <w:tcPr>
            <w:tcW w:w="978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48</w:t>
            </w:r>
          </w:p>
        </w:tc>
        <w:tc>
          <w:tcPr>
            <w:tcW w:w="854" w:type="dxa"/>
          </w:tcPr>
          <w:p w:rsidR="00A72CAD" w:rsidRPr="00786193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48</w:t>
            </w:r>
          </w:p>
        </w:tc>
      </w:tr>
      <w:tr w:rsidR="00A72CAD" w:rsidRPr="0073507C" w:rsidTr="00157718">
        <w:tc>
          <w:tcPr>
            <w:tcW w:w="540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 xml:space="preserve">4. </w:t>
            </w:r>
          </w:p>
        </w:tc>
        <w:tc>
          <w:tcPr>
            <w:tcW w:w="3859" w:type="dxa"/>
          </w:tcPr>
          <w:p w:rsidR="00A72CAD" w:rsidRPr="0073507C" w:rsidRDefault="00A72CAD" w:rsidP="00157718">
            <w:pPr>
              <w:pStyle w:val="ConsPlusCell"/>
              <w:jc w:val="both"/>
            </w:pPr>
            <w:r w:rsidRPr="0073507C">
              <w:t>Уровень общей безработицы</w:t>
            </w:r>
          </w:p>
        </w:tc>
        <w:tc>
          <w:tcPr>
            <w:tcW w:w="1292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%</w:t>
            </w:r>
          </w:p>
        </w:tc>
        <w:tc>
          <w:tcPr>
            <w:tcW w:w="1069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10,4</w:t>
            </w:r>
          </w:p>
        </w:tc>
        <w:tc>
          <w:tcPr>
            <w:tcW w:w="978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7,</w:t>
            </w:r>
            <w:r w:rsidR="00EA4C4A">
              <w:rPr>
                <w:snapToGrid w:val="0"/>
                <w:szCs w:val="26"/>
              </w:rPr>
              <w:t>9</w:t>
            </w:r>
          </w:p>
        </w:tc>
        <w:tc>
          <w:tcPr>
            <w:tcW w:w="978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7,</w:t>
            </w:r>
            <w:r w:rsidR="00EA4C4A">
              <w:rPr>
                <w:snapToGrid w:val="0"/>
                <w:szCs w:val="26"/>
              </w:rPr>
              <w:t>9</w:t>
            </w:r>
          </w:p>
        </w:tc>
        <w:tc>
          <w:tcPr>
            <w:tcW w:w="854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7,</w:t>
            </w:r>
            <w:r w:rsidR="00EA4C4A">
              <w:rPr>
                <w:snapToGrid w:val="0"/>
                <w:szCs w:val="26"/>
              </w:rPr>
              <w:t>9</w:t>
            </w:r>
          </w:p>
        </w:tc>
      </w:tr>
      <w:tr w:rsidR="00A72CAD" w:rsidRPr="0073507C" w:rsidTr="00157718">
        <w:tc>
          <w:tcPr>
            <w:tcW w:w="540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5.</w:t>
            </w:r>
          </w:p>
        </w:tc>
        <w:tc>
          <w:tcPr>
            <w:tcW w:w="3859" w:type="dxa"/>
          </w:tcPr>
          <w:p w:rsidR="00A72CAD" w:rsidRPr="0073507C" w:rsidRDefault="00A72CAD" w:rsidP="00157718">
            <w:pPr>
              <w:pStyle w:val="ConsPlusCell"/>
              <w:jc w:val="both"/>
            </w:pPr>
            <w:r w:rsidRPr="0073507C">
              <w:t>Уровень регистрируемой безработицы</w:t>
            </w:r>
          </w:p>
        </w:tc>
        <w:tc>
          <w:tcPr>
            <w:tcW w:w="1292" w:type="dxa"/>
          </w:tcPr>
          <w:p w:rsidR="00A72CAD" w:rsidRPr="0073507C" w:rsidRDefault="00A72CAD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3507C">
              <w:rPr>
                <w:snapToGrid w:val="0"/>
                <w:szCs w:val="26"/>
              </w:rPr>
              <w:t>%</w:t>
            </w:r>
          </w:p>
        </w:tc>
        <w:tc>
          <w:tcPr>
            <w:tcW w:w="1069" w:type="dxa"/>
          </w:tcPr>
          <w:p w:rsidR="00A72CAD" w:rsidRPr="00786193" w:rsidRDefault="00EA4C4A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1,6</w:t>
            </w:r>
          </w:p>
        </w:tc>
        <w:tc>
          <w:tcPr>
            <w:tcW w:w="978" w:type="dxa"/>
          </w:tcPr>
          <w:p w:rsidR="00A72CAD" w:rsidRPr="00786193" w:rsidRDefault="00EA4C4A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1,</w:t>
            </w:r>
            <w:r w:rsidR="007F02D0">
              <w:rPr>
                <w:snapToGrid w:val="0"/>
                <w:szCs w:val="26"/>
              </w:rPr>
              <w:t>5</w:t>
            </w:r>
          </w:p>
        </w:tc>
        <w:tc>
          <w:tcPr>
            <w:tcW w:w="978" w:type="dxa"/>
          </w:tcPr>
          <w:p w:rsidR="00A72CAD" w:rsidRPr="00786193" w:rsidRDefault="00EA4C4A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1,</w:t>
            </w:r>
            <w:r w:rsidR="00C92AB2">
              <w:rPr>
                <w:snapToGrid w:val="0"/>
                <w:szCs w:val="26"/>
              </w:rPr>
              <w:t>5</w:t>
            </w:r>
          </w:p>
        </w:tc>
        <w:tc>
          <w:tcPr>
            <w:tcW w:w="854" w:type="dxa"/>
          </w:tcPr>
          <w:p w:rsidR="00A72CAD" w:rsidRPr="00786193" w:rsidRDefault="00EA4C4A" w:rsidP="00157718">
            <w:pPr>
              <w:shd w:val="clear" w:color="auto" w:fill="FFFFFF" w:themeFill="background1"/>
              <w:jc w:val="center"/>
              <w:rPr>
                <w:snapToGrid w:val="0"/>
                <w:szCs w:val="26"/>
              </w:rPr>
            </w:pPr>
            <w:r w:rsidRPr="00786193">
              <w:rPr>
                <w:snapToGrid w:val="0"/>
                <w:szCs w:val="26"/>
              </w:rPr>
              <w:t>1,</w:t>
            </w:r>
            <w:r w:rsidR="007F02D0">
              <w:rPr>
                <w:snapToGrid w:val="0"/>
                <w:szCs w:val="26"/>
              </w:rPr>
              <w:t>5</w:t>
            </w:r>
          </w:p>
        </w:tc>
      </w:tr>
    </w:tbl>
    <w:p w:rsidR="006763EC" w:rsidRDefault="006763EC" w:rsidP="006763EC">
      <w:pPr>
        <w:shd w:val="clear" w:color="auto" w:fill="FFFFFF" w:themeFill="background1"/>
        <w:rPr>
          <w:b/>
          <w:sz w:val="16"/>
          <w:szCs w:val="16"/>
        </w:rPr>
      </w:pPr>
    </w:p>
    <w:p w:rsidR="00224523" w:rsidRDefault="00224523" w:rsidP="006763EC">
      <w:pPr>
        <w:shd w:val="clear" w:color="auto" w:fill="FFFFFF" w:themeFill="background1"/>
        <w:rPr>
          <w:b/>
          <w:sz w:val="16"/>
          <w:szCs w:val="16"/>
        </w:rPr>
      </w:pPr>
    </w:p>
    <w:p w:rsidR="00224523" w:rsidRDefault="00224523" w:rsidP="006763EC">
      <w:pPr>
        <w:shd w:val="clear" w:color="auto" w:fill="FFFFFF" w:themeFill="background1"/>
        <w:rPr>
          <w:b/>
          <w:sz w:val="16"/>
          <w:szCs w:val="16"/>
        </w:rPr>
      </w:pPr>
    </w:p>
    <w:p w:rsidR="00224523" w:rsidRDefault="00224523" w:rsidP="006763EC">
      <w:pPr>
        <w:shd w:val="clear" w:color="auto" w:fill="FFFFFF" w:themeFill="background1"/>
        <w:rPr>
          <w:b/>
          <w:sz w:val="16"/>
          <w:szCs w:val="16"/>
        </w:rPr>
      </w:pPr>
    </w:p>
    <w:p w:rsidR="00224523" w:rsidRDefault="00224523" w:rsidP="006763EC">
      <w:pPr>
        <w:shd w:val="clear" w:color="auto" w:fill="FFFFFF" w:themeFill="background1"/>
        <w:rPr>
          <w:b/>
          <w:sz w:val="16"/>
          <w:szCs w:val="16"/>
        </w:rPr>
      </w:pPr>
    </w:p>
    <w:sectPr w:rsidR="00224523" w:rsidSect="00BE1926">
      <w:pgSz w:w="11906" w:h="16838"/>
      <w:pgMar w:top="964" w:right="851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">
    <w:nsid w:val="35EC5D6B"/>
    <w:multiLevelType w:val="hybridMultilevel"/>
    <w:tmpl w:val="12D020AA"/>
    <w:lvl w:ilvl="0" w:tplc="11345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662FC1"/>
    <w:multiLevelType w:val="hybridMultilevel"/>
    <w:tmpl w:val="59907EE8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">
    <w:nsid w:val="60E33F48"/>
    <w:multiLevelType w:val="hybridMultilevel"/>
    <w:tmpl w:val="FF6C6F5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4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drawingGridHorizontalSpacing w:val="13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02"/>
    <w:rsid w:val="000024B4"/>
    <w:rsid w:val="00004D48"/>
    <w:rsid w:val="00013A1E"/>
    <w:rsid w:val="000154FB"/>
    <w:rsid w:val="00023F7E"/>
    <w:rsid w:val="00034955"/>
    <w:rsid w:val="00036054"/>
    <w:rsid w:val="00036B18"/>
    <w:rsid w:val="0003726D"/>
    <w:rsid w:val="00043F45"/>
    <w:rsid w:val="00044FBD"/>
    <w:rsid w:val="00046248"/>
    <w:rsid w:val="00056BC9"/>
    <w:rsid w:val="00067E02"/>
    <w:rsid w:val="00072B75"/>
    <w:rsid w:val="00077823"/>
    <w:rsid w:val="00077850"/>
    <w:rsid w:val="00087182"/>
    <w:rsid w:val="00092E7F"/>
    <w:rsid w:val="00096618"/>
    <w:rsid w:val="00096B1E"/>
    <w:rsid w:val="0009729F"/>
    <w:rsid w:val="000A122C"/>
    <w:rsid w:val="000C1224"/>
    <w:rsid w:val="000C1C8D"/>
    <w:rsid w:val="000C2CFA"/>
    <w:rsid w:val="000C3D8D"/>
    <w:rsid w:val="000C6D7C"/>
    <w:rsid w:val="000E7FE4"/>
    <w:rsid w:val="000F0ACE"/>
    <w:rsid w:val="001001D6"/>
    <w:rsid w:val="00101DC6"/>
    <w:rsid w:val="00102C69"/>
    <w:rsid w:val="00102DB0"/>
    <w:rsid w:val="00116E8D"/>
    <w:rsid w:val="00120B1E"/>
    <w:rsid w:val="001213E5"/>
    <w:rsid w:val="00130280"/>
    <w:rsid w:val="001348B5"/>
    <w:rsid w:val="001351F3"/>
    <w:rsid w:val="001418CC"/>
    <w:rsid w:val="00143C14"/>
    <w:rsid w:val="001440D9"/>
    <w:rsid w:val="00154A2F"/>
    <w:rsid w:val="00157718"/>
    <w:rsid w:val="00160490"/>
    <w:rsid w:val="001628B4"/>
    <w:rsid w:val="001761B7"/>
    <w:rsid w:val="00176C6B"/>
    <w:rsid w:val="00180E59"/>
    <w:rsid w:val="00184B32"/>
    <w:rsid w:val="00187F63"/>
    <w:rsid w:val="001950C2"/>
    <w:rsid w:val="001A0E5F"/>
    <w:rsid w:val="001A337E"/>
    <w:rsid w:val="001A5DEF"/>
    <w:rsid w:val="001A7829"/>
    <w:rsid w:val="001A7B51"/>
    <w:rsid w:val="001B0F2A"/>
    <w:rsid w:val="001B1857"/>
    <w:rsid w:val="001B4548"/>
    <w:rsid w:val="001B7EEC"/>
    <w:rsid w:val="001C0C80"/>
    <w:rsid w:val="001C3C98"/>
    <w:rsid w:val="001C5772"/>
    <w:rsid w:val="001D3F05"/>
    <w:rsid w:val="001D6B89"/>
    <w:rsid w:val="001E2169"/>
    <w:rsid w:val="001E4162"/>
    <w:rsid w:val="001F2808"/>
    <w:rsid w:val="001F2B4F"/>
    <w:rsid w:val="00205ED0"/>
    <w:rsid w:val="002076FA"/>
    <w:rsid w:val="00207891"/>
    <w:rsid w:val="002107C9"/>
    <w:rsid w:val="0021120B"/>
    <w:rsid w:val="00211C48"/>
    <w:rsid w:val="00212EF5"/>
    <w:rsid w:val="0021402B"/>
    <w:rsid w:val="002174CC"/>
    <w:rsid w:val="00221B77"/>
    <w:rsid w:val="002224FF"/>
    <w:rsid w:val="00224523"/>
    <w:rsid w:val="00234231"/>
    <w:rsid w:val="0023436C"/>
    <w:rsid w:val="00235DC4"/>
    <w:rsid w:val="002377F3"/>
    <w:rsid w:val="002406CE"/>
    <w:rsid w:val="00241DD5"/>
    <w:rsid w:val="002454C2"/>
    <w:rsid w:val="002460EC"/>
    <w:rsid w:val="002523C8"/>
    <w:rsid w:val="00255AEC"/>
    <w:rsid w:val="0026008F"/>
    <w:rsid w:val="00260A16"/>
    <w:rsid w:val="00267ED1"/>
    <w:rsid w:val="00282DAD"/>
    <w:rsid w:val="00287761"/>
    <w:rsid w:val="00290948"/>
    <w:rsid w:val="00293B2D"/>
    <w:rsid w:val="00295B12"/>
    <w:rsid w:val="002A0AF0"/>
    <w:rsid w:val="002B2A06"/>
    <w:rsid w:val="002B74D0"/>
    <w:rsid w:val="002C05B8"/>
    <w:rsid w:val="002C16E0"/>
    <w:rsid w:val="002C2196"/>
    <w:rsid w:val="002C4DA0"/>
    <w:rsid w:val="002D3824"/>
    <w:rsid w:val="002E650A"/>
    <w:rsid w:val="002E7D17"/>
    <w:rsid w:val="002F04C2"/>
    <w:rsid w:val="002F3978"/>
    <w:rsid w:val="002F61D9"/>
    <w:rsid w:val="002F75A2"/>
    <w:rsid w:val="00306312"/>
    <w:rsid w:val="00310088"/>
    <w:rsid w:val="0031308A"/>
    <w:rsid w:val="00313D34"/>
    <w:rsid w:val="00314B1E"/>
    <w:rsid w:val="003165C3"/>
    <w:rsid w:val="00332A80"/>
    <w:rsid w:val="003410F0"/>
    <w:rsid w:val="00342B08"/>
    <w:rsid w:val="003507CD"/>
    <w:rsid w:val="003525AA"/>
    <w:rsid w:val="003576DB"/>
    <w:rsid w:val="00367101"/>
    <w:rsid w:val="0037031F"/>
    <w:rsid w:val="00385A0D"/>
    <w:rsid w:val="00385AA6"/>
    <w:rsid w:val="00387194"/>
    <w:rsid w:val="0038739B"/>
    <w:rsid w:val="0039074A"/>
    <w:rsid w:val="003A013D"/>
    <w:rsid w:val="003A1629"/>
    <w:rsid w:val="003A3E65"/>
    <w:rsid w:val="003A73BF"/>
    <w:rsid w:val="003B0968"/>
    <w:rsid w:val="003B63D4"/>
    <w:rsid w:val="003C032A"/>
    <w:rsid w:val="003C0DF7"/>
    <w:rsid w:val="003C6B4D"/>
    <w:rsid w:val="003C7101"/>
    <w:rsid w:val="003D3C64"/>
    <w:rsid w:val="003D425D"/>
    <w:rsid w:val="003D626B"/>
    <w:rsid w:val="003D71D9"/>
    <w:rsid w:val="003D78DD"/>
    <w:rsid w:val="003E2F7E"/>
    <w:rsid w:val="003F651A"/>
    <w:rsid w:val="00401002"/>
    <w:rsid w:val="00404F21"/>
    <w:rsid w:val="004053CC"/>
    <w:rsid w:val="00405501"/>
    <w:rsid w:val="00407336"/>
    <w:rsid w:val="0041074F"/>
    <w:rsid w:val="00411247"/>
    <w:rsid w:val="00412BCC"/>
    <w:rsid w:val="004158BB"/>
    <w:rsid w:val="004208CA"/>
    <w:rsid w:val="004211E1"/>
    <w:rsid w:val="004247BD"/>
    <w:rsid w:val="00432D3B"/>
    <w:rsid w:val="00434A29"/>
    <w:rsid w:val="00440B7A"/>
    <w:rsid w:val="00445049"/>
    <w:rsid w:val="00445EDB"/>
    <w:rsid w:val="00450278"/>
    <w:rsid w:val="004527AB"/>
    <w:rsid w:val="00477720"/>
    <w:rsid w:val="00480483"/>
    <w:rsid w:val="00480546"/>
    <w:rsid w:val="00482C7C"/>
    <w:rsid w:val="004866F1"/>
    <w:rsid w:val="00486D8D"/>
    <w:rsid w:val="00490FD2"/>
    <w:rsid w:val="004A2F76"/>
    <w:rsid w:val="004A362A"/>
    <w:rsid w:val="004A5039"/>
    <w:rsid w:val="004B7B58"/>
    <w:rsid w:val="004D0A0F"/>
    <w:rsid w:val="004D42CA"/>
    <w:rsid w:val="004D5B2E"/>
    <w:rsid w:val="004D769A"/>
    <w:rsid w:val="004E0DE6"/>
    <w:rsid w:val="004E3324"/>
    <w:rsid w:val="004E4DE1"/>
    <w:rsid w:val="004E50BA"/>
    <w:rsid w:val="004E6B7E"/>
    <w:rsid w:val="004F0816"/>
    <w:rsid w:val="004F5C3D"/>
    <w:rsid w:val="00502EF7"/>
    <w:rsid w:val="00503686"/>
    <w:rsid w:val="00503905"/>
    <w:rsid w:val="00503BB2"/>
    <w:rsid w:val="00504D9C"/>
    <w:rsid w:val="005074A6"/>
    <w:rsid w:val="00515AF2"/>
    <w:rsid w:val="00517019"/>
    <w:rsid w:val="00517B71"/>
    <w:rsid w:val="00520DA3"/>
    <w:rsid w:val="0052372D"/>
    <w:rsid w:val="005241BB"/>
    <w:rsid w:val="005266F9"/>
    <w:rsid w:val="005326CA"/>
    <w:rsid w:val="00536C0A"/>
    <w:rsid w:val="00553377"/>
    <w:rsid w:val="00557C71"/>
    <w:rsid w:val="00564D6A"/>
    <w:rsid w:val="00566B16"/>
    <w:rsid w:val="00570A99"/>
    <w:rsid w:val="00571E1C"/>
    <w:rsid w:val="0057268D"/>
    <w:rsid w:val="00574BD2"/>
    <w:rsid w:val="005756FB"/>
    <w:rsid w:val="005834FF"/>
    <w:rsid w:val="005932BB"/>
    <w:rsid w:val="00596648"/>
    <w:rsid w:val="005A2142"/>
    <w:rsid w:val="005A21BA"/>
    <w:rsid w:val="005A6BF9"/>
    <w:rsid w:val="005B3D9F"/>
    <w:rsid w:val="005B5D60"/>
    <w:rsid w:val="005B72AF"/>
    <w:rsid w:val="005C422A"/>
    <w:rsid w:val="005C4553"/>
    <w:rsid w:val="005D0D2F"/>
    <w:rsid w:val="005D14CA"/>
    <w:rsid w:val="005D648A"/>
    <w:rsid w:val="005D66C7"/>
    <w:rsid w:val="005D7C9A"/>
    <w:rsid w:val="005E2E03"/>
    <w:rsid w:val="005F3E7B"/>
    <w:rsid w:val="005F54BC"/>
    <w:rsid w:val="005F6627"/>
    <w:rsid w:val="005F71E8"/>
    <w:rsid w:val="00605D25"/>
    <w:rsid w:val="006320C8"/>
    <w:rsid w:val="00636D90"/>
    <w:rsid w:val="0063765C"/>
    <w:rsid w:val="0064005E"/>
    <w:rsid w:val="00640743"/>
    <w:rsid w:val="00642478"/>
    <w:rsid w:val="00642DF2"/>
    <w:rsid w:val="006753F1"/>
    <w:rsid w:val="00676093"/>
    <w:rsid w:val="006763EC"/>
    <w:rsid w:val="006775A4"/>
    <w:rsid w:val="00681B2C"/>
    <w:rsid w:val="00683154"/>
    <w:rsid w:val="006835F0"/>
    <w:rsid w:val="006844F6"/>
    <w:rsid w:val="00684D71"/>
    <w:rsid w:val="00684EB6"/>
    <w:rsid w:val="006853B4"/>
    <w:rsid w:val="0069007D"/>
    <w:rsid w:val="0069107B"/>
    <w:rsid w:val="00691323"/>
    <w:rsid w:val="00692515"/>
    <w:rsid w:val="00695A3B"/>
    <w:rsid w:val="006A0168"/>
    <w:rsid w:val="006B25AE"/>
    <w:rsid w:val="006C2B68"/>
    <w:rsid w:val="006D1004"/>
    <w:rsid w:val="006D15D0"/>
    <w:rsid w:val="006D1FB9"/>
    <w:rsid w:val="006D269D"/>
    <w:rsid w:val="006D35BF"/>
    <w:rsid w:val="006D6DC6"/>
    <w:rsid w:val="006D6F11"/>
    <w:rsid w:val="006E43B7"/>
    <w:rsid w:val="006E64EE"/>
    <w:rsid w:val="006F4388"/>
    <w:rsid w:val="006F6473"/>
    <w:rsid w:val="006F7DDF"/>
    <w:rsid w:val="00700E3A"/>
    <w:rsid w:val="00702332"/>
    <w:rsid w:val="0070365D"/>
    <w:rsid w:val="007054D5"/>
    <w:rsid w:val="0070577C"/>
    <w:rsid w:val="00707600"/>
    <w:rsid w:val="0070773A"/>
    <w:rsid w:val="0071188D"/>
    <w:rsid w:val="007162B2"/>
    <w:rsid w:val="00721733"/>
    <w:rsid w:val="007219D8"/>
    <w:rsid w:val="00722401"/>
    <w:rsid w:val="00724653"/>
    <w:rsid w:val="00726D7C"/>
    <w:rsid w:val="00731C23"/>
    <w:rsid w:val="0073507C"/>
    <w:rsid w:val="00735ECD"/>
    <w:rsid w:val="007434F5"/>
    <w:rsid w:val="00746BF3"/>
    <w:rsid w:val="00747012"/>
    <w:rsid w:val="007550C9"/>
    <w:rsid w:val="007568DE"/>
    <w:rsid w:val="007602E1"/>
    <w:rsid w:val="00762B7E"/>
    <w:rsid w:val="00765576"/>
    <w:rsid w:val="00765DEE"/>
    <w:rsid w:val="00774470"/>
    <w:rsid w:val="00783232"/>
    <w:rsid w:val="00783259"/>
    <w:rsid w:val="0078388D"/>
    <w:rsid w:val="00786193"/>
    <w:rsid w:val="00790068"/>
    <w:rsid w:val="007915EB"/>
    <w:rsid w:val="00792268"/>
    <w:rsid w:val="00792281"/>
    <w:rsid w:val="007A0BCB"/>
    <w:rsid w:val="007A5A60"/>
    <w:rsid w:val="007B58F9"/>
    <w:rsid w:val="007B6160"/>
    <w:rsid w:val="007C1B03"/>
    <w:rsid w:val="007C23D9"/>
    <w:rsid w:val="007C409D"/>
    <w:rsid w:val="007C51EB"/>
    <w:rsid w:val="007C58B2"/>
    <w:rsid w:val="007E2363"/>
    <w:rsid w:val="007E251B"/>
    <w:rsid w:val="007E37CD"/>
    <w:rsid w:val="007E5BFA"/>
    <w:rsid w:val="007E685C"/>
    <w:rsid w:val="007E6E64"/>
    <w:rsid w:val="007F02D0"/>
    <w:rsid w:val="007F0E46"/>
    <w:rsid w:val="007F12FD"/>
    <w:rsid w:val="00804214"/>
    <w:rsid w:val="0081073E"/>
    <w:rsid w:val="00811536"/>
    <w:rsid w:val="00813345"/>
    <w:rsid w:val="00816E86"/>
    <w:rsid w:val="008202F7"/>
    <w:rsid w:val="0082419F"/>
    <w:rsid w:val="00827480"/>
    <w:rsid w:val="00831CD1"/>
    <w:rsid w:val="00835421"/>
    <w:rsid w:val="0084121F"/>
    <w:rsid w:val="00846E91"/>
    <w:rsid w:val="00847F50"/>
    <w:rsid w:val="00853BCB"/>
    <w:rsid w:val="008560EE"/>
    <w:rsid w:val="008567DD"/>
    <w:rsid w:val="008609D3"/>
    <w:rsid w:val="00864A17"/>
    <w:rsid w:val="0086518F"/>
    <w:rsid w:val="0087722F"/>
    <w:rsid w:val="008800CD"/>
    <w:rsid w:val="00880E98"/>
    <w:rsid w:val="0088143E"/>
    <w:rsid w:val="00882017"/>
    <w:rsid w:val="00883FD1"/>
    <w:rsid w:val="008856FF"/>
    <w:rsid w:val="008864AA"/>
    <w:rsid w:val="008907D5"/>
    <w:rsid w:val="00892798"/>
    <w:rsid w:val="008A41D9"/>
    <w:rsid w:val="008A47EA"/>
    <w:rsid w:val="008B069F"/>
    <w:rsid w:val="008C14FB"/>
    <w:rsid w:val="008C155C"/>
    <w:rsid w:val="008C3B3A"/>
    <w:rsid w:val="008E3984"/>
    <w:rsid w:val="008E5D37"/>
    <w:rsid w:val="008F4886"/>
    <w:rsid w:val="008F499F"/>
    <w:rsid w:val="008F5FAF"/>
    <w:rsid w:val="00900AC2"/>
    <w:rsid w:val="00900CFD"/>
    <w:rsid w:val="00903917"/>
    <w:rsid w:val="00903D01"/>
    <w:rsid w:val="00907383"/>
    <w:rsid w:val="009079D3"/>
    <w:rsid w:val="0091500E"/>
    <w:rsid w:val="00915CAD"/>
    <w:rsid w:val="00916466"/>
    <w:rsid w:val="009175F9"/>
    <w:rsid w:val="00923963"/>
    <w:rsid w:val="00925B0D"/>
    <w:rsid w:val="00927534"/>
    <w:rsid w:val="00940952"/>
    <w:rsid w:val="0094187F"/>
    <w:rsid w:val="009450E4"/>
    <w:rsid w:val="009518A9"/>
    <w:rsid w:val="009651FE"/>
    <w:rsid w:val="00977B54"/>
    <w:rsid w:val="0098130E"/>
    <w:rsid w:val="00982215"/>
    <w:rsid w:val="009823E4"/>
    <w:rsid w:val="00985A56"/>
    <w:rsid w:val="009920E8"/>
    <w:rsid w:val="0099326F"/>
    <w:rsid w:val="00997650"/>
    <w:rsid w:val="009A1E56"/>
    <w:rsid w:val="009A3A80"/>
    <w:rsid w:val="009A47B2"/>
    <w:rsid w:val="009B7169"/>
    <w:rsid w:val="009C0B26"/>
    <w:rsid w:val="009C0D43"/>
    <w:rsid w:val="009C2684"/>
    <w:rsid w:val="009E5EB3"/>
    <w:rsid w:val="009E61C5"/>
    <w:rsid w:val="009E6E1F"/>
    <w:rsid w:val="009F3423"/>
    <w:rsid w:val="009F3F86"/>
    <w:rsid w:val="009F73D8"/>
    <w:rsid w:val="00A10EA1"/>
    <w:rsid w:val="00A149CA"/>
    <w:rsid w:val="00A16380"/>
    <w:rsid w:val="00A1725C"/>
    <w:rsid w:val="00A179FE"/>
    <w:rsid w:val="00A20F75"/>
    <w:rsid w:val="00A21E9F"/>
    <w:rsid w:val="00A269B7"/>
    <w:rsid w:val="00A3119F"/>
    <w:rsid w:val="00A35FF2"/>
    <w:rsid w:val="00A4513C"/>
    <w:rsid w:val="00A70E84"/>
    <w:rsid w:val="00A72CAD"/>
    <w:rsid w:val="00A742D5"/>
    <w:rsid w:val="00A81581"/>
    <w:rsid w:val="00A8321B"/>
    <w:rsid w:val="00A85954"/>
    <w:rsid w:val="00A861BC"/>
    <w:rsid w:val="00A92597"/>
    <w:rsid w:val="00A97406"/>
    <w:rsid w:val="00A97EBC"/>
    <w:rsid w:val="00AB0C34"/>
    <w:rsid w:val="00AB2559"/>
    <w:rsid w:val="00AB384D"/>
    <w:rsid w:val="00AC0D1A"/>
    <w:rsid w:val="00AC5919"/>
    <w:rsid w:val="00AC60FC"/>
    <w:rsid w:val="00AD2031"/>
    <w:rsid w:val="00AD33B0"/>
    <w:rsid w:val="00AE0A45"/>
    <w:rsid w:val="00AE1150"/>
    <w:rsid w:val="00AE7AA4"/>
    <w:rsid w:val="00AF458D"/>
    <w:rsid w:val="00AF47A7"/>
    <w:rsid w:val="00B05583"/>
    <w:rsid w:val="00B05675"/>
    <w:rsid w:val="00B12D02"/>
    <w:rsid w:val="00B13A8E"/>
    <w:rsid w:val="00B16191"/>
    <w:rsid w:val="00B1736E"/>
    <w:rsid w:val="00B2407A"/>
    <w:rsid w:val="00B34E5A"/>
    <w:rsid w:val="00B34E6C"/>
    <w:rsid w:val="00B34F4A"/>
    <w:rsid w:val="00B36032"/>
    <w:rsid w:val="00B407D1"/>
    <w:rsid w:val="00B41536"/>
    <w:rsid w:val="00B452E9"/>
    <w:rsid w:val="00B5088D"/>
    <w:rsid w:val="00B52782"/>
    <w:rsid w:val="00B63029"/>
    <w:rsid w:val="00B7566F"/>
    <w:rsid w:val="00B7631B"/>
    <w:rsid w:val="00B839FA"/>
    <w:rsid w:val="00B90086"/>
    <w:rsid w:val="00B94528"/>
    <w:rsid w:val="00BA3179"/>
    <w:rsid w:val="00BA7328"/>
    <w:rsid w:val="00BA7D1C"/>
    <w:rsid w:val="00BB10CB"/>
    <w:rsid w:val="00BB6563"/>
    <w:rsid w:val="00BC0F29"/>
    <w:rsid w:val="00BC4B38"/>
    <w:rsid w:val="00BD3542"/>
    <w:rsid w:val="00BD3B19"/>
    <w:rsid w:val="00BD4086"/>
    <w:rsid w:val="00BD50C0"/>
    <w:rsid w:val="00BE1926"/>
    <w:rsid w:val="00BE52D1"/>
    <w:rsid w:val="00BE7BA1"/>
    <w:rsid w:val="00BF7A43"/>
    <w:rsid w:val="00C04082"/>
    <w:rsid w:val="00C054F2"/>
    <w:rsid w:val="00C07D75"/>
    <w:rsid w:val="00C1007C"/>
    <w:rsid w:val="00C10F93"/>
    <w:rsid w:val="00C22CC0"/>
    <w:rsid w:val="00C273A1"/>
    <w:rsid w:val="00C335C1"/>
    <w:rsid w:val="00C35FFD"/>
    <w:rsid w:val="00C40A05"/>
    <w:rsid w:val="00C45F2C"/>
    <w:rsid w:val="00C4627D"/>
    <w:rsid w:val="00C51156"/>
    <w:rsid w:val="00C56A68"/>
    <w:rsid w:val="00C67164"/>
    <w:rsid w:val="00C6793F"/>
    <w:rsid w:val="00C72BC8"/>
    <w:rsid w:val="00C72F82"/>
    <w:rsid w:val="00C732D3"/>
    <w:rsid w:val="00C84B17"/>
    <w:rsid w:val="00C856EF"/>
    <w:rsid w:val="00C8783E"/>
    <w:rsid w:val="00C90DE9"/>
    <w:rsid w:val="00C92AB2"/>
    <w:rsid w:val="00C94E19"/>
    <w:rsid w:val="00CB1F83"/>
    <w:rsid w:val="00CB7E50"/>
    <w:rsid w:val="00CC3790"/>
    <w:rsid w:val="00CD2E57"/>
    <w:rsid w:val="00CD42C8"/>
    <w:rsid w:val="00CD533F"/>
    <w:rsid w:val="00CE3EE7"/>
    <w:rsid w:val="00CF3A84"/>
    <w:rsid w:val="00D00236"/>
    <w:rsid w:val="00D06A30"/>
    <w:rsid w:val="00D073C9"/>
    <w:rsid w:val="00D15CAA"/>
    <w:rsid w:val="00D1630A"/>
    <w:rsid w:val="00D16EF9"/>
    <w:rsid w:val="00D3664C"/>
    <w:rsid w:val="00D41EEF"/>
    <w:rsid w:val="00D53081"/>
    <w:rsid w:val="00D54D6E"/>
    <w:rsid w:val="00D61C85"/>
    <w:rsid w:val="00D638B8"/>
    <w:rsid w:val="00D6677E"/>
    <w:rsid w:val="00D67724"/>
    <w:rsid w:val="00D708B2"/>
    <w:rsid w:val="00D713FF"/>
    <w:rsid w:val="00D759FA"/>
    <w:rsid w:val="00D7786A"/>
    <w:rsid w:val="00D77CDB"/>
    <w:rsid w:val="00D80A73"/>
    <w:rsid w:val="00D866CA"/>
    <w:rsid w:val="00D90C4E"/>
    <w:rsid w:val="00D96CAB"/>
    <w:rsid w:val="00DA6E33"/>
    <w:rsid w:val="00DA7FCD"/>
    <w:rsid w:val="00DB58EC"/>
    <w:rsid w:val="00DC4DF0"/>
    <w:rsid w:val="00DC51FA"/>
    <w:rsid w:val="00DC6269"/>
    <w:rsid w:val="00DD0B1D"/>
    <w:rsid w:val="00DD4837"/>
    <w:rsid w:val="00DE3C69"/>
    <w:rsid w:val="00DE44EF"/>
    <w:rsid w:val="00DF1044"/>
    <w:rsid w:val="00DF1806"/>
    <w:rsid w:val="00DF74C7"/>
    <w:rsid w:val="00E03A78"/>
    <w:rsid w:val="00E04280"/>
    <w:rsid w:val="00E046BE"/>
    <w:rsid w:val="00E143D4"/>
    <w:rsid w:val="00E2255B"/>
    <w:rsid w:val="00E22B54"/>
    <w:rsid w:val="00E36B5D"/>
    <w:rsid w:val="00E36C90"/>
    <w:rsid w:val="00E4622B"/>
    <w:rsid w:val="00E4738A"/>
    <w:rsid w:val="00E50183"/>
    <w:rsid w:val="00E5216D"/>
    <w:rsid w:val="00E63D1C"/>
    <w:rsid w:val="00E6585B"/>
    <w:rsid w:val="00E67694"/>
    <w:rsid w:val="00E774D3"/>
    <w:rsid w:val="00E8256E"/>
    <w:rsid w:val="00E90217"/>
    <w:rsid w:val="00E9111B"/>
    <w:rsid w:val="00E9281B"/>
    <w:rsid w:val="00EA4402"/>
    <w:rsid w:val="00EA44CA"/>
    <w:rsid w:val="00EA4C4A"/>
    <w:rsid w:val="00EA4CA6"/>
    <w:rsid w:val="00EA5646"/>
    <w:rsid w:val="00EA656A"/>
    <w:rsid w:val="00EA6DDD"/>
    <w:rsid w:val="00EB3539"/>
    <w:rsid w:val="00EB675B"/>
    <w:rsid w:val="00EC2877"/>
    <w:rsid w:val="00EC6458"/>
    <w:rsid w:val="00ED1AC6"/>
    <w:rsid w:val="00ED2207"/>
    <w:rsid w:val="00ED4004"/>
    <w:rsid w:val="00ED5A42"/>
    <w:rsid w:val="00ED7C81"/>
    <w:rsid w:val="00EE06CD"/>
    <w:rsid w:val="00EE0B14"/>
    <w:rsid w:val="00EE28BB"/>
    <w:rsid w:val="00EE7C0C"/>
    <w:rsid w:val="00EF51B8"/>
    <w:rsid w:val="00EF5650"/>
    <w:rsid w:val="00F006F9"/>
    <w:rsid w:val="00F03880"/>
    <w:rsid w:val="00F07AC3"/>
    <w:rsid w:val="00F20D74"/>
    <w:rsid w:val="00F22397"/>
    <w:rsid w:val="00F23BDE"/>
    <w:rsid w:val="00F33E6B"/>
    <w:rsid w:val="00F4121C"/>
    <w:rsid w:val="00F42AFD"/>
    <w:rsid w:val="00F4576E"/>
    <w:rsid w:val="00F46EC8"/>
    <w:rsid w:val="00F549FD"/>
    <w:rsid w:val="00F57AB9"/>
    <w:rsid w:val="00F71423"/>
    <w:rsid w:val="00F724D1"/>
    <w:rsid w:val="00F84257"/>
    <w:rsid w:val="00F90651"/>
    <w:rsid w:val="00F90B6B"/>
    <w:rsid w:val="00FA311A"/>
    <w:rsid w:val="00FA31D3"/>
    <w:rsid w:val="00FB0DAA"/>
    <w:rsid w:val="00FB5355"/>
    <w:rsid w:val="00FB584F"/>
    <w:rsid w:val="00FC00AE"/>
    <w:rsid w:val="00FC07BF"/>
    <w:rsid w:val="00FC0D2E"/>
    <w:rsid w:val="00FC465F"/>
    <w:rsid w:val="00FC570D"/>
    <w:rsid w:val="00FE0B44"/>
    <w:rsid w:val="00FE4A25"/>
    <w:rsid w:val="00FE7DA8"/>
    <w:rsid w:val="00FF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010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E90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rsid w:val="00E143D4"/>
    <w:pPr>
      <w:overflowPunct/>
      <w:autoSpaceDE/>
      <w:autoSpaceDN/>
      <w:adjustRightInd/>
      <w:ind w:firstLine="283"/>
      <w:jc w:val="both"/>
    </w:pPr>
    <w:rPr>
      <w:rFonts w:eastAsia="Times New Roman"/>
      <w:sz w:val="24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rsid w:val="00E143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tyle41">
    <w:name w:val="style41"/>
    <w:rsid w:val="00E143D4"/>
    <w:rPr>
      <w:b/>
      <w:bCs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143D4"/>
    <w:pPr>
      <w:overflowPunct/>
      <w:autoSpaceDE/>
      <w:autoSpaceDN/>
      <w:adjustRightInd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E143D4"/>
    <w:rPr>
      <w:rFonts w:eastAsiaTheme="minorEastAsia"/>
      <w:lang w:eastAsia="ru-RU"/>
    </w:rPr>
  </w:style>
  <w:style w:type="character" w:customStyle="1" w:styleId="FontStyle11">
    <w:name w:val="Font Style11"/>
    <w:rsid w:val="00E143D4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5D66C7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AD20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D2031"/>
    <w:rPr>
      <w:rFonts w:ascii="Times New Roman" w:eastAsia="Batang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212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2245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523"/>
    <w:rPr>
      <w:rFonts w:ascii="Times New Roman" w:eastAsia="Batang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010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E90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rsid w:val="00E143D4"/>
    <w:pPr>
      <w:overflowPunct/>
      <w:autoSpaceDE/>
      <w:autoSpaceDN/>
      <w:adjustRightInd/>
      <w:ind w:firstLine="283"/>
      <w:jc w:val="both"/>
    </w:pPr>
    <w:rPr>
      <w:rFonts w:eastAsia="Times New Roman"/>
      <w:sz w:val="24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rsid w:val="00E143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tyle41">
    <w:name w:val="style41"/>
    <w:rsid w:val="00E143D4"/>
    <w:rPr>
      <w:b/>
      <w:bCs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143D4"/>
    <w:pPr>
      <w:overflowPunct/>
      <w:autoSpaceDE/>
      <w:autoSpaceDN/>
      <w:adjustRightInd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E143D4"/>
    <w:rPr>
      <w:rFonts w:eastAsiaTheme="minorEastAsia"/>
      <w:lang w:eastAsia="ru-RU"/>
    </w:rPr>
  </w:style>
  <w:style w:type="character" w:customStyle="1" w:styleId="FontStyle11">
    <w:name w:val="Font Style11"/>
    <w:rsid w:val="00E143D4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5D66C7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AD20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D2031"/>
    <w:rPr>
      <w:rFonts w:ascii="Times New Roman" w:eastAsia="Batang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212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2245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523"/>
    <w:rPr>
      <w:rFonts w:ascii="Times New Roman" w:eastAsia="Batang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BE5DD-1BED-4144-8459-29E28E3B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pm18</dc:creator>
  <cp:lastModifiedBy>admin</cp:lastModifiedBy>
  <cp:revision>4</cp:revision>
  <cp:lastPrinted>2013-12-13T08:55:00Z</cp:lastPrinted>
  <dcterms:created xsi:type="dcterms:W3CDTF">2013-12-13T07:35:00Z</dcterms:created>
  <dcterms:modified xsi:type="dcterms:W3CDTF">2013-12-13T08:56:00Z</dcterms:modified>
</cp:coreProperties>
</file>