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bookmarkStart w:id="0" w:name="_GoBack"/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Pr="00094F9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</w:t>
      </w:r>
      <w:r w:rsidRPr="00094F96">
        <w:rPr>
          <w:sz w:val="22"/>
          <w:szCs w:val="22"/>
        </w:rPr>
        <w:t xml:space="preserve">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94F96">
        <w:rPr>
          <w:sz w:val="22"/>
          <w:szCs w:val="22"/>
          <w:u w:val="single"/>
        </w:rPr>
        <w:t xml:space="preserve">№ </w:t>
      </w:r>
      <w:r w:rsidR="00094F96" w:rsidRPr="00094F96">
        <w:rPr>
          <w:sz w:val="22"/>
          <w:szCs w:val="22"/>
          <w:u w:val="single"/>
        </w:rPr>
        <w:t>369</w:t>
      </w:r>
      <w:r w:rsidRPr="00094F96">
        <w:rPr>
          <w:sz w:val="22"/>
          <w:szCs w:val="22"/>
          <w:u w:val="single"/>
        </w:rPr>
        <w:t>-р</w:t>
      </w:r>
      <w:r w:rsidRPr="00094F96">
        <w:rPr>
          <w:sz w:val="22"/>
          <w:szCs w:val="22"/>
        </w:rPr>
        <w:t>, от  «</w:t>
      </w:r>
      <w:r w:rsidR="00BB51A0" w:rsidRPr="00094F96">
        <w:rPr>
          <w:sz w:val="22"/>
          <w:szCs w:val="22"/>
        </w:rPr>
        <w:t xml:space="preserve"> </w:t>
      </w:r>
      <w:r w:rsidR="00094F96" w:rsidRPr="00094F96">
        <w:rPr>
          <w:sz w:val="22"/>
          <w:szCs w:val="22"/>
        </w:rPr>
        <w:t>3</w:t>
      </w:r>
      <w:r w:rsidR="009B5AAE" w:rsidRPr="00094F96">
        <w:rPr>
          <w:sz w:val="22"/>
          <w:szCs w:val="22"/>
        </w:rPr>
        <w:t>0</w:t>
      </w:r>
      <w:r w:rsidR="00BB51A0" w:rsidRPr="00094F96">
        <w:rPr>
          <w:sz w:val="22"/>
          <w:szCs w:val="22"/>
        </w:rPr>
        <w:t xml:space="preserve"> </w:t>
      </w:r>
      <w:r w:rsidRPr="00094F96">
        <w:rPr>
          <w:sz w:val="22"/>
          <w:szCs w:val="22"/>
        </w:rPr>
        <w:t xml:space="preserve">» </w:t>
      </w:r>
      <w:r w:rsidR="00094F96" w:rsidRPr="00094F96">
        <w:rPr>
          <w:sz w:val="22"/>
          <w:szCs w:val="22"/>
        </w:rPr>
        <w:t>августа</w:t>
      </w:r>
      <w:r w:rsidR="00BB51A0" w:rsidRPr="00094F96">
        <w:rPr>
          <w:sz w:val="22"/>
          <w:szCs w:val="22"/>
        </w:rPr>
        <w:t xml:space="preserve"> 2</w:t>
      </w:r>
      <w:r w:rsidRPr="00094F96">
        <w:rPr>
          <w:sz w:val="22"/>
          <w:szCs w:val="22"/>
        </w:rPr>
        <w:t>01</w:t>
      </w:r>
      <w:r w:rsidR="00094F96" w:rsidRPr="00094F96">
        <w:rPr>
          <w:sz w:val="22"/>
          <w:szCs w:val="22"/>
        </w:rPr>
        <w:t>8</w:t>
      </w:r>
      <w:r w:rsidRPr="00094F96">
        <w:rPr>
          <w:sz w:val="22"/>
          <w:szCs w:val="22"/>
        </w:rPr>
        <w:t xml:space="preserve">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9A5D8F" w:rsidRPr="009A5D8F">
        <w:rPr>
          <w:sz w:val="22"/>
          <w:szCs w:val="22"/>
        </w:rPr>
        <w:t xml:space="preserve">Административное здание (кад.номер 11:12:0000000:479), общей площадью 197,5 кв.м., и земельный участок разрешенное использование: под административным зданием, кадастровый номер 11:12:3901001:638, общей площадью 1266 кв.м., </w:t>
      </w:r>
      <w:proofErr w:type="gramStart"/>
      <w:r w:rsidR="009A5D8F" w:rsidRPr="009A5D8F">
        <w:rPr>
          <w:sz w:val="22"/>
          <w:szCs w:val="22"/>
        </w:rPr>
        <w:t>расположенные</w:t>
      </w:r>
      <w:proofErr w:type="gramEnd"/>
      <w:r w:rsidR="009A5D8F" w:rsidRPr="009A5D8F">
        <w:rPr>
          <w:sz w:val="22"/>
          <w:szCs w:val="22"/>
        </w:rPr>
        <w:t xml:space="preserve"> по адресу: Республика Коми, г. Печора, п. Зеленоборск, ул. Рабочая, д.7</w:t>
      </w:r>
    </w:p>
    <w:p w:rsidR="009A5D8F" w:rsidRPr="009A5D8F" w:rsidRDefault="009A5D8F" w:rsidP="009A5D8F">
      <w:pPr>
        <w:ind w:right="-1" w:firstLine="851"/>
        <w:jc w:val="both"/>
        <w:rPr>
          <w:sz w:val="22"/>
          <w:szCs w:val="22"/>
        </w:rPr>
      </w:pPr>
      <w:r w:rsidRPr="009A5D8F">
        <w:rPr>
          <w:b/>
          <w:sz w:val="22"/>
          <w:szCs w:val="22"/>
        </w:rPr>
        <w:t>Обременено договором безвозмездного пользования:</w:t>
      </w:r>
    </w:p>
    <w:p w:rsidR="009A5D8F" w:rsidRPr="009A5D8F" w:rsidRDefault="009A5D8F" w:rsidP="009A5D8F">
      <w:pPr>
        <w:ind w:right="-1"/>
        <w:jc w:val="both"/>
        <w:rPr>
          <w:sz w:val="22"/>
          <w:szCs w:val="22"/>
        </w:rPr>
      </w:pPr>
      <w:r w:rsidRPr="009A5D8F">
        <w:rPr>
          <w:sz w:val="22"/>
          <w:szCs w:val="22"/>
        </w:rPr>
        <w:t>от 20.09.2012 № 16, срок действия договора на неопределенный срок.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</w:t>
      </w:r>
      <w:r w:rsidR="009A5D8F" w:rsidRPr="009A5D8F">
        <w:rPr>
          <w:sz w:val="22"/>
          <w:szCs w:val="22"/>
        </w:rPr>
        <w:t>Здание гаража и ремонтно-механических мастерских (кад.номер 11:12:3301001:154) общей площадью 2009,8 кв.м., и земельный участок разрешенное использование: гаражи и автостоянки для постоянного хранения грузовых автомобилей, кадастровый номер 11:12:3301001:447, общей площадью 4798 кв.м., расположенные по адресу: Республика Коми, г. Печора, п. Чикшино, ул. Привокзальная, д. 1А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3</w:t>
      </w:r>
      <w:r>
        <w:rPr>
          <w:sz w:val="22"/>
          <w:szCs w:val="22"/>
        </w:rPr>
        <w:t xml:space="preserve"> - </w:t>
      </w:r>
      <w:r w:rsidR="009A5D8F" w:rsidRPr="009A5D8F">
        <w:rPr>
          <w:sz w:val="22"/>
          <w:szCs w:val="22"/>
        </w:rPr>
        <w:t>Производственное здание (кад.номер 11:12:3201001:313) общей площадью 318,5 кв.м., и земельный участок разрешенное использование: для обслуживания производственного здания, кадастровый номер 11:12:3201001:244, общей площадью 1293 кв.м., расположенные по адресу: Республика Коми, г. Печора, п. Берёзовка, ул. Нагорная, д.26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3. </w:t>
      </w:r>
      <w:r>
        <w:rPr>
          <w:b/>
          <w:sz w:val="22"/>
          <w:szCs w:val="22"/>
          <w:u w:val="single"/>
        </w:rPr>
        <w:t>Способ приватизации</w:t>
      </w:r>
      <w:r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Начальная цена продажи – </w:t>
      </w:r>
      <w:r w:rsidR="00BB51A0">
        <w:rPr>
          <w:sz w:val="22"/>
          <w:szCs w:val="22"/>
        </w:rPr>
        <w:t xml:space="preserve"> </w:t>
      </w:r>
      <w:r w:rsidR="009A5D8F">
        <w:rPr>
          <w:b/>
          <w:sz w:val="22"/>
          <w:szCs w:val="22"/>
        </w:rPr>
        <w:t>328 000</w:t>
      </w:r>
      <w:r w:rsidR="009A5D8F" w:rsidRPr="00091E8F">
        <w:rPr>
          <w:sz w:val="22"/>
          <w:szCs w:val="22"/>
        </w:rPr>
        <w:t xml:space="preserve"> руб. (без учета НДС), в </w:t>
      </w:r>
      <w:proofErr w:type="spellStart"/>
      <w:r w:rsidR="009A5D8F" w:rsidRPr="00091E8F">
        <w:rPr>
          <w:sz w:val="22"/>
          <w:szCs w:val="22"/>
        </w:rPr>
        <w:t>т.ч</w:t>
      </w:r>
      <w:proofErr w:type="spellEnd"/>
      <w:r w:rsidR="009A5D8F" w:rsidRPr="00091E8F">
        <w:rPr>
          <w:sz w:val="22"/>
          <w:szCs w:val="22"/>
        </w:rPr>
        <w:t xml:space="preserve">. цена здания </w:t>
      </w:r>
      <w:r w:rsidR="009A5D8F">
        <w:rPr>
          <w:sz w:val="22"/>
          <w:szCs w:val="22"/>
        </w:rPr>
        <w:t>215 000</w:t>
      </w:r>
      <w:r w:rsidR="009A5D8F" w:rsidRPr="00091E8F">
        <w:rPr>
          <w:sz w:val="22"/>
          <w:szCs w:val="22"/>
        </w:rPr>
        <w:t xml:space="preserve"> руб. (без учета НДС), цена земельного участка – </w:t>
      </w:r>
      <w:r w:rsidR="009A5D8F">
        <w:rPr>
          <w:sz w:val="22"/>
          <w:szCs w:val="22"/>
        </w:rPr>
        <w:t>113 000</w:t>
      </w:r>
      <w:r w:rsidR="009A5D8F" w:rsidRPr="00091E8F">
        <w:rPr>
          <w:sz w:val="22"/>
          <w:szCs w:val="22"/>
        </w:rPr>
        <w:t xml:space="preserve"> руб.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2</w:t>
      </w:r>
      <w:r w:rsidR="00BB51A0">
        <w:rPr>
          <w:sz w:val="22"/>
          <w:szCs w:val="22"/>
        </w:rPr>
        <w:t xml:space="preserve">:   Начальная цена продажи –  </w:t>
      </w:r>
      <w:r w:rsidR="009A5D8F">
        <w:rPr>
          <w:b/>
          <w:sz w:val="22"/>
          <w:szCs w:val="22"/>
        </w:rPr>
        <w:t>1 519 800</w:t>
      </w:r>
      <w:r w:rsidR="009A5D8F" w:rsidRPr="00091E8F">
        <w:rPr>
          <w:sz w:val="22"/>
          <w:szCs w:val="22"/>
        </w:rPr>
        <w:t xml:space="preserve"> руб. (без учета НДС), в </w:t>
      </w:r>
      <w:proofErr w:type="spellStart"/>
      <w:r w:rsidR="009A5D8F" w:rsidRPr="00091E8F">
        <w:rPr>
          <w:sz w:val="22"/>
          <w:szCs w:val="22"/>
        </w:rPr>
        <w:t>т.ч</w:t>
      </w:r>
      <w:proofErr w:type="spellEnd"/>
      <w:r w:rsidR="009A5D8F" w:rsidRPr="00091E8F">
        <w:rPr>
          <w:sz w:val="22"/>
          <w:szCs w:val="22"/>
        </w:rPr>
        <w:t xml:space="preserve">. цена здания </w:t>
      </w:r>
      <w:r w:rsidR="009A5D8F">
        <w:rPr>
          <w:sz w:val="22"/>
          <w:szCs w:val="22"/>
        </w:rPr>
        <w:t>1 173 300</w:t>
      </w:r>
      <w:r w:rsidR="009A5D8F" w:rsidRPr="00091E8F">
        <w:rPr>
          <w:sz w:val="22"/>
          <w:szCs w:val="22"/>
        </w:rPr>
        <w:t xml:space="preserve"> руб. (без учета НДС), цена земельного участка – </w:t>
      </w:r>
      <w:r w:rsidR="009A5D8F">
        <w:rPr>
          <w:sz w:val="22"/>
          <w:szCs w:val="22"/>
        </w:rPr>
        <w:t>346 500</w:t>
      </w:r>
      <w:r w:rsidR="009A5D8F" w:rsidRPr="00091E8F">
        <w:rPr>
          <w:sz w:val="22"/>
          <w:szCs w:val="22"/>
        </w:rPr>
        <w:t xml:space="preserve"> руб.</w:t>
      </w:r>
    </w:p>
    <w:p w:rsidR="009A5D8F" w:rsidRDefault="00BB51A0" w:rsidP="009A5D8F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C75B6">
        <w:rPr>
          <w:b/>
          <w:sz w:val="22"/>
          <w:szCs w:val="22"/>
        </w:rPr>
        <w:t>Лот № 3</w:t>
      </w:r>
      <w:r>
        <w:rPr>
          <w:sz w:val="22"/>
          <w:szCs w:val="22"/>
        </w:rPr>
        <w:t xml:space="preserve">: Начальная цена продажи – </w:t>
      </w:r>
      <w:r w:rsidR="00094F96">
        <w:rPr>
          <w:b/>
          <w:sz w:val="22"/>
          <w:szCs w:val="22"/>
        </w:rPr>
        <w:t>953 800</w:t>
      </w:r>
      <w:r w:rsidR="009A5D8F" w:rsidRPr="00091E8F">
        <w:rPr>
          <w:sz w:val="22"/>
          <w:szCs w:val="22"/>
        </w:rPr>
        <w:t xml:space="preserve"> руб. (без учета НДС), в </w:t>
      </w:r>
      <w:proofErr w:type="spellStart"/>
      <w:r w:rsidR="009A5D8F" w:rsidRPr="00091E8F">
        <w:rPr>
          <w:sz w:val="22"/>
          <w:szCs w:val="22"/>
        </w:rPr>
        <w:t>т.ч</w:t>
      </w:r>
      <w:proofErr w:type="spellEnd"/>
      <w:r w:rsidR="009A5D8F" w:rsidRPr="00091E8F">
        <w:rPr>
          <w:sz w:val="22"/>
          <w:szCs w:val="22"/>
        </w:rPr>
        <w:t xml:space="preserve">. цена здания </w:t>
      </w:r>
      <w:r w:rsidR="009A5D8F">
        <w:rPr>
          <w:sz w:val="22"/>
          <w:szCs w:val="22"/>
        </w:rPr>
        <w:t>6</w:t>
      </w:r>
      <w:r w:rsidR="00094F96">
        <w:rPr>
          <w:sz w:val="22"/>
          <w:szCs w:val="22"/>
        </w:rPr>
        <w:t>19</w:t>
      </w:r>
      <w:r w:rsidR="009A5D8F">
        <w:rPr>
          <w:sz w:val="22"/>
          <w:szCs w:val="22"/>
        </w:rPr>
        <w:t xml:space="preserve"> </w:t>
      </w:r>
      <w:r w:rsidR="00094F96">
        <w:rPr>
          <w:sz w:val="22"/>
          <w:szCs w:val="22"/>
        </w:rPr>
        <w:t>6</w:t>
      </w:r>
      <w:r w:rsidR="009A5D8F">
        <w:rPr>
          <w:sz w:val="22"/>
          <w:szCs w:val="22"/>
        </w:rPr>
        <w:t>00</w:t>
      </w:r>
      <w:r w:rsidR="009A5D8F" w:rsidRPr="00091E8F">
        <w:rPr>
          <w:sz w:val="22"/>
          <w:szCs w:val="22"/>
        </w:rPr>
        <w:t xml:space="preserve"> руб. (без учета НДС), цена земельного участка – </w:t>
      </w:r>
      <w:r w:rsidR="00094F96">
        <w:rPr>
          <w:sz w:val="22"/>
          <w:szCs w:val="22"/>
        </w:rPr>
        <w:t>334 200</w:t>
      </w:r>
      <w:r w:rsidR="009A5D8F">
        <w:rPr>
          <w:sz w:val="22"/>
          <w:szCs w:val="22"/>
        </w:rPr>
        <w:t xml:space="preserve"> руб.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6C75B6" w:rsidRDefault="006C75B6" w:rsidP="00BB51A0">
      <w:pPr>
        <w:pStyle w:val="a3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Лот № 1:  </w:t>
      </w:r>
      <w:r w:rsidR="009A5D8F" w:rsidRPr="009A5D8F">
        <w:rPr>
          <w:b/>
          <w:sz w:val="22"/>
          <w:szCs w:val="22"/>
        </w:rPr>
        <w:t>65 600</w:t>
      </w:r>
      <w:r>
        <w:rPr>
          <w:b/>
          <w:sz w:val="22"/>
          <w:szCs w:val="22"/>
        </w:rPr>
        <w:t xml:space="preserve"> руб.; Лот № 2:  </w:t>
      </w:r>
      <w:r w:rsidR="009A5D8F">
        <w:rPr>
          <w:b/>
          <w:sz w:val="22"/>
          <w:szCs w:val="22"/>
        </w:rPr>
        <w:t xml:space="preserve">303 960 </w:t>
      </w:r>
      <w:r>
        <w:rPr>
          <w:b/>
          <w:sz w:val="22"/>
          <w:szCs w:val="22"/>
        </w:rPr>
        <w:t xml:space="preserve">руб.; Лот № 3:  </w:t>
      </w:r>
      <w:r w:rsidR="009A5D8F" w:rsidRPr="00A31B96">
        <w:rPr>
          <w:b/>
          <w:sz w:val="22"/>
          <w:szCs w:val="22"/>
        </w:rPr>
        <w:t>190 760</w:t>
      </w:r>
      <w:r w:rsidR="009A5D8F">
        <w:rPr>
          <w:b/>
          <w:sz w:val="22"/>
          <w:szCs w:val="22"/>
        </w:rPr>
        <w:t xml:space="preserve"> руб.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2"/>
          <w:szCs w:val="22"/>
          <w:u w:val="single"/>
        </w:rPr>
        <w:t>р</w:t>
      </w:r>
      <w:proofErr w:type="gramEnd"/>
      <w:r>
        <w:rPr>
          <w:b/>
          <w:sz w:val="22"/>
          <w:szCs w:val="22"/>
          <w:u w:val="single"/>
        </w:rPr>
        <w:t>/</w:t>
      </w:r>
      <w:proofErr w:type="spellStart"/>
      <w:r>
        <w:rPr>
          <w:b/>
          <w:sz w:val="22"/>
          <w:szCs w:val="22"/>
          <w:u w:val="single"/>
        </w:rPr>
        <w:t>сч</w:t>
      </w:r>
      <w:proofErr w:type="spellEnd"/>
      <w:r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Default="006C75B6" w:rsidP="006C75B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7. </w:t>
      </w:r>
      <w:r>
        <w:rPr>
          <w:b/>
          <w:bCs/>
          <w:sz w:val="22"/>
          <w:szCs w:val="22"/>
          <w:u w:val="single"/>
        </w:rPr>
        <w:t>Критерий выявления победителя</w:t>
      </w:r>
      <w:r>
        <w:rPr>
          <w:sz w:val="22"/>
          <w:szCs w:val="22"/>
        </w:rPr>
        <w:t xml:space="preserve"> – наивысшая цена покупки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>
        <w:rPr>
          <w:b/>
          <w:sz w:val="22"/>
          <w:szCs w:val="22"/>
          <w:u w:val="single"/>
        </w:rPr>
        <w:t>Дата начала подачи заявок по лотам №№ 1-</w:t>
      </w:r>
      <w:r w:rsidR="009A5D8F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B52412">
        <w:rPr>
          <w:sz w:val="22"/>
          <w:szCs w:val="22"/>
        </w:rPr>
        <w:t>10</w:t>
      </w:r>
      <w:r w:rsidR="009A5D8F">
        <w:rPr>
          <w:sz w:val="22"/>
          <w:szCs w:val="22"/>
        </w:rPr>
        <w:t xml:space="preserve"> сентября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г. с 09 час. 00 мин.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9. </w:t>
      </w:r>
      <w:r>
        <w:rPr>
          <w:b/>
          <w:sz w:val="22"/>
          <w:szCs w:val="22"/>
          <w:u w:val="single"/>
        </w:rPr>
        <w:t>Дата окончания подачи заявок по лотам №№1-</w:t>
      </w:r>
      <w:r w:rsidR="009A5D8F">
        <w:rPr>
          <w:b/>
          <w:sz w:val="22"/>
          <w:szCs w:val="22"/>
          <w:u w:val="single"/>
        </w:rPr>
        <w:t>3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B52412">
        <w:rPr>
          <w:sz w:val="22"/>
          <w:szCs w:val="22"/>
        </w:rPr>
        <w:t>05 октя</w:t>
      </w:r>
      <w:r w:rsidR="009A5D8F">
        <w:rPr>
          <w:sz w:val="22"/>
          <w:szCs w:val="22"/>
        </w:rPr>
        <w:t>бря</w:t>
      </w:r>
      <w:r w:rsidR="00BB51A0">
        <w:rPr>
          <w:sz w:val="22"/>
          <w:szCs w:val="22"/>
        </w:rPr>
        <w:t xml:space="preserve"> 2018</w:t>
      </w:r>
      <w:r w:rsidR="009A5D8F">
        <w:rPr>
          <w:sz w:val="22"/>
          <w:szCs w:val="22"/>
        </w:rPr>
        <w:t xml:space="preserve"> г.</w:t>
      </w:r>
      <w:r>
        <w:rPr>
          <w:sz w:val="22"/>
          <w:szCs w:val="22"/>
        </w:rPr>
        <w:t xml:space="preserve"> до 17 час. 00 мин.</w:t>
      </w:r>
    </w:p>
    <w:p w:rsidR="006C75B6" w:rsidRDefault="006C75B6" w:rsidP="006C75B6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           10</w:t>
      </w:r>
      <w:r>
        <w:rPr>
          <w:sz w:val="22"/>
          <w:szCs w:val="22"/>
        </w:rPr>
        <w:t>.</w:t>
      </w:r>
      <w:r>
        <w:rPr>
          <w:b/>
          <w:sz w:val="22"/>
          <w:szCs w:val="22"/>
          <w:u w:val="single"/>
        </w:rPr>
        <w:t>Дата определения участников аукциона</w:t>
      </w:r>
      <w:r>
        <w:rPr>
          <w:sz w:val="22"/>
          <w:szCs w:val="22"/>
        </w:rPr>
        <w:t xml:space="preserve"> – </w:t>
      </w:r>
      <w:r w:rsidR="009A5D8F">
        <w:rPr>
          <w:sz w:val="22"/>
          <w:szCs w:val="22"/>
        </w:rPr>
        <w:t>0</w:t>
      </w:r>
      <w:r w:rsidR="00B52412">
        <w:rPr>
          <w:sz w:val="22"/>
          <w:szCs w:val="22"/>
        </w:rPr>
        <w:t>9</w:t>
      </w:r>
      <w:r w:rsidR="009A5D8F">
        <w:rPr>
          <w:sz w:val="22"/>
          <w:szCs w:val="22"/>
        </w:rPr>
        <w:t xml:space="preserve"> октября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>г.  по лоту № 1 в 1</w:t>
      </w:r>
      <w:r w:rsidR="009A5D8F">
        <w:rPr>
          <w:sz w:val="22"/>
          <w:szCs w:val="22"/>
        </w:rPr>
        <w:t>1</w:t>
      </w:r>
      <w:r>
        <w:rPr>
          <w:sz w:val="22"/>
          <w:szCs w:val="22"/>
        </w:rPr>
        <w:t xml:space="preserve"> час. </w:t>
      </w:r>
      <w:r w:rsidR="009A5D8F">
        <w:rPr>
          <w:sz w:val="22"/>
          <w:szCs w:val="22"/>
        </w:rPr>
        <w:t>20</w:t>
      </w:r>
      <w:r>
        <w:rPr>
          <w:sz w:val="22"/>
          <w:szCs w:val="22"/>
        </w:rPr>
        <w:t xml:space="preserve"> мин., по лоту № 2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3</w:t>
      </w:r>
      <w:r>
        <w:rPr>
          <w:sz w:val="22"/>
          <w:szCs w:val="22"/>
        </w:rPr>
        <w:t>0 мин., по лоту № 3  в 1</w:t>
      </w:r>
      <w:r w:rsidR="009A5D8F">
        <w:rPr>
          <w:sz w:val="22"/>
          <w:szCs w:val="22"/>
        </w:rPr>
        <w:t>1</w:t>
      </w:r>
      <w:r>
        <w:rPr>
          <w:sz w:val="22"/>
          <w:szCs w:val="22"/>
        </w:rPr>
        <w:t xml:space="preserve"> час. </w:t>
      </w:r>
      <w:r w:rsidR="00BB51A0">
        <w:rPr>
          <w:sz w:val="22"/>
          <w:szCs w:val="22"/>
        </w:rPr>
        <w:t>4</w:t>
      </w:r>
      <w:r w:rsidR="009A5D8F">
        <w:rPr>
          <w:sz w:val="22"/>
          <w:szCs w:val="22"/>
        </w:rPr>
        <w:t>0</w:t>
      </w:r>
      <w:r w:rsidR="00BB51A0">
        <w:rPr>
          <w:sz w:val="22"/>
          <w:szCs w:val="22"/>
        </w:rPr>
        <w:t xml:space="preserve"> мин., </w:t>
      </w:r>
      <w:r>
        <w:rPr>
          <w:sz w:val="22"/>
          <w:szCs w:val="22"/>
        </w:rPr>
        <w:t>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r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>
        <w:rPr>
          <w:sz w:val="22"/>
          <w:szCs w:val="22"/>
        </w:rPr>
        <w:t xml:space="preserve"> – </w:t>
      </w:r>
      <w:r w:rsidR="00B52412">
        <w:rPr>
          <w:sz w:val="22"/>
          <w:szCs w:val="22"/>
        </w:rPr>
        <w:t>11</w:t>
      </w:r>
      <w:r w:rsidR="009A5D8F">
        <w:rPr>
          <w:sz w:val="22"/>
          <w:szCs w:val="22"/>
        </w:rPr>
        <w:t xml:space="preserve"> октября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</w:t>
      </w:r>
      <w:r w:rsidR="00BB51A0">
        <w:rPr>
          <w:sz w:val="22"/>
          <w:szCs w:val="22"/>
        </w:rPr>
        <w:t xml:space="preserve">по лоту № 1 в 10 час. </w:t>
      </w:r>
      <w:r w:rsidR="009A5D8F">
        <w:rPr>
          <w:sz w:val="22"/>
          <w:szCs w:val="22"/>
        </w:rPr>
        <w:t>20</w:t>
      </w:r>
      <w:r w:rsidR="00BB51A0">
        <w:rPr>
          <w:sz w:val="22"/>
          <w:szCs w:val="22"/>
        </w:rPr>
        <w:t xml:space="preserve"> мин., по лоту № 2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30 мин., по лоту № 3  в 1</w:t>
      </w:r>
      <w:r w:rsidR="009A5D8F">
        <w:rPr>
          <w:sz w:val="22"/>
          <w:szCs w:val="22"/>
        </w:rPr>
        <w:t>1</w:t>
      </w:r>
      <w:r w:rsidR="00BB51A0">
        <w:rPr>
          <w:sz w:val="22"/>
          <w:szCs w:val="22"/>
        </w:rPr>
        <w:t xml:space="preserve"> час. 4</w:t>
      </w:r>
      <w:r w:rsidR="009A5D8F">
        <w:rPr>
          <w:sz w:val="22"/>
          <w:szCs w:val="22"/>
        </w:rPr>
        <w:t>0</w:t>
      </w:r>
      <w:r w:rsidR="00BB51A0">
        <w:rPr>
          <w:sz w:val="22"/>
          <w:szCs w:val="22"/>
        </w:rPr>
        <w:t xml:space="preserve"> мин., по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</w:t>
      </w:r>
      <w:r w:rsidR="00040DD7">
        <w:rPr>
          <w:sz w:val="22"/>
          <w:szCs w:val="22"/>
        </w:rPr>
        <w:t>01-14</w:t>
      </w:r>
      <w:r>
        <w:rPr>
          <w:sz w:val="22"/>
          <w:szCs w:val="22"/>
        </w:rPr>
        <w:t>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F45839" w:rsidRPr="00F45839" w:rsidRDefault="006C75B6" w:rsidP="000F6B5D">
      <w:pPr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  <w:bookmarkEnd w:id="0"/>
      <w:r w:rsidR="00E216E3"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40DD7"/>
    <w:rsid w:val="00063261"/>
    <w:rsid w:val="00094F96"/>
    <w:rsid w:val="000F6B5D"/>
    <w:rsid w:val="00112633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6C75B6"/>
    <w:rsid w:val="007019FD"/>
    <w:rsid w:val="007809C0"/>
    <w:rsid w:val="00852BED"/>
    <w:rsid w:val="00872CAD"/>
    <w:rsid w:val="008E0428"/>
    <w:rsid w:val="008E5FD3"/>
    <w:rsid w:val="009A5D8F"/>
    <w:rsid w:val="009B5AAE"/>
    <w:rsid w:val="009D4D51"/>
    <w:rsid w:val="00B33A63"/>
    <w:rsid w:val="00B52412"/>
    <w:rsid w:val="00BB51A0"/>
    <w:rsid w:val="00BD7FF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1176</Words>
  <Characters>6706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6</cp:revision>
  <cp:lastPrinted>2018-04-09T14:32:00Z</cp:lastPrinted>
  <dcterms:created xsi:type="dcterms:W3CDTF">2018-08-31T13:44:00Z</dcterms:created>
  <dcterms:modified xsi:type="dcterms:W3CDTF">2018-09-06T05:44:00Z</dcterms:modified>
</cp:coreProperties>
</file>