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02" w:rsidRDefault="00263802" w:rsidP="00263802">
      <w:pPr>
        <w:pStyle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ИНФОРМАЦИОННОЕ СООБЩЕНИЕ</w:t>
      </w:r>
    </w:p>
    <w:p w:rsidR="00263802" w:rsidRDefault="00263802" w:rsidP="00263802">
      <w:pPr>
        <w:jc w:val="center"/>
        <w:rPr>
          <w:sz w:val="22"/>
          <w:szCs w:val="22"/>
        </w:rPr>
      </w:pPr>
      <w:r>
        <w:rPr>
          <w:sz w:val="22"/>
          <w:szCs w:val="22"/>
        </w:rPr>
        <w:t>о приватизации  муниципального имущества муниципального района "Печора"</w:t>
      </w:r>
    </w:p>
    <w:p w:rsidR="00263802" w:rsidRDefault="00263802" w:rsidP="002638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63802" w:rsidRDefault="00263802" w:rsidP="002638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  <w:u w:val="single"/>
        </w:rPr>
        <w:t xml:space="preserve">Продавец </w:t>
      </w:r>
      <w:r>
        <w:rPr>
          <w:sz w:val="22"/>
          <w:szCs w:val="22"/>
        </w:rPr>
        <w:t xml:space="preserve">– Комитет по управлению муниципальной собственностью муниципального района "Печора". Условия  приватизации имущества приняты распоряжением КУМС МР "Печора" №  495-р  от  «29» октября 2018 года. </w:t>
      </w:r>
    </w:p>
    <w:p w:rsidR="00263802" w:rsidRDefault="00263802" w:rsidP="00263802">
      <w:pPr>
        <w:ind w:firstLine="708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2. </w:t>
      </w:r>
      <w:r>
        <w:rPr>
          <w:b/>
          <w:bCs/>
          <w:sz w:val="22"/>
          <w:szCs w:val="22"/>
          <w:u w:val="single"/>
        </w:rPr>
        <w:t>Объекты приватизации</w:t>
      </w:r>
      <w:r>
        <w:rPr>
          <w:bCs/>
          <w:sz w:val="22"/>
          <w:szCs w:val="22"/>
          <w:u w:val="single"/>
        </w:rPr>
        <w:t>:</w:t>
      </w:r>
    </w:p>
    <w:p w:rsidR="00263802" w:rsidRDefault="00263802" w:rsidP="00263802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Здание склада (ангара), кадастровый номер 11:12:1702003:4311, общей площадью 566,4 кв.м., и земельный участок для обслуживания здания склада (ангара) </w:t>
      </w:r>
      <w:proofErr w:type="spellStart"/>
      <w:r>
        <w:rPr>
          <w:sz w:val="22"/>
          <w:szCs w:val="22"/>
        </w:rPr>
        <w:t>Лит</w:t>
      </w:r>
      <w:proofErr w:type="gramStart"/>
      <w:r>
        <w:rPr>
          <w:sz w:val="22"/>
          <w:szCs w:val="22"/>
        </w:rPr>
        <w:t>.В</w:t>
      </w:r>
      <w:proofErr w:type="spellEnd"/>
      <w:proofErr w:type="gramEnd"/>
      <w:r>
        <w:rPr>
          <w:sz w:val="22"/>
          <w:szCs w:val="22"/>
        </w:rPr>
        <w:t xml:space="preserve">, кадастровый номер 11:12:1702003:1218, общей площадью 696 кв.м., расположенные по адресу: Республика Коми, г. Печора, </w:t>
      </w:r>
      <w:proofErr w:type="spellStart"/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.З</w:t>
      </w:r>
      <w:proofErr w:type="gramEnd"/>
      <w:r>
        <w:rPr>
          <w:sz w:val="22"/>
          <w:szCs w:val="22"/>
        </w:rPr>
        <w:t>аводская</w:t>
      </w:r>
      <w:proofErr w:type="spellEnd"/>
      <w:r>
        <w:rPr>
          <w:sz w:val="22"/>
          <w:szCs w:val="22"/>
        </w:rPr>
        <w:t>, д.6.</w:t>
      </w:r>
    </w:p>
    <w:p w:rsidR="00263802" w:rsidRDefault="00263802" w:rsidP="00263802">
      <w:pPr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3. Приватизация объекта осуществляется в порядке реализации преимущественного права приобретения арендуемого имущества обществом с ограниченной ответственностью «Респект Дом», в соответствии с </w:t>
      </w:r>
      <w:r>
        <w:rPr>
          <w:sz w:val="22"/>
          <w:szCs w:val="22"/>
        </w:rPr>
        <w:t xml:space="preserve">Федеральным законом № 159-ФЗ от 22.07.2008 г. </w:t>
      </w:r>
    </w:p>
    <w:p w:rsidR="00263802" w:rsidRDefault="00263802" w:rsidP="00263802">
      <w:pPr>
        <w:ind w:firstLine="708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  <w:u w:val="single"/>
        </w:rPr>
        <w:t>Цена продажи</w:t>
      </w:r>
      <w:r>
        <w:rPr>
          <w:bCs/>
          <w:sz w:val="22"/>
          <w:szCs w:val="22"/>
          <w:u w:val="single"/>
        </w:rPr>
        <w:t>:</w:t>
      </w:r>
    </w:p>
    <w:p w:rsidR="00263802" w:rsidRDefault="00263802" w:rsidP="00263802">
      <w:pPr>
        <w:pStyle w:val="a3"/>
        <w:spacing w:after="0"/>
        <w:rPr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1 579 300</w:t>
      </w:r>
      <w:r>
        <w:rPr>
          <w:bCs/>
          <w:sz w:val="22"/>
          <w:szCs w:val="22"/>
        </w:rPr>
        <w:t xml:space="preserve"> руб. (без учета НДС), в </w:t>
      </w:r>
      <w:proofErr w:type="spellStart"/>
      <w:r>
        <w:rPr>
          <w:bCs/>
          <w:sz w:val="22"/>
          <w:szCs w:val="22"/>
        </w:rPr>
        <w:t>т.ч</w:t>
      </w:r>
      <w:proofErr w:type="spellEnd"/>
      <w:r>
        <w:rPr>
          <w:bCs/>
          <w:sz w:val="22"/>
          <w:szCs w:val="22"/>
        </w:rPr>
        <w:t>. цена продажи здания 1 497 900 руб. (без учета НДС), цена продажи земельного участка – 81 400 руб.</w:t>
      </w:r>
    </w:p>
    <w:p w:rsidR="00263802" w:rsidRDefault="00263802" w:rsidP="00263802">
      <w:pPr>
        <w:pStyle w:val="a3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5.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Форма платежа</w:t>
      </w:r>
      <w:r>
        <w:rPr>
          <w:b/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в рассрочку на 60 месяцев с оплатой ежемесячно равными долями. Получатель средств – бюджет муниципального района «Печора».</w:t>
      </w:r>
    </w:p>
    <w:p w:rsidR="00263802" w:rsidRDefault="00263802" w:rsidP="00263802">
      <w:pPr>
        <w:pStyle w:val="2"/>
        <w:ind w:firstLine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 На сумму денежных средств, по уплате которой предоставляется рассрочка, производится начисление процентов, исходя из ставки р</w:t>
      </w:r>
      <w:bookmarkStart w:id="0" w:name="_GoBack"/>
      <w:bookmarkEnd w:id="0"/>
      <w:r>
        <w:rPr>
          <w:b w:val="0"/>
          <w:bCs w:val="0"/>
          <w:sz w:val="22"/>
          <w:szCs w:val="22"/>
        </w:rPr>
        <w:t>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:rsidR="00263802" w:rsidRDefault="00263802" w:rsidP="0026380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 </w:t>
      </w:r>
      <w:r>
        <w:rPr>
          <w:rFonts w:ascii="Times New Roman" w:hAnsi="Times New Roman" w:cs="Times New Roman"/>
          <w:sz w:val="22"/>
          <w:szCs w:val="22"/>
        </w:rPr>
        <w:t>Договора купли-продажи арендуемого имущества заключаются в течение тридцати дней со дня получения ООО «Респект Дом» предложения об их заключении (или) проектов договоров купли-продажи арендуемого имущества.</w:t>
      </w:r>
    </w:p>
    <w:p w:rsidR="00263802" w:rsidRDefault="00263802" w:rsidP="0026380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63802" w:rsidRDefault="00263802" w:rsidP="0026380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63802" w:rsidRDefault="00263802" w:rsidP="00263802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870496" w:rsidRDefault="00870496"/>
    <w:sectPr w:rsidR="0087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48"/>
    <w:rsid w:val="00263802"/>
    <w:rsid w:val="00870496"/>
    <w:rsid w:val="00F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02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0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6380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6380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6380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26380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2638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02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0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6380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6380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6380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26380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2638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2018-11-06T09:41:00Z</dcterms:created>
  <dcterms:modified xsi:type="dcterms:W3CDTF">2018-11-06T09:41:00Z</dcterms:modified>
</cp:coreProperties>
</file>