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BFE" w:rsidRDefault="00F04BFE" w:rsidP="00F04BFE">
      <w:pPr>
        <w:jc w:val="right"/>
        <w:rPr>
          <w:bCs/>
          <w:color w:val="444444"/>
        </w:rPr>
      </w:pPr>
      <w:r>
        <w:rPr>
          <w:bCs/>
          <w:color w:val="444444"/>
        </w:rPr>
        <w:t>Приложение 1</w:t>
      </w:r>
    </w:p>
    <w:p w:rsidR="00F04BFE" w:rsidRPr="0011215B" w:rsidRDefault="00F04BFE" w:rsidP="00F04BFE">
      <w:pPr>
        <w:jc w:val="right"/>
        <w:rPr>
          <w:bCs/>
          <w:color w:val="444444"/>
        </w:rPr>
      </w:pPr>
      <w:r w:rsidRPr="0011215B">
        <w:rPr>
          <w:bCs/>
          <w:color w:val="444444"/>
        </w:rPr>
        <w:t>Утверждены</w:t>
      </w:r>
    </w:p>
    <w:p w:rsidR="00F04BFE" w:rsidRPr="0011215B" w:rsidRDefault="00F04BFE" w:rsidP="00F04BFE">
      <w:pPr>
        <w:jc w:val="right"/>
        <w:rPr>
          <w:bCs/>
          <w:color w:val="444444"/>
        </w:rPr>
      </w:pPr>
      <w:r w:rsidRPr="0011215B">
        <w:rPr>
          <w:bCs/>
          <w:color w:val="444444"/>
        </w:rPr>
        <w:t>решением Совета</w:t>
      </w:r>
    </w:p>
    <w:p w:rsidR="00F04BFE" w:rsidRPr="0011215B" w:rsidRDefault="00F04BFE" w:rsidP="00F04BFE">
      <w:pPr>
        <w:jc w:val="right"/>
        <w:rPr>
          <w:bCs/>
          <w:color w:val="444444"/>
        </w:rPr>
      </w:pPr>
      <w:r w:rsidRPr="0011215B">
        <w:rPr>
          <w:bCs/>
          <w:color w:val="444444"/>
        </w:rPr>
        <w:t>муниципального района «Печора»</w:t>
      </w:r>
    </w:p>
    <w:p w:rsidR="00F04BFE" w:rsidRPr="0011215B" w:rsidRDefault="00F04BFE" w:rsidP="00F04BFE">
      <w:pPr>
        <w:jc w:val="right"/>
        <w:rPr>
          <w:bCs/>
          <w:color w:val="444444"/>
        </w:rPr>
      </w:pPr>
      <w:r w:rsidRPr="0011215B">
        <w:rPr>
          <w:bCs/>
          <w:color w:val="444444"/>
        </w:rPr>
        <w:t>от 31 июля 2018 года № 6-28/298</w:t>
      </w: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449D3" w:rsidRDefault="00F449D3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C5F70" w:rsidRDefault="00FC5F70" w:rsidP="00FC5F70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FC5F70" w:rsidRPr="00342695" w:rsidRDefault="00FC5F70" w:rsidP="00342695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  <w:r w:rsidRPr="00342695">
        <w:rPr>
          <w:b/>
          <w:sz w:val="28"/>
          <w:szCs w:val="28"/>
        </w:rPr>
        <w:t xml:space="preserve">МЕСТНЫЕ НОРМАТИВЫ </w:t>
      </w:r>
      <w:proofErr w:type="gramStart"/>
      <w:r w:rsidRPr="00342695">
        <w:rPr>
          <w:b/>
          <w:sz w:val="28"/>
          <w:szCs w:val="28"/>
        </w:rPr>
        <w:t>ГРАДОСТРОИТЕЛЬНОГО</w:t>
      </w:r>
      <w:proofErr w:type="gramEnd"/>
      <w:r w:rsidRPr="00342695">
        <w:rPr>
          <w:b/>
          <w:sz w:val="28"/>
          <w:szCs w:val="28"/>
        </w:rPr>
        <w:t xml:space="preserve"> </w:t>
      </w:r>
    </w:p>
    <w:p w:rsidR="00876EFE" w:rsidRDefault="00FC5F70" w:rsidP="00876EFE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  <w:r w:rsidRPr="00342695">
        <w:rPr>
          <w:b/>
          <w:sz w:val="28"/>
          <w:szCs w:val="28"/>
        </w:rPr>
        <w:t xml:space="preserve">ПРОЕКТИРОВАНИЯ </w:t>
      </w:r>
      <w:r w:rsidR="00876EFE">
        <w:rPr>
          <w:b/>
          <w:sz w:val="28"/>
          <w:szCs w:val="28"/>
        </w:rPr>
        <w:t>МУНИЦИПАЛЬНОГО ОБРАЗОВАНИЯ МУНИЦИПАЛЬНОГО РАЙОНА «</w:t>
      </w:r>
      <w:r w:rsidR="00F053A5">
        <w:rPr>
          <w:b/>
          <w:sz w:val="28"/>
          <w:szCs w:val="28"/>
        </w:rPr>
        <w:t>ПЕЧОРА</w:t>
      </w:r>
      <w:r w:rsidR="00876EFE">
        <w:rPr>
          <w:b/>
          <w:sz w:val="28"/>
          <w:szCs w:val="28"/>
        </w:rPr>
        <w:t>»</w:t>
      </w:r>
    </w:p>
    <w:p w:rsidR="00FC5F70" w:rsidRPr="00D57D74" w:rsidRDefault="00876EFE" w:rsidP="00876EFE">
      <w:pPr>
        <w:autoSpaceDE w:val="0"/>
        <w:spacing w:line="360" w:lineRule="auto"/>
        <w:ind w:left="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C5F70" w:rsidRPr="00D57D74">
        <w:rPr>
          <w:b/>
          <w:sz w:val="28"/>
          <w:szCs w:val="28"/>
        </w:rPr>
        <w:t>РЕСПУБЛИКИ КОМИ</w:t>
      </w:r>
    </w:p>
    <w:p w:rsidR="00FC5F70" w:rsidRDefault="00FC5F70" w:rsidP="007F6BCF">
      <w:pPr>
        <w:pStyle w:val="S5"/>
      </w:pPr>
    </w:p>
    <w:p w:rsidR="00FC5F70" w:rsidRDefault="00FC5F70" w:rsidP="007F6BCF">
      <w:pPr>
        <w:pStyle w:val="S5"/>
      </w:pPr>
    </w:p>
    <w:p w:rsidR="00FC5F70" w:rsidRDefault="00FC5F70" w:rsidP="007F6BCF">
      <w:pPr>
        <w:pStyle w:val="S5"/>
      </w:pPr>
      <w:r w:rsidRPr="00426BD1">
        <w:t>Основная часть</w:t>
      </w:r>
      <w:r>
        <w:t>.</w:t>
      </w:r>
    </w:p>
    <w:p w:rsidR="00FC5F70" w:rsidRDefault="00FC5F70" w:rsidP="007F6BCF">
      <w:pPr>
        <w:pStyle w:val="S5"/>
      </w:pPr>
    </w:p>
    <w:p w:rsidR="00FC5F70" w:rsidRDefault="00FC5F70" w:rsidP="00FC5F70">
      <w:pPr>
        <w:widowControl w:val="0"/>
        <w:tabs>
          <w:tab w:val="left" w:pos="3294"/>
        </w:tabs>
        <w:autoSpaceDE w:val="0"/>
        <w:ind w:right="-41"/>
        <w:rPr>
          <w:b/>
          <w:bCs/>
        </w:rPr>
      </w:pPr>
    </w:p>
    <w:p w:rsidR="00FC5F70" w:rsidRDefault="00FC5F70" w:rsidP="00FC5F70">
      <w:pPr>
        <w:pStyle w:val="ConsPlusNormal"/>
        <w:pageBreakBefore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FC5F70" w:rsidRDefault="00FC5F70" w:rsidP="00FC5F7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03C0" w:rsidRDefault="00DB74B3" w:rsidP="00F04BFE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r w:rsidRPr="00DF64FA">
        <w:fldChar w:fldCharType="begin"/>
      </w:r>
      <w:r w:rsidR="00FC5F70" w:rsidRPr="00DF64FA">
        <w:instrText xml:space="preserve"> TOC \o "1-3" \h \z \u </w:instrText>
      </w:r>
      <w:r w:rsidRPr="00DF64FA">
        <w:fldChar w:fldCharType="separate"/>
      </w:r>
      <w:hyperlink w:anchor="_Toc490495273" w:history="1">
        <w:r w:rsidR="00CA03C0" w:rsidRPr="001E5A3F">
          <w:rPr>
            <w:rStyle w:val="a4"/>
            <w:noProof/>
          </w:rPr>
          <w:t>ОБЩИЕ ПОЛОЖЕНИЯ</w:t>
        </w:r>
        <w:r w:rsidR="00CA03C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630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A03C0" w:rsidRDefault="00B16302" w:rsidP="00F04BFE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74" w:history="1">
        <w:r w:rsidR="00CA03C0" w:rsidRPr="001E5A3F">
          <w:rPr>
            <w:rStyle w:val="a4"/>
            <w:noProof/>
          </w:rPr>
          <w:t>СОСТАВ НОРМАТИВОВ И ПОРЯДОК ИХ УТВЕРЖДЕНИЯ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_Toc490495274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B16302" w:rsidP="00F04BFE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75" w:history="1">
        <w:r w:rsidR="00CA03C0" w:rsidRPr="001E5A3F">
          <w:rPr>
            <w:rStyle w:val="a4"/>
            <w:noProof/>
          </w:rPr>
          <w:t>НОРМАТИВНЫЕ ССЫЛКИ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_Toc490495275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B16302" w:rsidP="00F04BFE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76" w:history="1">
        <w:r w:rsidR="00CA03C0" w:rsidRPr="001E5A3F">
          <w:rPr>
            <w:rStyle w:val="a4"/>
            <w:noProof/>
          </w:rPr>
          <w:t>ТЕРМИНЫ И ОПРЕДЕЛЕНИЯ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_Toc490495276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B16302" w:rsidP="00F04BFE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77" w:history="1">
        <w:r w:rsidR="00CA03C0" w:rsidRPr="001E5A3F">
          <w:rPr>
            <w:rStyle w:val="a4"/>
            <w:noProof/>
          </w:rPr>
          <w:t>ОСНОВНЫЕ РАСЧЕТНЫЕ ПОКАЗАТЕЛИ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_Toc490495277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B16302" w:rsidP="00F04BFE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78" w:history="1">
        <w:r w:rsidR="00CA03C0" w:rsidRPr="001E5A3F">
          <w:rPr>
            <w:rStyle w:val="a4"/>
            <w:noProof/>
          </w:rPr>
          <w:t>1 Расчетные показатели, устанавливаемые для объектов местного значения в области жилищного строительства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_Toc490495278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B16302" w:rsidP="00F04BFE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79" w:history="1">
        <w:r w:rsidR="00CA03C0" w:rsidRPr="001E5A3F">
          <w:rPr>
            <w:rStyle w:val="a4"/>
            <w:noProof/>
          </w:rPr>
          <w:t>2 Расчетные показатели, устанавливаемые для объектов местного значения в области образования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_Toc490495279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B16302" w:rsidP="00F04BFE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0" w:history="1">
        <w:r w:rsidR="00CA03C0" w:rsidRPr="001E5A3F">
          <w:rPr>
            <w:rStyle w:val="a4"/>
            <w:noProof/>
          </w:rPr>
          <w:t>3* Расчетные показатели, устанавливаемые для объектов местного значения в области здравоохранения (справочные)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_Toc490495280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B16302" w:rsidP="00F04BFE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1" w:history="1">
        <w:r w:rsidR="00CA03C0" w:rsidRPr="001E5A3F">
          <w:rPr>
            <w:rStyle w:val="a4"/>
            <w:noProof/>
          </w:rPr>
          <w:t>4 Расчетные показатели, устанавливаемые для объектов местного значения в области физической культуры и массового спорта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_Toc490495281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B16302" w:rsidP="00F04BFE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2" w:history="1">
        <w:r w:rsidR="00CA03C0" w:rsidRPr="001E5A3F">
          <w:rPr>
            <w:rStyle w:val="a4"/>
            <w:noProof/>
          </w:rPr>
          <w:t>5 Расчетные показатели, устанавливаемые для объектов местного значения в области культуры и социального обеспечения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_Toc490495282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B16302" w:rsidP="00F04BFE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3" w:history="1">
        <w:r w:rsidR="00CA03C0" w:rsidRPr="001E5A3F">
          <w:rPr>
            <w:rStyle w:val="a4"/>
            <w:noProof/>
          </w:rPr>
          <w:t>6 Расчетные показатели, устанавливаемые для объектов местного значения в области рекреации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_Toc490495283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B16302" w:rsidP="00F04BFE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4" w:history="1">
        <w:r w:rsidR="00CA03C0" w:rsidRPr="001E5A3F">
          <w:rPr>
            <w:rStyle w:val="a4"/>
            <w:noProof/>
          </w:rPr>
          <w:t>7 Расчетные показатели, устанавливаемые для объектов местного значения в области энергетики и инженерной инфраструктуры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_Toc490495284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B16302" w:rsidP="00F04BFE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5" w:history="1">
        <w:r w:rsidR="00CA03C0" w:rsidRPr="001E5A3F">
          <w:rPr>
            <w:rStyle w:val="a4"/>
            <w:noProof/>
          </w:rPr>
          <w:t>8 Расчетные показатели, устанавливаемые для объектов местного значения в области автомобильных дорог местного значения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_Toc490495285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B16302" w:rsidP="00F04BFE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6" w:history="1">
        <w:r w:rsidR="00CA03C0" w:rsidRPr="001E5A3F">
          <w:rPr>
            <w:rStyle w:val="a4"/>
            <w:noProof/>
          </w:rPr>
          <w:t>8.1 Расчетные показатели, устанавливаемые для объектов местного значения в области транспорта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_Toc490495286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B16302" w:rsidP="00F04BFE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7" w:history="1">
        <w:r w:rsidR="00CA03C0" w:rsidRPr="001E5A3F">
          <w:rPr>
            <w:rStyle w:val="a4"/>
            <w:noProof/>
          </w:rPr>
          <w:t>9 Расчетные показатели, устанавливаемые для объектов сельского хозяйства  и объектов местного значения, имеющих промышленное и коммунально-складское назначение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_Toc490495287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B16302" w:rsidP="00F04BFE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8" w:history="1">
        <w:r w:rsidR="00CA03C0" w:rsidRPr="001E5A3F">
          <w:rPr>
            <w:rStyle w:val="a4"/>
            <w:noProof/>
          </w:rPr>
          <w:t>10* Расчетные показатели, устанавливаемые для объектов местного значения в области предупреждения чрезвычайных ситуаций, стихийных бедствий, эпидемий и ликвидации их последствий (справочные)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_Toc490495288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B16302" w:rsidP="00F04BFE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89" w:history="1">
        <w:r w:rsidR="00CA03C0" w:rsidRPr="001E5A3F">
          <w:rPr>
            <w:rStyle w:val="a4"/>
            <w:noProof/>
          </w:rPr>
          <w:t>11 Расчетные показатели, устанавливаемые для объектов местного значения в области утилизации и переработки бытовых и промышленных отходов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_Toc490495289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B16302" w:rsidP="00F04BFE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90" w:history="1">
        <w:r w:rsidR="00CA03C0" w:rsidRPr="001E5A3F">
          <w:rPr>
            <w:rStyle w:val="a4"/>
            <w:noProof/>
          </w:rPr>
          <w:t>12 Расчетные показатели, устанавливаемые для объектов местного значения в области захоронений</w:t>
        </w:r>
        <w:r w:rsidR="00CA03C0">
          <w:rPr>
            <w:noProof/>
            <w:webHidden/>
          </w:rPr>
          <w:tab/>
        </w:r>
        <w:r w:rsidR="00DB74B3">
          <w:rPr>
            <w:noProof/>
            <w:webHidden/>
          </w:rPr>
          <w:fldChar w:fldCharType="begin"/>
        </w:r>
        <w:r w:rsidR="00CA03C0">
          <w:rPr>
            <w:noProof/>
            <w:webHidden/>
          </w:rPr>
          <w:instrText xml:space="preserve"> PAGEREF _Toc490495290 \h </w:instrText>
        </w:r>
        <w:r w:rsidR="00DB74B3">
          <w:rPr>
            <w:noProof/>
            <w:webHidden/>
          </w:rPr>
        </w:r>
        <w:r w:rsidR="00DB74B3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DB74B3">
          <w:rPr>
            <w:noProof/>
            <w:webHidden/>
          </w:rPr>
          <w:fldChar w:fldCharType="end"/>
        </w:r>
      </w:hyperlink>
    </w:p>
    <w:p w:rsidR="00CA03C0" w:rsidRDefault="00B16302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ru-RU"/>
        </w:rPr>
      </w:pPr>
      <w:hyperlink w:anchor="_Toc490495291" w:history="1">
        <w:r w:rsidR="00CA03C0" w:rsidRPr="001E5A3F">
          <w:rPr>
            <w:rStyle w:val="a4"/>
            <w:noProof/>
          </w:rPr>
          <w:t>13 Иные области в связи с решением вопросов местного значения муниципального района</w:t>
        </w:r>
        <w:r w:rsidR="00CA03C0">
          <w:rPr>
            <w:noProof/>
            <w:webHidden/>
          </w:rPr>
          <w:tab/>
        </w:r>
        <w:r w:rsidR="00FF2B61">
          <w:rPr>
            <w:noProof/>
            <w:webHidden/>
          </w:rPr>
          <w:t>2</w:t>
        </w:r>
        <w:r w:rsidR="006A1DF6">
          <w:rPr>
            <w:noProof/>
            <w:webHidden/>
          </w:rPr>
          <w:t>7</w:t>
        </w:r>
      </w:hyperlink>
    </w:p>
    <w:p w:rsidR="00FC5F70" w:rsidRDefault="00DB74B3" w:rsidP="00FC5F70">
      <w:pPr>
        <w:spacing w:after="120" w:line="276" w:lineRule="auto"/>
      </w:pPr>
      <w:r w:rsidRPr="00DF64FA">
        <w:fldChar w:fldCharType="end"/>
      </w:r>
    </w:p>
    <w:p w:rsidR="005C33CD" w:rsidRDefault="005C33CD">
      <w:pPr>
        <w:spacing w:after="200" w:line="276" w:lineRule="auto"/>
        <w:rPr>
          <w:rFonts w:eastAsiaTheme="majorEastAsia" w:cstheme="majorBidi"/>
          <w:b/>
          <w:bCs/>
          <w:color w:val="000000"/>
          <w:sz w:val="28"/>
          <w:szCs w:val="28"/>
        </w:rPr>
      </w:pPr>
      <w:r>
        <w:rPr>
          <w:color w:val="000000"/>
        </w:rPr>
        <w:br w:type="page"/>
      </w:r>
    </w:p>
    <w:p w:rsidR="00FC5F70" w:rsidRDefault="00FC5F70" w:rsidP="00CD4983">
      <w:pPr>
        <w:pStyle w:val="1"/>
      </w:pPr>
      <w:bookmarkStart w:id="0" w:name="_Toc490495273"/>
      <w:r w:rsidRPr="00973483">
        <w:lastRenderedPageBreak/>
        <w:t>ОБЩИЕ ПОЛОЖЕНИЯ</w:t>
      </w:r>
      <w:bookmarkEnd w:id="0"/>
    </w:p>
    <w:p w:rsidR="00FF2B61" w:rsidRPr="00FF2B61" w:rsidRDefault="00FF2B61" w:rsidP="00FF2B61"/>
    <w:p w:rsidR="00FC5F70" w:rsidRPr="003F7B6A" w:rsidRDefault="00FC5F70" w:rsidP="00FC5F7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F7B6A">
        <w:rPr>
          <w:rFonts w:ascii="Times New Roman" w:hAnsi="Times New Roman" w:cs="Times New Roman"/>
          <w:sz w:val="24"/>
          <w:szCs w:val="24"/>
        </w:rPr>
        <w:t xml:space="preserve">Местные нормативы градостроительного проектирования </w:t>
      </w:r>
      <w:r w:rsidR="00BE2AC3">
        <w:rPr>
          <w:rFonts w:ascii="Times New Roman" w:hAnsi="Times New Roman" w:cs="Times New Roman"/>
          <w:sz w:val="24"/>
          <w:szCs w:val="24"/>
        </w:rPr>
        <w:t>м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BE2AC3">
        <w:rPr>
          <w:rFonts w:ascii="Times New Roman" w:hAnsi="Times New Roman" w:cs="Times New Roman"/>
          <w:sz w:val="24"/>
          <w:szCs w:val="24"/>
        </w:rPr>
        <w:t>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бразования </w:t>
      </w:r>
      <w:r w:rsidR="00BE2AC3">
        <w:rPr>
          <w:rFonts w:ascii="Times New Roman" w:hAnsi="Times New Roman" w:cs="Times New Roman"/>
          <w:sz w:val="24"/>
          <w:szCs w:val="24"/>
        </w:rPr>
        <w:t>м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BE2AC3">
        <w:rPr>
          <w:rFonts w:ascii="Times New Roman" w:hAnsi="Times New Roman" w:cs="Times New Roman"/>
          <w:sz w:val="24"/>
          <w:szCs w:val="24"/>
        </w:rPr>
        <w:t>р</w:t>
      </w:r>
      <w:r w:rsidR="00876EFE" w:rsidRPr="00876EFE">
        <w:rPr>
          <w:rFonts w:ascii="Times New Roman" w:hAnsi="Times New Roman" w:cs="Times New Roman"/>
          <w:sz w:val="24"/>
          <w:szCs w:val="24"/>
        </w:rPr>
        <w:t>айона «</w:t>
      </w:r>
      <w:r w:rsidR="00F053A5">
        <w:rPr>
          <w:rFonts w:ascii="Times New Roman" w:hAnsi="Times New Roman" w:cs="Times New Roman"/>
          <w:sz w:val="24"/>
          <w:szCs w:val="24"/>
        </w:rPr>
        <w:t>Печора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Республики Коми</w:t>
      </w:r>
      <w:r w:rsidRPr="003F7B6A">
        <w:rPr>
          <w:rFonts w:ascii="Times New Roman" w:hAnsi="Times New Roman" w:cs="Times New Roman"/>
          <w:sz w:val="24"/>
          <w:szCs w:val="24"/>
        </w:rPr>
        <w:t xml:space="preserve"> (далее – нормативы градостроительного проектирования) разработаны на основании Градостроительного Кодекса Российской Федерации, в соответствии с </w:t>
      </w:r>
      <w:r w:rsidRPr="003F7B6A">
        <w:rPr>
          <w:rFonts w:ascii="Times New Roman" w:hAnsi="Times New Roman" w:cs="Times New Roman"/>
          <w:color w:val="000000"/>
          <w:sz w:val="24"/>
          <w:szCs w:val="24"/>
        </w:rPr>
        <w:t xml:space="preserve">законодательством Российской Федерации. </w:t>
      </w:r>
    </w:p>
    <w:p w:rsidR="00FC5F70" w:rsidRPr="003F7B6A" w:rsidRDefault="00FC5F70" w:rsidP="00FC5F70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 xml:space="preserve">2. </w:t>
      </w:r>
      <w:r w:rsidRPr="003F7B6A">
        <w:rPr>
          <w:rFonts w:ascii="Times New Roman" w:hAnsi="Times New Roman" w:cs="Times New Roman"/>
          <w:color w:val="000000"/>
          <w:sz w:val="24"/>
          <w:szCs w:val="24"/>
        </w:rPr>
        <w:t xml:space="preserve">Настоящие нормативы градостроительного проектирования распространяются на территорию </w:t>
      </w:r>
      <w:r w:rsidR="00BE2AC3">
        <w:rPr>
          <w:rFonts w:ascii="Times New Roman" w:hAnsi="Times New Roman" w:cs="Times New Roman"/>
          <w:sz w:val="24"/>
          <w:szCs w:val="24"/>
        </w:rPr>
        <w:t>м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0D4A04">
        <w:rPr>
          <w:rFonts w:ascii="Times New Roman" w:hAnsi="Times New Roman" w:cs="Times New Roman"/>
          <w:sz w:val="24"/>
          <w:szCs w:val="24"/>
        </w:rPr>
        <w:t>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бразования </w:t>
      </w:r>
      <w:r w:rsidR="00BE2AC3">
        <w:rPr>
          <w:rFonts w:ascii="Times New Roman" w:hAnsi="Times New Roman" w:cs="Times New Roman"/>
          <w:sz w:val="24"/>
          <w:szCs w:val="24"/>
        </w:rPr>
        <w:t>м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0D4A04">
        <w:rPr>
          <w:rFonts w:ascii="Times New Roman" w:hAnsi="Times New Roman" w:cs="Times New Roman"/>
          <w:sz w:val="24"/>
          <w:szCs w:val="24"/>
        </w:rPr>
        <w:t>р</w:t>
      </w:r>
      <w:r w:rsidR="00876EFE" w:rsidRPr="00876EFE">
        <w:rPr>
          <w:rFonts w:ascii="Times New Roman" w:hAnsi="Times New Roman" w:cs="Times New Roman"/>
          <w:sz w:val="24"/>
          <w:szCs w:val="24"/>
        </w:rPr>
        <w:t>айона «</w:t>
      </w:r>
      <w:r w:rsidR="00F053A5">
        <w:rPr>
          <w:rFonts w:ascii="Times New Roman" w:hAnsi="Times New Roman" w:cs="Times New Roman"/>
          <w:sz w:val="24"/>
          <w:szCs w:val="24"/>
        </w:rPr>
        <w:t>Печора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 w:rsidR="00876E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Республики Коми</w:t>
      </w:r>
      <w:r w:rsidRPr="003F7B6A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876EFE">
        <w:rPr>
          <w:rFonts w:ascii="Times New Roman" w:hAnsi="Times New Roman" w:cs="Times New Roman"/>
          <w:sz w:val="24"/>
          <w:szCs w:val="24"/>
        </w:rPr>
        <w:t>МО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876EFE">
        <w:rPr>
          <w:rFonts w:ascii="Times New Roman" w:hAnsi="Times New Roman" w:cs="Times New Roman"/>
          <w:sz w:val="24"/>
          <w:szCs w:val="24"/>
        </w:rPr>
        <w:t>МР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r w:rsidR="00F053A5">
        <w:rPr>
          <w:rFonts w:ascii="Times New Roman" w:hAnsi="Times New Roman" w:cs="Times New Roman"/>
          <w:sz w:val="24"/>
          <w:szCs w:val="24"/>
        </w:rPr>
        <w:t>Печора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F7B6A">
        <w:rPr>
          <w:rFonts w:ascii="Times New Roman" w:hAnsi="Times New Roman" w:cs="Times New Roman"/>
          <w:color w:val="000000"/>
          <w:sz w:val="24"/>
          <w:szCs w:val="24"/>
        </w:rPr>
        <w:t xml:space="preserve"> в пределах его </w:t>
      </w:r>
      <w:r w:rsidRPr="003F7B6A">
        <w:rPr>
          <w:rFonts w:ascii="Times New Roman" w:hAnsi="Times New Roman" w:cs="Times New Roman"/>
          <w:sz w:val="24"/>
          <w:szCs w:val="24"/>
        </w:rPr>
        <w:t>границ в части разработки</w:t>
      </w:r>
      <w:r w:rsidR="00876EFE">
        <w:rPr>
          <w:rFonts w:ascii="Times New Roman" w:hAnsi="Times New Roman" w:cs="Times New Roman"/>
          <w:sz w:val="24"/>
          <w:szCs w:val="24"/>
        </w:rPr>
        <w:t xml:space="preserve"> схемы территориального планирования,</w:t>
      </w:r>
      <w:r w:rsidRPr="003F7B6A">
        <w:rPr>
          <w:rFonts w:ascii="Times New Roman" w:hAnsi="Times New Roman" w:cs="Times New Roman"/>
          <w:sz w:val="24"/>
          <w:szCs w:val="24"/>
        </w:rPr>
        <w:t xml:space="preserve"> генеральн</w:t>
      </w:r>
      <w:r w:rsidR="00876EFE">
        <w:rPr>
          <w:rFonts w:ascii="Times New Roman" w:hAnsi="Times New Roman" w:cs="Times New Roman"/>
          <w:sz w:val="24"/>
          <w:szCs w:val="24"/>
        </w:rPr>
        <w:t>ых</w:t>
      </w:r>
      <w:r w:rsidRPr="003F7B6A">
        <w:rPr>
          <w:rFonts w:ascii="Times New Roman" w:hAnsi="Times New Roman" w:cs="Times New Roman"/>
          <w:sz w:val="24"/>
          <w:szCs w:val="24"/>
        </w:rPr>
        <w:t xml:space="preserve"> план</w:t>
      </w:r>
      <w:r w:rsidR="00876EFE">
        <w:rPr>
          <w:rFonts w:ascii="Times New Roman" w:hAnsi="Times New Roman" w:cs="Times New Roman"/>
          <w:sz w:val="24"/>
          <w:szCs w:val="24"/>
        </w:rPr>
        <w:t>ов</w:t>
      </w:r>
      <w:r w:rsidRPr="003F7B6A">
        <w:rPr>
          <w:rFonts w:ascii="Times New Roman" w:hAnsi="Times New Roman" w:cs="Times New Roman"/>
          <w:sz w:val="24"/>
          <w:szCs w:val="24"/>
        </w:rPr>
        <w:t xml:space="preserve"> сельск</w:t>
      </w:r>
      <w:r w:rsidR="00876EFE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7B6A">
        <w:rPr>
          <w:rFonts w:ascii="Times New Roman" w:hAnsi="Times New Roman" w:cs="Times New Roman"/>
          <w:sz w:val="24"/>
          <w:szCs w:val="24"/>
        </w:rPr>
        <w:t>поселени</w:t>
      </w:r>
      <w:r w:rsidR="00876EFE">
        <w:rPr>
          <w:rFonts w:ascii="Times New Roman" w:hAnsi="Times New Roman" w:cs="Times New Roman"/>
          <w:sz w:val="24"/>
          <w:szCs w:val="24"/>
        </w:rPr>
        <w:t>й, входящих в состав района</w:t>
      </w:r>
      <w:r w:rsidRPr="003F7B6A">
        <w:rPr>
          <w:rFonts w:ascii="Times New Roman" w:hAnsi="Times New Roman" w:cs="Times New Roman"/>
          <w:sz w:val="24"/>
          <w:szCs w:val="24"/>
        </w:rPr>
        <w:t>, документации по планировке территории, правил землепользования и застройки.</w:t>
      </w:r>
    </w:p>
    <w:p w:rsidR="00FC5F70" w:rsidRPr="003F7B6A" w:rsidRDefault="00FC5F70" w:rsidP="00FC5F70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color w:val="000000"/>
          <w:sz w:val="24"/>
          <w:szCs w:val="24"/>
        </w:rPr>
        <w:t xml:space="preserve">3. Настоящие нормативы разработаны для обеспечения </w:t>
      </w:r>
      <w:r w:rsidRPr="003F7B6A">
        <w:rPr>
          <w:rFonts w:ascii="Times New Roman" w:hAnsi="Times New Roman" w:cs="Times New Roman"/>
          <w:sz w:val="24"/>
          <w:szCs w:val="24"/>
        </w:rPr>
        <w:t xml:space="preserve">градостроительной деятельности на территории </w:t>
      </w:r>
      <w:r w:rsidR="00876EFE">
        <w:rPr>
          <w:rFonts w:ascii="Times New Roman" w:hAnsi="Times New Roman" w:cs="Times New Roman"/>
          <w:sz w:val="24"/>
          <w:szCs w:val="24"/>
        </w:rPr>
        <w:t>МО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876EFE">
        <w:rPr>
          <w:rFonts w:ascii="Times New Roman" w:hAnsi="Times New Roman" w:cs="Times New Roman"/>
          <w:sz w:val="24"/>
          <w:szCs w:val="24"/>
        </w:rPr>
        <w:t>МР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r w:rsidR="00F053A5">
        <w:rPr>
          <w:rFonts w:ascii="Times New Roman" w:hAnsi="Times New Roman" w:cs="Times New Roman"/>
          <w:sz w:val="24"/>
          <w:szCs w:val="24"/>
        </w:rPr>
        <w:t>Печора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 w:rsidRPr="003F7B6A">
        <w:rPr>
          <w:rFonts w:ascii="Times New Roman" w:hAnsi="Times New Roman" w:cs="Times New Roman"/>
          <w:sz w:val="24"/>
          <w:szCs w:val="24"/>
        </w:rPr>
        <w:t xml:space="preserve"> с учетом особенностей  застройки, климатических условий, с целью:</w:t>
      </w:r>
    </w:p>
    <w:p w:rsidR="00FC5F70" w:rsidRPr="003F7B6A" w:rsidRDefault="00FC5F70" w:rsidP="00FC5F70">
      <w:pPr>
        <w:pStyle w:val="ConsNormal"/>
        <w:numPr>
          <w:ilvl w:val="0"/>
          <w:numId w:val="22"/>
        </w:numPr>
        <w:ind w:left="993" w:right="0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>обеспечения благоприятных условий жизнедеятельности населения (включая людей с инвалидностью) при реализации решений, содержащихся в документах градостроительного зонирования, планировки территорий,</w:t>
      </w:r>
    </w:p>
    <w:p w:rsidR="00FC5F70" w:rsidRPr="003F7B6A" w:rsidRDefault="00FC5F70" w:rsidP="00FC5F70">
      <w:pPr>
        <w:pStyle w:val="ConsNormal"/>
        <w:numPr>
          <w:ilvl w:val="0"/>
          <w:numId w:val="22"/>
        </w:numPr>
        <w:ind w:left="993" w:right="0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>архитектурно-строительного проектирования,</w:t>
      </w:r>
    </w:p>
    <w:p w:rsidR="00FC5F70" w:rsidRPr="003F7B6A" w:rsidRDefault="00FC5F70" w:rsidP="00FC5F70">
      <w:pPr>
        <w:pStyle w:val="ConsNormal"/>
        <w:numPr>
          <w:ilvl w:val="0"/>
          <w:numId w:val="22"/>
        </w:numPr>
        <w:ind w:left="993" w:right="0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 xml:space="preserve">определения новых требований и расчетных показателей минимально допустимого уровня обеспеченности объектами местного значения, объектами благоустройства территории, иными объектами местного значения населения (включая людей с инвалидностью) </w:t>
      </w:r>
    </w:p>
    <w:p w:rsidR="00FC5F70" w:rsidRPr="003F7B6A" w:rsidRDefault="00FC5F70" w:rsidP="00FC5F70">
      <w:pPr>
        <w:pStyle w:val="ConsNormal"/>
        <w:numPr>
          <w:ilvl w:val="0"/>
          <w:numId w:val="22"/>
        </w:numPr>
        <w:ind w:left="993" w:right="0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>определения  расчетных показателей максимально допустимого уровня территориальной доступности таких объектов для населения (включая людей с инвалидностью).</w:t>
      </w:r>
    </w:p>
    <w:p w:rsidR="00FC5F70" w:rsidRDefault="00FC5F70" w:rsidP="00FC5F70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 xml:space="preserve">4. Местные нормативы градостроительного проектирования </w:t>
      </w:r>
      <w:r w:rsidR="00876EFE">
        <w:rPr>
          <w:rFonts w:ascii="Times New Roman" w:hAnsi="Times New Roman" w:cs="Times New Roman"/>
          <w:sz w:val="24"/>
          <w:szCs w:val="24"/>
        </w:rPr>
        <w:t>МО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876EFE">
        <w:rPr>
          <w:rFonts w:ascii="Times New Roman" w:hAnsi="Times New Roman" w:cs="Times New Roman"/>
          <w:sz w:val="24"/>
          <w:szCs w:val="24"/>
        </w:rPr>
        <w:t>МР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r w:rsidR="00F053A5">
        <w:rPr>
          <w:rFonts w:ascii="Times New Roman" w:hAnsi="Times New Roman" w:cs="Times New Roman"/>
          <w:sz w:val="24"/>
          <w:szCs w:val="24"/>
        </w:rPr>
        <w:t>Печора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 w:rsidR="00876EFE">
        <w:rPr>
          <w:rFonts w:ascii="Times New Roman" w:hAnsi="Times New Roman" w:cs="Times New Roman"/>
          <w:sz w:val="24"/>
          <w:szCs w:val="24"/>
        </w:rPr>
        <w:t xml:space="preserve"> </w:t>
      </w:r>
      <w:r w:rsidRPr="003F7B6A">
        <w:rPr>
          <w:rFonts w:ascii="Times New Roman" w:hAnsi="Times New Roman" w:cs="Times New Roman"/>
          <w:sz w:val="24"/>
          <w:szCs w:val="24"/>
        </w:rPr>
        <w:t>содержат расчетные показатели предельные значения расчетных показателей минимально допустимого уровня обеспеченности объектами местного значения населения городского округа и предельные значения расчетных показателей максимально допустимого уровня территориальной доступности таких объектов.</w:t>
      </w:r>
    </w:p>
    <w:p w:rsidR="00FC5F70" w:rsidRPr="003F7B6A" w:rsidRDefault="00FC5F70" w:rsidP="00FC5F70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5F70" w:rsidRPr="003F7B6A" w:rsidRDefault="00FC5F70" w:rsidP="00876EF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7B6A">
        <w:rPr>
          <w:rFonts w:ascii="Times New Roman" w:hAnsi="Times New Roman" w:cs="Times New Roman"/>
          <w:sz w:val="24"/>
          <w:szCs w:val="24"/>
        </w:rPr>
        <w:t>5. Нормативы градостроительного проектирования включают в себя:</w:t>
      </w:r>
    </w:p>
    <w:p w:rsidR="00FC5F70" w:rsidRPr="003F7B6A" w:rsidRDefault="00FC5F70" w:rsidP="00876EFE">
      <w:pPr>
        <w:numPr>
          <w:ilvl w:val="0"/>
          <w:numId w:val="23"/>
        </w:numPr>
        <w:suppressAutoHyphens/>
        <w:ind w:left="1276" w:right="12" w:hanging="283"/>
        <w:jc w:val="both"/>
      </w:pPr>
      <w:r w:rsidRPr="00A45DB6">
        <w:rPr>
          <w:b/>
        </w:rPr>
        <w:t>Основную часть</w:t>
      </w:r>
      <w:r w:rsidRPr="003F7B6A">
        <w:t xml:space="preserve"> - содержит расчетные показатели минимально допустимого уровня обеспеченности населения объектами местного значения, а также расчетные показатели максимально допустимого уровня территориальной доступности таких объектов для населения (включая людей с инвалидностью) (далее – расчетные показатели);</w:t>
      </w:r>
    </w:p>
    <w:p w:rsidR="00FC5F70" w:rsidRDefault="00FC5F70" w:rsidP="00876EFE">
      <w:pPr>
        <w:pStyle w:val="ConsPlusNormal"/>
        <w:widowControl/>
        <w:numPr>
          <w:ilvl w:val="0"/>
          <w:numId w:val="23"/>
        </w:numPr>
        <w:suppressAutoHyphens/>
        <w:autoSpaceDN/>
        <w:adjustRightInd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A45DB6">
        <w:rPr>
          <w:rFonts w:ascii="Times New Roman" w:hAnsi="Times New Roman" w:cs="Times New Roman"/>
          <w:b/>
          <w:sz w:val="24"/>
          <w:szCs w:val="24"/>
        </w:rPr>
        <w:t>Материалы по обоснованию</w:t>
      </w:r>
      <w:r w:rsidRPr="003F7B6A">
        <w:rPr>
          <w:rFonts w:ascii="Times New Roman" w:hAnsi="Times New Roman" w:cs="Times New Roman"/>
          <w:sz w:val="24"/>
          <w:szCs w:val="24"/>
        </w:rPr>
        <w:t xml:space="preserve"> расчетных показателей, содержащихся в основной части нормативов градостроительного проектирования.</w:t>
      </w:r>
    </w:p>
    <w:p w:rsidR="00E907AC" w:rsidRDefault="00FC5F70" w:rsidP="00876EFE">
      <w:pPr>
        <w:pStyle w:val="ConsPlusNormal"/>
        <w:widowControl/>
        <w:numPr>
          <w:ilvl w:val="0"/>
          <w:numId w:val="23"/>
        </w:numPr>
        <w:suppressAutoHyphens/>
        <w:autoSpaceDN/>
        <w:adjustRightInd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A45DB6">
        <w:rPr>
          <w:rFonts w:ascii="Times New Roman" w:hAnsi="Times New Roman" w:cs="Times New Roman"/>
          <w:b/>
          <w:sz w:val="24"/>
          <w:szCs w:val="24"/>
        </w:rPr>
        <w:t>Правила и область применения</w:t>
      </w:r>
      <w:r>
        <w:rPr>
          <w:rFonts w:ascii="Times New Roman" w:hAnsi="Times New Roman" w:cs="Times New Roman"/>
          <w:sz w:val="24"/>
          <w:szCs w:val="24"/>
        </w:rPr>
        <w:t xml:space="preserve"> расчетных показателей, содержащихся в основной части</w:t>
      </w:r>
    </w:p>
    <w:p w:rsidR="00EF7199" w:rsidRDefault="00EF7199" w:rsidP="00CD4983">
      <w:pPr>
        <w:pStyle w:val="1"/>
      </w:pPr>
      <w:bookmarkStart w:id="1" w:name="_Toc490495274"/>
      <w:r w:rsidRPr="00EF7199">
        <w:t>СОСТАВ</w:t>
      </w:r>
      <w:r w:rsidRPr="003B07B8">
        <w:t xml:space="preserve"> НОРМАТИВОВ И ПОРЯДОК ИХ УТВЕРЖДЕНИЯ</w:t>
      </w:r>
      <w:bookmarkEnd w:id="1"/>
    </w:p>
    <w:p w:rsidR="00FF2B61" w:rsidRPr="00FF2B61" w:rsidRDefault="00FF2B61" w:rsidP="00FF2B61"/>
    <w:p w:rsidR="00EF7199" w:rsidRPr="00A158B6" w:rsidRDefault="00EF7199" w:rsidP="00EF7199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0011"/>
      <w:r w:rsidRPr="00A158B6">
        <w:rPr>
          <w:rFonts w:ascii="Times New Roman" w:hAnsi="Times New Roman" w:cs="Times New Roman"/>
          <w:sz w:val="24"/>
          <w:szCs w:val="24"/>
        </w:rPr>
        <w:t xml:space="preserve">1. Нормативы градостроительного проектирования - совокупность установленных в целях </w:t>
      </w:r>
      <w:proofErr w:type="gramStart"/>
      <w:r w:rsidRPr="00A158B6">
        <w:rPr>
          <w:rFonts w:ascii="Times New Roman" w:hAnsi="Times New Roman" w:cs="Times New Roman"/>
          <w:sz w:val="24"/>
          <w:szCs w:val="24"/>
        </w:rPr>
        <w:t>обеспечения благоприятных условий жизнедеятельности человека расчетных показателей</w:t>
      </w:r>
      <w:proofErr w:type="gramEnd"/>
      <w:r w:rsidRPr="00A158B6">
        <w:rPr>
          <w:rFonts w:ascii="Times New Roman" w:hAnsi="Times New Roman" w:cs="Times New Roman"/>
          <w:sz w:val="24"/>
          <w:szCs w:val="24"/>
        </w:rPr>
        <w:t xml:space="preserve"> минимально допустимого уровня обеспеченности объектами (социального  назначения - детскими дошкольными учреждениями и общеобразовательными школами, объектами транспортной инфраструктуры, благоустройства и озеленения территории),</w:t>
      </w:r>
      <w:r w:rsidRPr="00A158B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158B6">
        <w:rPr>
          <w:rFonts w:ascii="Times New Roman" w:hAnsi="Times New Roman" w:cs="Times New Roman"/>
          <w:sz w:val="24"/>
          <w:szCs w:val="24"/>
        </w:rPr>
        <w:t xml:space="preserve">и расчетных показателей максимально допустимого уровня территориальной доступности таких объектов для населения </w:t>
      </w:r>
      <w:r w:rsidR="00876EFE">
        <w:rPr>
          <w:rFonts w:ascii="Times New Roman" w:hAnsi="Times New Roman" w:cs="Times New Roman"/>
          <w:sz w:val="24"/>
          <w:szCs w:val="24"/>
        </w:rPr>
        <w:t>района</w:t>
      </w:r>
      <w:r w:rsidRPr="00A158B6">
        <w:rPr>
          <w:rFonts w:ascii="Times New Roman" w:hAnsi="Times New Roman" w:cs="Times New Roman"/>
          <w:sz w:val="24"/>
          <w:szCs w:val="24"/>
        </w:rPr>
        <w:t>.</w:t>
      </w:r>
    </w:p>
    <w:p w:rsidR="00EF7199" w:rsidRPr="00A158B6" w:rsidRDefault="00EF7199" w:rsidP="00EF7199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8B6">
        <w:rPr>
          <w:rFonts w:ascii="Times New Roman" w:hAnsi="Times New Roman" w:cs="Times New Roman"/>
          <w:sz w:val="24"/>
          <w:szCs w:val="24"/>
        </w:rPr>
        <w:t xml:space="preserve">2. В состав местных нормативов градостроительного проектирования территории </w:t>
      </w:r>
      <w:r w:rsidR="00876EFE">
        <w:rPr>
          <w:rFonts w:ascii="Times New Roman" w:hAnsi="Times New Roman" w:cs="Times New Roman"/>
          <w:sz w:val="24"/>
          <w:szCs w:val="24"/>
        </w:rPr>
        <w:t>МО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876EFE">
        <w:rPr>
          <w:rFonts w:ascii="Times New Roman" w:hAnsi="Times New Roman" w:cs="Times New Roman"/>
          <w:sz w:val="24"/>
          <w:szCs w:val="24"/>
        </w:rPr>
        <w:t>МР</w:t>
      </w:r>
      <w:r w:rsidR="00876EFE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r w:rsidR="00F053A5">
        <w:rPr>
          <w:rFonts w:ascii="Times New Roman" w:hAnsi="Times New Roman" w:cs="Times New Roman"/>
          <w:sz w:val="24"/>
          <w:szCs w:val="24"/>
        </w:rPr>
        <w:t>Печора</w:t>
      </w:r>
      <w:r w:rsidR="00876EFE" w:rsidRPr="00876EFE">
        <w:rPr>
          <w:rFonts w:ascii="Times New Roman" w:hAnsi="Times New Roman" w:cs="Times New Roman"/>
          <w:sz w:val="24"/>
          <w:szCs w:val="24"/>
        </w:rPr>
        <w:t>»</w:t>
      </w:r>
      <w:r w:rsidRPr="00A158B6">
        <w:rPr>
          <w:rFonts w:ascii="Times New Roman" w:hAnsi="Times New Roman" w:cs="Times New Roman"/>
          <w:sz w:val="24"/>
          <w:szCs w:val="24"/>
        </w:rPr>
        <w:t xml:space="preserve"> включаются: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lastRenderedPageBreak/>
        <w:t>расчетные показатели, устанавливаемые для объектов местного значения в области жилищного строительства;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образования;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здравоохранения;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физической культуры и спорта;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культуры и социального обеспечения;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рекреации;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энергетики и инженерной инфраструктуры;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автомобильных дорог местного значения;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значения, имеющих промышленное и коммунально-складское назначение;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сельского хозяйства;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предупреждения чрезвычайных ситуаций, стихийных бедствий, эпидемий и ликвидации их последствий;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утилизации и переработки бытовых и промышленных отходов;</w:t>
      </w:r>
    </w:p>
    <w:p w:rsidR="00EF7199" w:rsidRPr="00A158B6" w:rsidRDefault="00EF7199" w:rsidP="00EF7199">
      <w:pPr>
        <w:numPr>
          <w:ilvl w:val="0"/>
          <w:numId w:val="24"/>
        </w:numPr>
        <w:suppressAutoHyphens/>
        <w:ind w:right="12"/>
        <w:jc w:val="both"/>
      </w:pPr>
      <w:r w:rsidRPr="00A158B6">
        <w:t>расчетные показатели, устанавливаемые для объектов местного значения в области захоронений;</w:t>
      </w:r>
    </w:p>
    <w:p w:rsidR="00EF7199" w:rsidRPr="00EF7199" w:rsidRDefault="00EF7199" w:rsidP="00EF7199">
      <w:pPr>
        <w:pStyle w:val="ConsNormal"/>
        <w:numPr>
          <w:ilvl w:val="0"/>
          <w:numId w:val="24"/>
        </w:numPr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A158B6">
        <w:rPr>
          <w:rFonts w:ascii="Times New Roman" w:hAnsi="Times New Roman" w:cs="Times New Roman"/>
          <w:sz w:val="24"/>
          <w:szCs w:val="24"/>
        </w:rPr>
        <w:t>иные расчетные показатели, необходимые для подготовки документов территориального планирования, документации по планировке территорий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87ABC">
        <w:rPr>
          <w:rFonts w:ascii="Times New Roman" w:hAnsi="Times New Roman"/>
        </w:rPr>
        <w:t xml:space="preserve"> </w:t>
      </w:r>
      <w:r w:rsidRPr="00987ABC">
        <w:rPr>
          <w:rFonts w:ascii="Times New Roman" w:hAnsi="Times New Roman"/>
          <w:sz w:val="24"/>
          <w:szCs w:val="24"/>
        </w:rPr>
        <w:t>Область  обеспечения  благоприятных условий жизнедеятельности населения, категории маломобильных, инвалидов и пожилых людей</w:t>
      </w:r>
    </w:p>
    <w:p w:rsidR="00EF7199" w:rsidRPr="00A158B6" w:rsidRDefault="00EF7199" w:rsidP="00EF7199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8B6">
        <w:rPr>
          <w:rFonts w:ascii="Times New Roman" w:hAnsi="Times New Roman" w:cs="Times New Roman"/>
          <w:sz w:val="24"/>
          <w:szCs w:val="24"/>
        </w:rPr>
        <w:t>3. Проект местных</w:t>
      </w:r>
      <w:r w:rsidRPr="00A158B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158B6">
        <w:rPr>
          <w:rFonts w:ascii="Times New Roman" w:hAnsi="Times New Roman" w:cs="Times New Roman"/>
          <w:sz w:val="24"/>
          <w:szCs w:val="24"/>
        </w:rPr>
        <w:t xml:space="preserve">нормативов  градостроительного проектирования утверждается решением Совета </w:t>
      </w:r>
      <w:r w:rsidR="007937B9">
        <w:rPr>
          <w:rFonts w:ascii="Times New Roman" w:hAnsi="Times New Roman" w:cs="Times New Roman"/>
          <w:sz w:val="24"/>
          <w:szCs w:val="24"/>
        </w:rPr>
        <w:t>МО</w:t>
      </w:r>
      <w:r w:rsidR="007937B9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7937B9">
        <w:rPr>
          <w:rFonts w:ascii="Times New Roman" w:hAnsi="Times New Roman" w:cs="Times New Roman"/>
          <w:sz w:val="24"/>
          <w:szCs w:val="24"/>
        </w:rPr>
        <w:t>МР</w:t>
      </w:r>
      <w:r w:rsidR="007937B9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r w:rsidR="00F053A5">
        <w:rPr>
          <w:rFonts w:ascii="Times New Roman" w:hAnsi="Times New Roman" w:cs="Times New Roman"/>
          <w:sz w:val="24"/>
          <w:szCs w:val="24"/>
        </w:rPr>
        <w:t>Печора</w:t>
      </w:r>
      <w:r w:rsidR="007937B9" w:rsidRPr="00876EFE">
        <w:rPr>
          <w:rFonts w:ascii="Times New Roman" w:hAnsi="Times New Roman" w:cs="Times New Roman"/>
          <w:sz w:val="24"/>
          <w:szCs w:val="24"/>
        </w:rPr>
        <w:t>»</w:t>
      </w:r>
      <w:r w:rsidR="007937B9">
        <w:rPr>
          <w:rFonts w:ascii="Times New Roman" w:hAnsi="Times New Roman" w:cs="Times New Roman"/>
          <w:sz w:val="24"/>
          <w:szCs w:val="24"/>
        </w:rPr>
        <w:t>.</w:t>
      </w:r>
    </w:p>
    <w:p w:rsidR="00DF07E3" w:rsidRPr="006C275B" w:rsidRDefault="00EF7199" w:rsidP="00EF7199">
      <w:pPr>
        <w:pStyle w:val="ConsNormal"/>
        <w:ind w:righ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58B6">
        <w:rPr>
          <w:rFonts w:ascii="Times New Roman" w:hAnsi="Times New Roman" w:cs="Times New Roman"/>
          <w:sz w:val="24"/>
          <w:szCs w:val="24"/>
        </w:rPr>
        <w:t xml:space="preserve">4. Постановление об утверждении нормативов градостроительного проектирования подлежит опубликованию в порядке, установленном для официального опубликования муниципальных правовых актов и на официальном </w:t>
      </w:r>
      <w:proofErr w:type="gramStart"/>
      <w:r w:rsidRPr="00A158B6">
        <w:rPr>
          <w:rFonts w:ascii="Times New Roman" w:hAnsi="Times New Roman" w:cs="Times New Roman"/>
          <w:sz w:val="24"/>
          <w:szCs w:val="24"/>
        </w:rPr>
        <w:t>Интернет-портале</w:t>
      </w:r>
      <w:proofErr w:type="gramEnd"/>
      <w:r w:rsidRPr="00A158B6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7937B9">
        <w:rPr>
          <w:rFonts w:ascii="Times New Roman" w:hAnsi="Times New Roman" w:cs="Times New Roman"/>
          <w:sz w:val="24"/>
          <w:szCs w:val="24"/>
        </w:rPr>
        <w:t>МО</w:t>
      </w:r>
      <w:r w:rsidR="007937B9" w:rsidRPr="00876EFE">
        <w:rPr>
          <w:rFonts w:ascii="Times New Roman" w:hAnsi="Times New Roman" w:cs="Times New Roman"/>
          <w:sz w:val="24"/>
          <w:szCs w:val="24"/>
        </w:rPr>
        <w:t xml:space="preserve"> </w:t>
      </w:r>
      <w:r w:rsidR="007937B9">
        <w:rPr>
          <w:rFonts w:ascii="Times New Roman" w:hAnsi="Times New Roman" w:cs="Times New Roman"/>
          <w:sz w:val="24"/>
          <w:szCs w:val="24"/>
        </w:rPr>
        <w:t>МР</w:t>
      </w:r>
      <w:r w:rsidR="007937B9" w:rsidRPr="00876EFE">
        <w:rPr>
          <w:rFonts w:ascii="Times New Roman" w:hAnsi="Times New Roman" w:cs="Times New Roman"/>
          <w:sz w:val="24"/>
          <w:szCs w:val="24"/>
        </w:rPr>
        <w:t xml:space="preserve"> «</w:t>
      </w:r>
      <w:r w:rsidR="00F053A5">
        <w:rPr>
          <w:rFonts w:ascii="Times New Roman" w:hAnsi="Times New Roman" w:cs="Times New Roman"/>
          <w:sz w:val="24"/>
          <w:szCs w:val="24"/>
        </w:rPr>
        <w:t>Печора</w:t>
      </w:r>
      <w:r w:rsidR="007937B9" w:rsidRPr="00876EFE">
        <w:rPr>
          <w:rFonts w:ascii="Times New Roman" w:hAnsi="Times New Roman" w:cs="Times New Roman"/>
          <w:sz w:val="24"/>
          <w:szCs w:val="24"/>
        </w:rPr>
        <w:t>»</w:t>
      </w:r>
      <w:r w:rsidRPr="00A158B6">
        <w:rPr>
          <w:rFonts w:ascii="Times New Roman" w:hAnsi="Times New Roman" w:cs="Times New Roman"/>
          <w:bCs/>
          <w:sz w:val="24"/>
          <w:szCs w:val="24"/>
        </w:rPr>
        <w:t>.</w:t>
      </w:r>
    </w:p>
    <w:p w:rsidR="00DF07E3" w:rsidRDefault="00DF07E3" w:rsidP="00CD4983">
      <w:pPr>
        <w:pStyle w:val="1"/>
      </w:pPr>
      <w:bookmarkStart w:id="3" w:name="_Toc290536927"/>
      <w:bookmarkStart w:id="4" w:name="_Toc490495275"/>
      <w:r>
        <w:t>НОРМАТИВНЫЕ ССЫЛКИ</w:t>
      </w:r>
      <w:bookmarkEnd w:id="3"/>
      <w:bookmarkEnd w:id="4"/>
    </w:p>
    <w:p w:rsidR="00FF2B61" w:rsidRPr="00FF2B61" w:rsidRDefault="00FF2B61" w:rsidP="00FF2B61"/>
    <w:p w:rsidR="00DF07E3" w:rsidRPr="002520C0" w:rsidRDefault="00DF07E3" w:rsidP="004F46A1">
      <w:pPr>
        <w:ind w:firstLine="709"/>
        <w:jc w:val="both"/>
      </w:pPr>
      <w:r w:rsidRPr="002520C0">
        <w:t>В настоящ</w:t>
      </w:r>
      <w:r w:rsidR="004F46A1" w:rsidRPr="002520C0">
        <w:t>их</w:t>
      </w:r>
      <w:r w:rsidRPr="002520C0">
        <w:t xml:space="preserve"> </w:t>
      </w:r>
      <w:r w:rsidR="004F46A1" w:rsidRPr="002520C0">
        <w:t>местных</w:t>
      </w:r>
      <w:r w:rsidR="004F46A1" w:rsidRPr="002520C0">
        <w:rPr>
          <w:color w:val="FF0000"/>
        </w:rPr>
        <w:t xml:space="preserve"> </w:t>
      </w:r>
      <w:r w:rsidR="00F04BFE">
        <w:t xml:space="preserve">нормативах </w:t>
      </w:r>
      <w:r w:rsidR="004F46A1" w:rsidRPr="002520C0">
        <w:t xml:space="preserve">градостроительного проектирования </w:t>
      </w:r>
      <w:r w:rsidRPr="002520C0">
        <w:t>использованы ссылки на нормативные, правовые, нормативно-технические документы и стандарты Российской Федерации, которые включены в перечень законодательных и нормативных документов, приведенный в справочном приложении</w:t>
      </w:r>
      <w:proofErr w:type="gramStart"/>
      <w:r w:rsidRPr="002520C0">
        <w:t xml:space="preserve"> </w:t>
      </w:r>
      <w:hyperlink r:id="rId8" w:anchor="прА" w:tooltip="Приложение А" w:history="1">
        <w:r w:rsidR="004F46A1" w:rsidRPr="002520C0">
          <w:rPr>
            <w:rStyle w:val="a4"/>
          </w:rPr>
          <w:t>А</w:t>
        </w:r>
        <w:proofErr w:type="gramEnd"/>
      </w:hyperlink>
      <w:r w:rsidRPr="002520C0">
        <w:t>.</w:t>
      </w:r>
    </w:p>
    <w:p w:rsidR="00EF7199" w:rsidRPr="002520C0" w:rsidRDefault="00DF07E3" w:rsidP="006C275B">
      <w:pPr>
        <w:ind w:firstLine="709"/>
        <w:jc w:val="both"/>
      </w:pPr>
      <w:proofErr w:type="gramStart"/>
      <w:r w:rsidRPr="002520C0">
        <w:rPr>
          <w:b/>
          <w:bCs/>
        </w:rPr>
        <w:t>Примечание</w:t>
      </w:r>
      <w:r w:rsidRPr="002520C0">
        <w:t xml:space="preserve"> - При пользовании настоящим сводом правил целесообразно проверить действие ссылочных стандартов и классификаторов в информационной системе общего пользования -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«Национальные стандарты», который опубликован по состоянию на 1 января текущего года, и по соответствующим ежемесячно издаваемым информационным указателям, опубликованным в текущем году.</w:t>
      </w:r>
      <w:proofErr w:type="gramEnd"/>
      <w:r w:rsidRPr="002520C0">
        <w:t xml:space="preserve"> Если ссылочный документ заменен (изменен), то при пользовании настоящим сводом правил следует руководствоваться замененным (измененным) документом. Если </w:t>
      </w:r>
      <w:r w:rsidRPr="002520C0">
        <w:lastRenderedPageBreak/>
        <w:t>ссылочный материал отменен без замены, то положение, в котором дана ссылка на него, применяется в части, не затрагивающей эту ссылку.</w:t>
      </w:r>
    </w:p>
    <w:p w:rsidR="00EF7199" w:rsidRDefault="00EF7199" w:rsidP="00CD4983">
      <w:pPr>
        <w:pStyle w:val="1"/>
      </w:pPr>
      <w:bookmarkStart w:id="5" w:name="_Toc429053747"/>
      <w:bookmarkStart w:id="6" w:name="_Toc490495276"/>
      <w:bookmarkEnd w:id="2"/>
      <w:r w:rsidRPr="00EF7199">
        <w:t>ТЕРМИНЫ И ОПРЕДЕЛЕНИЯ</w:t>
      </w:r>
      <w:bookmarkEnd w:id="5"/>
      <w:bookmarkEnd w:id="6"/>
    </w:p>
    <w:p w:rsidR="00FF2B61" w:rsidRPr="00FF2B61" w:rsidRDefault="00FF2B61" w:rsidP="00FF2B61"/>
    <w:p w:rsidR="006C275B" w:rsidRDefault="00EF7199" w:rsidP="00EF7199">
      <w:pPr>
        <w:ind w:firstLine="709"/>
        <w:jc w:val="both"/>
      </w:pPr>
      <w:r w:rsidRPr="00B926A4">
        <w:t>В настоящих нормативах применены следующие термины:</w:t>
      </w:r>
      <w:r>
        <w:t xml:space="preserve"> приложение </w:t>
      </w:r>
      <w:r w:rsidR="004F46A1">
        <w:t>Б.</w:t>
      </w:r>
    </w:p>
    <w:p w:rsidR="00EF7199" w:rsidRDefault="00EF7199" w:rsidP="00CD4983">
      <w:pPr>
        <w:pStyle w:val="1"/>
      </w:pPr>
      <w:bookmarkStart w:id="7" w:name="_Toc490495277"/>
      <w:r w:rsidRPr="00B50506">
        <w:t>ОСНОВНЫЕ РАСЧЕТНЫЕ ПОКАЗАТЕЛИ</w:t>
      </w:r>
      <w:bookmarkEnd w:id="7"/>
    </w:p>
    <w:p w:rsidR="00FF2B61" w:rsidRPr="00FF2B61" w:rsidRDefault="00FF2B61" w:rsidP="00FF2B61"/>
    <w:p w:rsidR="00C141B9" w:rsidRDefault="00B54231" w:rsidP="00B54231">
      <w:pPr>
        <w:ind w:firstLine="567"/>
        <w:contextualSpacing/>
        <w:jc w:val="both"/>
        <w:rPr>
          <w:bCs/>
          <w:color w:val="000000"/>
        </w:rPr>
      </w:pPr>
      <w:r w:rsidRPr="00F43A49">
        <w:rPr>
          <w:bCs/>
          <w:color w:val="000000"/>
        </w:rPr>
        <w:t xml:space="preserve">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</w:t>
      </w:r>
      <w:r w:rsidR="007937B9">
        <w:t>МО</w:t>
      </w:r>
      <w:r w:rsidR="007937B9" w:rsidRPr="00876EFE">
        <w:t xml:space="preserve"> </w:t>
      </w:r>
      <w:r w:rsidR="007937B9">
        <w:t>МР</w:t>
      </w:r>
      <w:r w:rsidR="007937B9" w:rsidRPr="00876EFE">
        <w:t xml:space="preserve"> «</w:t>
      </w:r>
      <w:r w:rsidR="00F053A5">
        <w:t>Печора</w:t>
      </w:r>
      <w:r w:rsidR="007937B9" w:rsidRPr="00876EFE">
        <w:t>»</w:t>
      </w:r>
      <w:r w:rsidR="00EF7199">
        <w:rPr>
          <w:bCs/>
          <w:color w:val="000000"/>
        </w:rPr>
        <w:t xml:space="preserve"> Республики Коми</w:t>
      </w:r>
      <w:r w:rsidRPr="00F43A49">
        <w:rPr>
          <w:bCs/>
          <w:color w:val="000000"/>
        </w:rPr>
        <w:t xml:space="preserve">.   </w:t>
      </w:r>
    </w:p>
    <w:p w:rsidR="00C141B9" w:rsidRDefault="00C141B9" w:rsidP="00C141B9">
      <w:pPr>
        <w:ind w:firstLine="567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Расчетные показатели в области здравоохранения</w:t>
      </w:r>
      <w:r w:rsidR="002A2228">
        <w:rPr>
          <w:bCs/>
          <w:color w:val="000000"/>
        </w:rPr>
        <w:t xml:space="preserve">, </w:t>
      </w:r>
      <w:r w:rsidR="002A2228" w:rsidRPr="00A158B6">
        <w:t>в области предупреждения чрезвычайных ситуаций, стихийных бедствий, эпиде</w:t>
      </w:r>
      <w:r w:rsidR="002A2228">
        <w:t>мий и ликвидации их последствий</w:t>
      </w:r>
      <w:r>
        <w:rPr>
          <w:bCs/>
          <w:color w:val="000000"/>
        </w:rPr>
        <w:t xml:space="preserve"> устанавливаются для объектов регионального значения. Пункт</w:t>
      </w:r>
      <w:r w:rsidR="002A2228">
        <w:rPr>
          <w:bCs/>
          <w:color w:val="000000"/>
        </w:rPr>
        <w:t>ы</w:t>
      </w:r>
      <w:r>
        <w:rPr>
          <w:bCs/>
          <w:color w:val="000000"/>
        </w:rPr>
        <w:t xml:space="preserve"> 3*</w:t>
      </w:r>
      <w:r w:rsidR="002A2228">
        <w:rPr>
          <w:bCs/>
          <w:color w:val="000000"/>
        </w:rPr>
        <w:t>, 10*</w:t>
      </w:r>
      <w:r>
        <w:rPr>
          <w:bCs/>
          <w:color w:val="000000"/>
        </w:rPr>
        <w:t xml:space="preserve"> име</w:t>
      </w:r>
      <w:r w:rsidR="002A2228">
        <w:rPr>
          <w:bCs/>
          <w:color w:val="000000"/>
        </w:rPr>
        <w:t>ю</w:t>
      </w:r>
      <w:r>
        <w:rPr>
          <w:bCs/>
          <w:color w:val="000000"/>
        </w:rPr>
        <w:t xml:space="preserve">т ознакомительный характер. </w:t>
      </w:r>
    </w:p>
    <w:p w:rsidR="00EF7199" w:rsidRDefault="00EF7199" w:rsidP="00CD4983">
      <w:pPr>
        <w:pStyle w:val="1"/>
      </w:pPr>
      <w:bookmarkStart w:id="8" w:name="_Toc490495278"/>
      <w:r>
        <w:t xml:space="preserve">1 </w:t>
      </w:r>
      <w:r w:rsidRPr="00A158B6">
        <w:t xml:space="preserve">Расчетные показатели, устанавливаемые для объектов местного значения в </w:t>
      </w:r>
      <w:r>
        <w:t>области жилищного строительства</w:t>
      </w:r>
      <w:bookmarkEnd w:id="8"/>
    </w:p>
    <w:p w:rsidR="002B1F15" w:rsidRPr="002B1F15" w:rsidRDefault="002B1F15" w:rsidP="002B1F15"/>
    <w:p w:rsidR="00724D52" w:rsidRPr="00973483" w:rsidRDefault="00724D52" w:rsidP="00724D52">
      <w:r>
        <w:rPr>
          <w:b/>
        </w:rPr>
        <w:t xml:space="preserve">1.1 </w:t>
      </w:r>
      <w:r w:rsidRPr="00987ABC">
        <w:rPr>
          <w:b/>
        </w:rPr>
        <w:t>Показатели минимального уровня жилищной обеспеченности (метров квадратных на 1 человека)</w:t>
      </w:r>
    </w:p>
    <w:p w:rsidR="00724D52" w:rsidRPr="007B2D84" w:rsidRDefault="00724D52" w:rsidP="00724D52">
      <w:pPr>
        <w:ind w:firstLine="709"/>
        <w:jc w:val="both"/>
      </w:pPr>
      <w:r w:rsidRPr="007B2D84">
        <w:t>Показатели жилищной обеспеченности принимаются в соответствии с таблицей 1.</w:t>
      </w:r>
    </w:p>
    <w:p w:rsidR="00724D52" w:rsidRPr="007B2D84" w:rsidRDefault="00724D52" w:rsidP="00724D52">
      <w:pPr>
        <w:ind w:firstLine="709"/>
        <w:jc w:val="both"/>
      </w:pPr>
    </w:p>
    <w:p w:rsidR="00724D52" w:rsidRPr="007B2D84" w:rsidRDefault="00724D52" w:rsidP="00724D52">
      <w:pPr>
        <w:ind w:firstLine="709"/>
        <w:jc w:val="right"/>
      </w:pPr>
      <w:r w:rsidRPr="007B2D84">
        <w:t>Таблица 1</w:t>
      </w:r>
    </w:p>
    <w:tbl>
      <w:tblPr>
        <w:tblW w:w="457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1"/>
        <w:gridCol w:w="1452"/>
        <w:gridCol w:w="1418"/>
        <w:gridCol w:w="1450"/>
      </w:tblGrid>
      <w:tr w:rsidR="00724D52" w:rsidRPr="000D4A04" w:rsidTr="00724D52">
        <w:trPr>
          <w:jc w:val="center"/>
        </w:trPr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52" w:rsidRPr="000D4A04" w:rsidRDefault="00724D52" w:rsidP="00724D52">
            <w:pPr>
              <w:ind w:left="-86" w:right="115"/>
            </w:pPr>
            <w:r w:rsidRPr="000D4A04">
              <w:t>Наименование показателя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52" w:rsidRPr="000D4A04" w:rsidRDefault="00724D52" w:rsidP="00674DF3">
            <w:pPr>
              <w:spacing w:line="100" w:lineRule="atLeast"/>
              <w:ind w:left="-86" w:right="-38"/>
              <w:jc w:val="center"/>
              <w:rPr>
                <w:color w:val="000000"/>
              </w:rPr>
            </w:pPr>
            <w:r w:rsidRPr="000D4A04">
              <w:rPr>
                <w:color w:val="000000"/>
              </w:rPr>
              <w:t>201</w:t>
            </w:r>
            <w:r w:rsidR="00674DF3">
              <w:rPr>
                <w:color w:val="000000"/>
              </w:rPr>
              <w:t>7</w:t>
            </w:r>
            <w:r w:rsidRPr="000D4A04">
              <w:rPr>
                <w:color w:val="000000"/>
              </w:rPr>
              <w:t xml:space="preserve"> год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52" w:rsidRPr="000D4A04" w:rsidRDefault="00724D52" w:rsidP="00724D52">
            <w:pPr>
              <w:spacing w:line="100" w:lineRule="atLeast"/>
              <w:ind w:left="-86"/>
              <w:jc w:val="center"/>
              <w:rPr>
                <w:color w:val="000000"/>
              </w:rPr>
            </w:pPr>
            <w:r w:rsidRPr="000D4A04">
              <w:rPr>
                <w:color w:val="000000"/>
              </w:rPr>
              <w:t>2020 год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52" w:rsidRPr="000D4A04" w:rsidRDefault="00724D52" w:rsidP="00724D52">
            <w:pPr>
              <w:spacing w:line="100" w:lineRule="atLeast"/>
              <w:ind w:left="-86"/>
              <w:jc w:val="center"/>
              <w:rPr>
                <w:color w:val="000000"/>
              </w:rPr>
            </w:pPr>
            <w:r w:rsidRPr="000D4A04">
              <w:rPr>
                <w:color w:val="000000"/>
              </w:rPr>
              <w:t>2030 год</w:t>
            </w:r>
          </w:p>
        </w:tc>
      </w:tr>
      <w:tr w:rsidR="00724D52" w:rsidRPr="007B2D84" w:rsidTr="00724D52">
        <w:trPr>
          <w:jc w:val="center"/>
        </w:trPr>
        <w:tc>
          <w:tcPr>
            <w:tcW w:w="2673" w:type="pct"/>
            <w:vAlign w:val="center"/>
          </w:tcPr>
          <w:p w:rsidR="00724D52" w:rsidRPr="00DC37BD" w:rsidRDefault="00724D52" w:rsidP="00724D52">
            <w:pPr>
              <w:ind w:left="-86" w:right="115"/>
              <w:jc w:val="both"/>
            </w:pPr>
            <w:r w:rsidRPr="00DC37BD">
              <w:t>Общая площадь жилых помещений, приходящаяся в среднем на одного жителя, кв. м на человек</w:t>
            </w:r>
          </w:p>
        </w:tc>
        <w:tc>
          <w:tcPr>
            <w:tcW w:w="782" w:type="pct"/>
            <w:vAlign w:val="center"/>
          </w:tcPr>
          <w:p w:rsidR="00724D52" w:rsidRPr="00F053A5" w:rsidRDefault="00724D52" w:rsidP="00724D52">
            <w:pPr>
              <w:ind w:left="-86" w:right="-38"/>
              <w:jc w:val="center"/>
              <w:rPr>
                <w:color w:val="000000"/>
              </w:rPr>
            </w:pPr>
          </w:p>
          <w:p w:rsidR="00724D52" w:rsidRPr="00F053A5" w:rsidRDefault="00F053A5" w:rsidP="00724D52">
            <w:pPr>
              <w:ind w:left="-86" w:right="-38"/>
              <w:jc w:val="center"/>
              <w:rPr>
                <w:color w:val="000000"/>
              </w:rPr>
            </w:pPr>
            <w:r w:rsidRPr="00F053A5">
              <w:rPr>
                <w:color w:val="000000"/>
              </w:rPr>
              <w:t>30,0</w:t>
            </w:r>
          </w:p>
        </w:tc>
        <w:tc>
          <w:tcPr>
            <w:tcW w:w="764" w:type="pct"/>
            <w:vAlign w:val="center"/>
          </w:tcPr>
          <w:p w:rsidR="00724D52" w:rsidRPr="00F053A5" w:rsidRDefault="00724D52" w:rsidP="00724D52">
            <w:pPr>
              <w:ind w:left="-86"/>
              <w:jc w:val="center"/>
              <w:rPr>
                <w:color w:val="000000"/>
              </w:rPr>
            </w:pPr>
          </w:p>
          <w:p w:rsidR="00724D52" w:rsidRPr="00F053A5" w:rsidRDefault="00F053A5" w:rsidP="00724D52">
            <w:pPr>
              <w:ind w:left="-86"/>
              <w:jc w:val="center"/>
              <w:rPr>
                <w:color w:val="000000"/>
              </w:rPr>
            </w:pPr>
            <w:r w:rsidRPr="00F053A5">
              <w:rPr>
                <w:color w:val="000000"/>
              </w:rPr>
              <w:t>30,5</w:t>
            </w:r>
          </w:p>
        </w:tc>
        <w:tc>
          <w:tcPr>
            <w:tcW w:w="781" w:type="pct"/>
            <w:vAlign w:val="center"/>
          </w:tcPr>
          <w:p w:rsidR="00724D52" w:rsidRPr="00F053A5" w:rsidRDefault="00724D52" w:rsidP="00724D52">
            <w:pPr>
              <w:ind w:left="-86"/>
              <w:jc w:val="center"/>
              <w:rPr>
                <w:color w:val="000000"/>
              </w:rPr>
            </w:pPr>
          </w:p>
          <w:p w:rsidR="00724D52" w:rsidRPr="00F053A5" w:rsidRDefault="00F053A5" w:rsidP="00724D52">
            <w:pPr>
              <w:ind w:left="-86"/>
              <w:jc w:val="center"/>
              <w:rPr>
                <w:color w:val="000000"/>
              </w:rPr>
            </w:pPr>
            <w:r w:rsidRPr="00F053A5">
              <w:rPr>
                <w:color w:val="000000"/>
              </w:rPr>
              <w:t>31,1</w:t>
            </w:r>
          </w:p>
        </w:tc>
      </w:tr>
    </w:tbl>
    <w:p w:rsidR="00724D52" w:rsidRPr="007B2D84" w:rsidRDefault="00724D52" w:rsidP="00724D52">
      <w:pPr>
        <w:ind w:right="282" w:firstLine="709"/>
        <w:jc w:val="both"/>
      </w:pPr>
    </w:p>
    <w:p w:rsidR="00724D52" w:rsidRPr="007B2D84" w:rsidRDefault="00724D52" w:rsidP="00404122">
      <w:pPr>
        <w:ind w:right="282" w:firstLine="709"/>
        <w:jc w:val="both"/>
        <w:rPr>
          <w:i/>
          <w:iCs/>
        </w:rPr>
      </w:pPr>
      <w:r w:rsidRPr="00724D52">
        <w:rPr>
          <w:b/>
          <w:iCs/>
        </w:rPr>
        <w:t>1.2</w:t>
      </w:r>
      <w:r w:rsidRPr="00987ABC">
        <w:rPr>
          <w:iCs/>
        </w:rPr>
        <w:t xml:space="preserve"> </w:t>
      </w:r>
      <w:r w:rsidRPr="00987ABC">
        <w:rPr>
          <w:b/>
          <w:iCs/>
        </w:rPr>
        <w:t>Показатель максимального уровня территориальной доступности объектов местного значения в области жилищной обеспеченности</w:t>
      </w:r>
    </w:p>
    <w:p w:rsidR="00724D52" w:rsidRPr="007B2D84" w:rsidRDefault="00724D52" w:rsidP="00404122">
      <w:pPr>
        <w:ind w:right="282" w:firstLine="709"/>
        <w:jc w:val="both"/>
        <w:rPr>
          <w:iCs/>
        </w:rPr>
      </w:pPr>
      <w:r w:rsidRPr="007B2D84">
        <w:rPr>
          <w:iCs/>
        </w:rPr>
        <w:t>Не устанавливается.</w:t>
      </w:r>
    </w:p>
    <w:p w:rsidR="00724D52" w:rsidRPr="00724D52" w:rsidRDefault="00F04BFE" w:rsidP="00404122">
      <w:pPr>
        <w:ind w:right="282" w:firstLine="709"/>
        <w:jc w:val="both"/>
      </w:pPr>
      <w:r>
        <w:rPr>
          <w:b/>
        </w:rPr>
        <w:t xml:space="preserve">1.3 Максимальная высота </w:t>
      </w:r>
      <w:r w:rsidR="00724D52" w:rsidRPr="00724D52">
        <w:rPr>
          <w:b/>
        </w:rPr>
        <w:t>и этажно</w:t>
      </w:r>
      <w:r>
        <w:rPr>
          <w:b/>
        </w:rPr>
        <w:t xml:space="preserve">сть проектируемых жилых зданий </w:t>
      </w:r>
      <w:r w:rsidR="00724D52" w:rsidRPr="00724D52">
        <w:t>установить  с учетом технических параметров имеющихся в местном гарнизоне пожарной охраны пожарной техники, предназначенной для обеспечения спасательных работ и действий по тушению пожаров.</w:t>
      </w:r>
    </w:p>
    <w:p w:rsidR="00B90D42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b/>
          <w:bCs/>
          <w:sz w:val="24"/>
          <w:szCs w:val="24"/>
        </w:rPr>
        <w:t>1.4</w:t>
      </w:r>
      <w:proofErr w:type="gramStart"/>
      <w:r w:rsidRPr="00CE6C23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CE6C23">
        <w:rPr>
          <w:rFonts w:ascii="Times New Roman" w:hAnsi="Times New Roman"/>
          <w:sz w:val="24"/>
          <w:szCs w:val="24"/>
        </w:rPr>
        <w:t>Д</w:t>
      </w:r>
      <w:proofErr w:type="gramEnd"/>
      <w:r w:rsidRPr="00CE6C23">
        <w:rPr>
          <w:rFonts w:ascii="Times New Roman" w:hAnsi="Times New Roman"/>
          <w:sz w:val="24"/>
          <w:szCs w:val="24"/>
        </w:rPr>
        <w:t xml:space="preserve">ля предварительного определения размеров жилой зоны населенного пункта допускается принимать укрупненные показатели. Размеры жилой зоны в расчете на 1000 чел. населения для жилищной обеспеченности 20 кв.м/чел. общей площади, </w:t>
      </w:r>
      <w:proofErr w:type="gramStart"/>
      <w:r w:rsidRPr="00CE6C23">
        <w:rPr>
          <w:rFonts w:ascii="Times New Roman" w:hAnsi="Times New Roman"/>
          <w:sz w:val="24"/>
          <w:szCs w:val="24"/>
        </w:rPr>
        <w:t>га</w:t>
      </w:r>
      <w:proofErr w:type="gramEnd"/>
      <w:r w:rsidRPr="00CE6C23">
        <w:rPr>
          <w:rFonts w:ascii="Times New Roman" w:hAnsi="Times New Roman"/>
          <w:sz w:val="24"/>
          <w:szCs w:val="24"/>
        </w:rPr>
        <w:t>:</w:t>
      </w:r>
    </w:p>
    <w:p w:rsidR="002B1F15" w:rsidRDefault="002B1F15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90D42" w:rsidRDefault="00B90D42" w:rsidP="00B90D42">
      <w:pPr>
        <w:pStyle w:val="af5"/>
        <w:spacing w:before="0" w:after="0"/>
        <w:jc w:val="right"/>
        <w:rPr>
          <w:szCs w:val="24"/>
        </w:rPr>
      </w:pPr>
      <w:r w:rsidRPr="00CE6C23">
        <w:rPr>
          <w:szCs w:val="24"/>
        </w:rPr>
        <w:t xml:space="preserve">Таблица </w:t>
      </w:r>
      <w:r>
        <w:rPr>
          <w:szCs w:val="24"/>
        </w:rPr>
        <w:t>1а</w:t>
      </w:r>
    </w:p>
    <w:p w:rsidR="002B1F15" w:rsidRPr="002B1F15" w:rsidRDefault="002B1F15" w:rsidP="002B1F15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2B1F15">
        <w:rPr>
          <w:rFonts w:ascii="Times New Roman" w:hAnsi="Times New Roman"/>
          <w:b/>
          <w:sz w:val="24"/>
          <w:szCs w:val="24"/>
        </w:rPr>
        <w:t>Определение размеров жилой зоны населенного пункта</w:t>
      </w:r>
    </w:p>
    <w:p w:rsidR="002B1F15" w:rsidRPr="00CE6C23" w:rsidRDefault="002B1F15" w:rsidP="00B90D42">
      <w:pPr>
        <w:pStyle w:val="af5"/>
        <w:spacing w:before="0" w:after="0"/>
        <w:jc w:val="right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8"/>
        <w:gridCol w:w="3379"/>
        <w:gridCol w:w="3380"/>
      </w:tblGrid>
      <w:tr w:rsidR="00B90D42" w:rsidRPr="00CE6C23" w:rsidTr="00AD24AC">
        <w:tc>
          <w:tcPr>
            <w:tcW w:w="3378" w:type="dxa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застройки</w:t>
            </w:r>
          </w:p>
        </w:tc>
        <w:tc>
          <w:tcPr>
            <w:tcW w:w="3379" w:type="dxa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этажность</w:t>
            </w:r>
          </w:p>
        </w:tc>
        <w:tc>
          <w:tcPr>
            <w:tcW w:w="3380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</w:p>
        </w:tc>
      </w:tr>
      <w:tr w:rsidR="00AD24AC" w:rsidRPr="00CE6C23" w:rsidTr="00AD24AC">
        <w:tc>
          <w:tcPr>
            <w:tcW w:w="3378" w:type="dxa"/>
            <w:vMerge w:val="restart"/>
          </w:tcPr>
          <w:p w:rsidR="00AD24AC" w:rsidRPr="00CE6C23" w:rsidRDefault="00AD24AC" w:rsidP="00AD24A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Многоквартирной застройки</w:t>
            </w:r>
          </w:p>
        </w:tc>
        <w:tc>
          <w:tcPr>
            <w:tcW w:w="3379" w:type="dxa"/>
          </w:tcPr>
          <w:p w:rsidR="00AD24AC" w:rsidRPr="00CE6C23" w:rsidRDefault="00AD24AC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этажей и выше</w:t>
            </w:r>
          </w:p>
        </w:tc>
        <w:tc>
          <w:tcPr>
            <w:tcW w:w="3380" w:type="dxa"/>
          </w:tcPr>
          <w:p w:rsidR="00AD24AC" w:rsidRPr="00CE6C23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D24AC" w:rsidRPr="00CE6C23" w:rsidTr="00AD24AC">
        <w:tc>
          <w:tcPr>
            <w:tcW w:w="3378" w:type="dxa"/>
            <w:vMerge/>
          </w:tcPr>
          <w:p w:rsidR="00AD24AC" w:rsidRPr="00CE6C23" w:rsidRDefault="00AD24AC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AD24AC" w:rsidRPr="00CE6C23" w:rsidRDefault="00AD24AC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2 - 3-этажной</w:t>
            </w:r>
          </w:p>
        </w:tc>
        <w:tc>
          <w:tcPr>
            <w:tcW w:w="3380" w:type="dxa"/>
          </w:tcPr>
          <w:p w:rsidR="00AD24AC" w:rsidRPr="00CE6C23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D24AC" w:rsidRPr="00CE6C23" w:rsidTr="00AD24AC">
        <w:tc>
          <w:tcPr>
            <w:tcW w:w="3378" w:type="dxa"/>
            <w:vMerge/>
          </w:tcPr>
          <w:p w:rsidR="00AD24AC" w:rsidRPr="00CE6C23" w:rsidRDefault="00AD24AC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AD24AC" w:rsidRPr="00CE6C23" w:rsidRDefault="00AD24AC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4 - 5-этажной</w:t>
            </w:r>
          </w:p>
        </w:tc>
        <w:tc>
          <w:tcPr>
            <w:tcW w:w="3380" w:type="dxa"/>
          </w:tcPr>
          <w:p w:rsidR="00AD24AC" w:rsidRPr="00CE6C23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90D42" w:rsidRPr="00CE6C23" w:rsidTr="00AD24AC">
        <w:tc>
          <w:tcPr>
            <w:tcW w:w="3378" w:type="dxa"/>
          </w:tcPr>
          <w:p w:rsidR="00B90D42" w:rsidRPr="00CE6C23" w:rsidRDefault="00B90D42" w:rsidP="008103FD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 xml:space="preserve">Блокированной </w:t>
            </w:r>
          </w:p>
        </w:tc>
        <w:tc>
          <w:tcPr>
            <w:tcW w:w="3379" w:type="dxa"/>
          </w:tcPr>
          <w:p w:rsidR="00B90D42" w:rsidRPr="00CE6C23" w:rsidRDefault="00B90D42" w:rsidP="008103FD">
            <w:pPr>
              <w:pStyle w:val="ConsPlusNormal"/>
              <w:ind w:firstLine="23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1 - 3-этажной застройки</w:t>
            </w:r>
          </w:p>
        </w:tc>
        <w:tc>
          <w:tcPr>
            <w:tcW w:w="3380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90D42" w:rsidRPr="00CE6C23" w:rsidTr="00AD24AC">
        <w:tc>
          <w:tcPr>
            <w:tcW w:w="3378" w:type="dxa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Усадебной и коттеджной застройки</w:t>
            </w:r>
          </w:p>
        </w:tc>
        <w:tc>
          <w:tcPr>
            <w:tcW w:w="3379" w:type="dxa"/>
          </w:tcPr>
          <w:p w:rsidR="00B90D42" w:rsidRPr="00CE6C23" w:rsidRDefault="00B90D42" w:rsidP="008103F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0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40 - 50</w:t>
            </w:r>
          </w:p>
        </w:tc>
      </w:tr>
    </w:tbl>
    <w:p w:rsidR="00B90D42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B1F15" w:rsidRPr="00CE6C23" w:rsidRDefault="002B1F15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CE6C23">
        <w:rPr>
          <w:rFonts w:ascii="Times New Roman" w:hAnsi="Times New Roman"/>
          <w:b/>
          <w:bCs/>
          <w:sz w:val="24"/>
          <w:szCs w:val="24"/>
        </w:rPr>
        <w:t xml:space="preserve">  </w:t>
      </w:r>
      <w:hyperlink w:anchor="P2676" w:history="1">
        <w:r w:rsidRPr="00C01616">
          <w:rPr>
            <w:rFonts w:ascii="Times New Roman" w:hAnsi="Times New Roman"/>
            <w:sz w:val="24"/>
            <w:szCs w:val="24"/>
          </w:rPr>
          <w:t>Показатели</w:t>
        </w:r>
      </w:hyperlink>
      <w:r w:rsidRPr="00C01616">
        <w:rPr>
          <w:rFonts w:ascii="Times New Roman" w:hAnsi="Times New Roman"/>
          <w:sz w:val="24"/>
          <w:szCs w:val="24"/>
        </w:rPr>
        <w:t xml:space="preserve"> плотн</w:t>
      </w:r>
      <w:r w:rsidRPr="00CE6C23">
        <w:rPr>
          <w:rFonts w:ascii="Times New Roman" w:hAnsi="Times New Roman"/>
          <w:sz w:val="24"/>
          <w:szCs w:val="24"/>
        </w:rPr>
        <w:t>ости для жилой застройки различных типов следует принимать не более приведенных в таблице</w:t>
      </w:r>
      <w:r>
        <w:rPr>
          <w:rFonts w:ascii="Times New Roman" w:hAnsi="Times New Roman"/>
          <w:sz w:val="24"/>
          <w:szCs w:val="24"/>
        </w:rPr>
        <w:t xml:space="preserve"> 1б</w:t>
      </w:r>
      <w:r w:rsidRPr="00CE6C23">
        <w:rPr>
          <w:rFonts w:ascii="Times New Roman" w:hAnsi="Times New Roman"/>
          <w:sz w:val="24"/>
          <w:szCs w:val="24"/>
        </w:rPr>
        <w:t>.</w:t>
      </w:r>
    </w:p>
    <w:p w:rsidR="00B90D42" w:rsidRDefault="00B90D42" w:rsidP="00B90D42">
      <w:pPr>
        <w:pStyle w:val="ConsPlusNormal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1б</w:t>
      </w:r>
    </w:p>
    <w:p w:rsidR="00B90D42" w:rsidRDefault="00B90D42" w:rsidP="00B90D4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bookmarkStart w:id="9" w:name="P2676"/>
      <w:bookmarkEnd w:id="9"/>
      <w:r w:rsidRPr="00C01616">
        <w:rPr>
          <w:rFonts w:ascii="Times New Roman" w:hAnsi="Times New Roman"/>
          <w:b/>
          <w:sz w:val="24"/>
          <w:szCs w:val="24"/>
        </w:rPr>
        <w:t>Показатели плотности для жилой застройки различных типов</w:t>
      </w:r>
    </w:p>
    <w:p w:rsidR="002B1F15" w:rsidRPr="00C01616" w:rsidRDefault="002B1F15" w:rsidP="00B90D4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3"/>
        <w:gridCol w:w="1077"/>
        <w:gridCol w:w="1077"/>
        <w:gridCol w:w="1816"/>
      </w:tblGrid>
      <w:tr w:rsidR="00B90D42" w:rsidRPr="00CE6C23" w:rsidTr="00FF2B61">
        <w:tc>
          <w:tcPr>
            <w:tcW w:w="5953" w:type="dxa"/>
            <w:vMerge w:val="restart"/>
          </w:tcPr>
          <w:p w:rsidR="00B90D42" w:rsidRPr="00CE6C23" w:rsidRDefault="00B90D42" w:rsidP="008103F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Тип застройки</w:t>
            </w:r>
          </w:p>
        </w:tc>
        <w:tc>
          <w:tcPr>
            <w:tcW w:w="2154" w:type="dxa"/>
            <w:gridSpan w:val="2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Плотность застройки, кв.м/га</w:t>
            </w:r>
          </w:p>
        </w:tc>
        <w:tc>
          <w:tcPr>
            <w:tcW w:w="1816" w:type="dxa"/>
            <w:vMerge w:val="restart"/>
          </w:tcPr>
          <w:p w:rsidR="00B90D42" w:rsidRPr="00CE6C23" w:rsidRDefault="00B90D42" w:rsidP="008103FD">
            <w:pPr>
              <w:pStyle w:val="ConsPlusNormal"/>
              <w:ind w:firstLine="53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Коэффициент застройки квартала</w:t>
            </w:r>
          </w:p>
        </w:tc>
      </w:tr>
      <w:tr w:rsidR="00B90D42" w:rsidRPr="00CE6C23" w:rsidTr="00FF2B61">
        <w:tc>
          <w:tcPr>
            <w:tcW w:w="5953" w:type="dxa"/>
            <w:vMerge/>
          </w:tcPr>
          <w:p w:rsidR="00B90D42" w:rsidRPr="00CE6C23" w:rsidRDefault="00B90D42" w:rsidP="008103FD"/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"брутто"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"нетто"</w:t>
            </w:r>
          </w:p>
        </w:tc>
        <w:tc>
          <w:tcPr>
            <w:tcW w:w="1816" w:type="dxa"/>
            <w:vMerge/>
          </w:tcPr>
          <w:p w:rsidR="00B90D42" w:rsidRPr="00CE6C23" w:rsidRDefault="00B90D42" w:rsidP="008103FD"/>
        </w:tc>
      </w:tr>
      <w:tr w:rsidR="00AD24AC" w:rsidRPr="00CE6C23" w:rsidTr="00FF2B61">
        <w:tc>
          <w:tcPr>
            <w:tcW w:w="5953" w:type="dxa"/>
          </w:tcPr>
          <w:p w:rsidR="00AD24AC" w:rsidRPr="00CE6C23" w:rsidRDefault="00AD24AC" w:rsidP="00AD24AC">
            <w:r>
              <w:t>Многоквартирная многоэтажная жилая застройка (6 и более этажей)</w:t>
            </w:r>
          </w:p>
        </w:tc>
        <w:tc>
          <w:tcPr>
            <w:tcW w:w="1077" w:type="dxa"/>
          </w:tcPr>
          <w:p w:rsidR="00AD24AC" w:rsidRPr="00CE6C23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1077" w:type="dxa"/>
          </w:tcPr>
          <w:p w:rsidR="00AD24AC" w:rsidRPr="00CE6C23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9500</w:t>
            </w:r>
          </w:p>
        </w:tc>
        <w:tc>
          <w:tcPr>
            <w:tcW w:w="1816" w:type="dxa"/>
          </w:tcPr>
          <w:p w:rsidR="00AD24AC" w:rsidRPr="00CE6C23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B90D42" w:rsidRPr="00CE6C23" w:rsidTr="00FF2B61">
        <w:tc>
          <w:tcPr>
            <w:tcW w:w="5953" w:type="dxa"/>
          </w:tcPr>
          <w:p w:rsidR="00B90D42" w:rsidRPr="00CE6C23" w:rsidRDefault="00B90D42" w:rsidP="00AD24A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 xml:space="preserve">Многоквартирная </w:t>
            </w:r>
            <w:proofErr w:type="spellStart"/>
            <w:r w:rsidRPr="00CE6C23">
              <w:rPr>
                <w:rFonts w:ascii="Times New Roman" w:hAnsi="Times New Roman"/>
                <w:sz w:val="24"/>
                <w:szCs w:val="24"/>
              </w:rPr>
              <w:t>среднеэтажная</w:t>
            </w:r>
            <w:proofErr w:type="spellEnd"/>
            <w:r w:rsidRPr="00CE6C23">
              <w:rPr>
                <w:rFonts w:ascii="Times New Roman" w:hAnsi="Times New Roman"/>
                <w:sz w:val="24"/>
                <w:szCs w:val="24"/>
              </w:rPr>
              <w:t xml:space="preserve"> застройка (4 - 5 этажей)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7000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7500</w:t>
            </w:r>
          </w:p>
        </w:tc>
        <w:tc>
          <w:tcPr>
            <w:tcW w:w="1816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B90D42" w:rsidRPr="00CE6C23" w:rsidTr="00FF2B61">
        <w:tc>
          <w:tcPr>
            <w:tcW w:w="5953" w:type="dxa"/>
          </w:tcPr>
          <w:p w:rsidR="00B90D42" w:rsidRPr="00CE6C23" w:rsidRDefault="00B90D42" w:rsidP="00AD24A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Многоквартирная малоэтажная застройка (2 - 3 этажа)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1816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B90D42" w:rsidRPr="00CE6C23" w:rsidTr="00FF2B61">
        <w:tc>
          <w:tcPr>
            <w:tcW w:w="5953" w:type="dxa"/>
          </w:tcPr>
          <w:p w:rsidR="00B90D42" w:rsidRPr="00CE6C23" w:rsidRDefault="00B90D42" w:rsidP="00AD24A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Малоэтажная блокированная застройка (1 - 2 этажа)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816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0,35</w:t>
            </w:r>
          </w:p>
        </w:tc>
      </w:tr>
      <w:tr w:rsidR="00B90D42" w:rsidRPr="00CE6C23" w:rsidTr="00FF2B61">
        <w:tc>
          <w:tcPr>
            <w:tcW w:w="5953" w:type="dxa"/>
          </w:tcPr>
          <w:p w:rsidR="00B90D42" w:rsidRPr="00CE6C23" w:rsidRDefault="00B90D42" w:rsidP="00AD24A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Застройка одно- и двухквартирными домами с приусадебными участками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077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816" w:type="dxa"/>
          </w:tcPr>
          <w:p w:rsidR="00B90D42" w:rsidRPr="00CE6C23" w:rsidRDefault="00B90D42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C23">
              <w:rPr>
                <w:rFonts w:ascii="Times New Roman" w:hAnsi="Times New Roman"/>
                <w:sz w:val="24"/>
                <w:szCs w:val="24"/>
              </w:rPr>
              <w:t>0,1 - 0,2</w:t>
            </w:r>
          </w:p>
        </w:tc>
      </w:tr>
    </w:tbl>
    <w:p w:rsidR="00B90D42" w:rsidRPr="00CE6C23" w:rsidRDefault="00B90D42" w:rsidP="00B90D42">
      <w:pPr>
        <w:pStyle w:val="ConsPlusNormal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Примечания.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 xml:space="preserve">1. Указанные показатели являются максимально допустимыми для застройки в строительно-климатическом подрайоне </w:t>
      </w:r>
      <w:proofErr w:type="gramStart"/>
      <w:r w:rsidRPr="00CE6C23">
        <w:rPr>
          <w:rFonts w:ascii="Times New Roman" w:hAnsi="Times New Roman"/>
          <w:sz w:val="24"/>
          <w:szCs w:val="24"/>
        </w:rPr>
        <w:t>I</w:t>
      </w:r>
      <w:proofErr w:type="gramEnd"/>
      <w:r w:rsidRPr="00CE6C23">
        <w:rPr>
          <w:rFonts w:ascii="Times New Roman" w:hAnsi="Times New Roman"/>
          <w:sz w:val="24"/>
          <w:szCs w:val="24"/>
        </w:rPr>
        <w:t xml:space="preserve">В. 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2. Плотности застройки "нетто" для жилой территории квартала определены в составе площади застройки жилых зданий и необходимых для их обслуживания площадок различного назначения, подъездов, стоянок, озеленения и благоустройства.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В плотности застройки "брутто" квартала учитываются дополнительно необходимые по расчету площади участков организаций и объектов обслуживания населения повседневного уровня.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3. Социальная норма площади жилья принята 20 кв.м общей площади на человека при условии обеспечения каждой семье отдельной квартиры или дома.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4. В условиях реконструкции плотность застройки может приниматься увеличенной, но не более чем на 5% для каждого строительно-климатического подрайона соответственно.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5. Показатели в смешанной застройке определяются путем интерполяции.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CE6C23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CE6C23">
        <w:rPr>
          <w:rFonts w:ascii="Times New Roman" w:hAnsi="Times New Roman"/>
          <w:sz w:val="24"/>
          <w:szCs w:val="24"/>
        </w:rPr>
        <w:t xml:space="preserve">Размеры участка для многоквартирной застройки и формирующих его элементов зависят от типа, этажности и периода строительства. </w:t>
      </w:r>
      <w:r w:rsidRPr="0030292F">
        <w:rPr>
          <w:rFonts w:ascii="Times New Roman" w:hAnsi="Times New Roman"/>
          <w:sz w:val="24"/>
          <w:szCs w:val="24"/>
        </w:rPr>
        <w:t xml:space="preserve">Минимальные </w:t>
      </w:r>
      <w:hyperlink w:anchor="P2718" w:history="1">
        <w:r w:rsidRPr="0030292F">
          <w:rPr>
            <w:rFonts w:ascii="Times New Roman" w:hAnsi="Times New Roman"/>
            <w:sz w:val="24"/>
            <w:szCs w:val="24"/>
          </w:rPr>
          <w:t>размеры</w:t>
        </w:r>
      </w:hyperlink>
      <w:r w:rsidRPr="00CE6C23">
        <w:rPr>
          <w:rFonts w:ascii="Times New Roman" w:hAnsi="Times New Roman"/>
          <w:sz w:val="24"/>
          <w:szCs w:val="24"/>
        </w:rPr>
        <w:t xml:space="preserve"> участка для современной средне- и многоэтажной многоквартирной застройки приведены в таблице</w:t>
      </w:r>
      <w:r>
        <w:rPr>
          <w:rFonts w:ascii="Times New Roman" w:hAnsi="Times New Roman"/>
          <w:sz w:val="24"/>
          <w:szCs w:val="24"/>
        </w:rPr>
        <w:t xml:space="preserve"> 1в</w:t>
      </w:r>
      <w:r w:rsidRPr="00CE6C23">
        <w:rPr>
          <w:rFonts w:ascii="Times New Roman" w:hAnsi="Times New Roman"/>
          <w:sz w:val="24"/>
          <w:szCs w:val="24"/>
        </w:rPr>
        <w:t>.</w:t>
      </w:r>
    </w:p>
    <w:p w:rsidR="00B90D42" w:rsidRDefault="00B90D42" w:rsidP="00B90D42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B90D42" w:rsidRPr="00CE6C23" w:rsidRDefault="00B90D42" w:rsidP="00B90D42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CE6C23">
        <w:rPr>
          <w:rFonts w:ascii="Times New Roman" w:hAnsi="Times New Roman"/>
          <w:sz w:val="24"/>
          <w:szCs w:val="24"/>
        </w:rPr>
        <w:t xml:space="preserve">аблица </w:t>
      </w:r>
      <w:r>
        <w:rPr>
          <w:rFonts w:ascii="Times New Roman" w:hAnsi="Times New Roman"/>
          <w:sz w:val="24"/>
          <w:szCs w:val="24"/>
        </w:rPr>
        <w:t>1в</w:t>
      </w:r>
    </w:p>
    <w:p w:rsidR="00B90D42" w:rsidRDefault="00B90D42" w:rsidP="00B90D4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bookmarkStart w:id="10" w:name="P2718"/>
      <w:bookmarkEnd w:id="10"/>
      <w:r w:rsidRPr="00C01616">
        <w:rPr>
          <w:rFonts w:ascii="Times New Roman" w:hAnsi="Times New Roman"/>
          <w:b/>
          <w:sz w:val="24"/>
          <w:szCs w:val="24"/>
        </w:rPr>
        <w:t>Минимальные размеры участка для современной средне- и многоэтажной многоквартирной застройки</w:t>
      </w:r>
    </w:p>
    <w:tbl>
      <w:tblPr>
        <w:tblW w:w="992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0"/>
        <w:gridCol w:w="2693"/>
        <w:gridCol w:w="2410"/>
      </w:tblGrid>
      <w:tr w:rsidR="00AD24AC" w:rsidRPr="00CE6C23" w:rsidTr="00FF2B61">
        <w:trPr>
          <w:trHeight w:val="489"/>
        </w:trPr>
        <w:tc>
          <w:tcPr>
            <w:tcW w:w="4820" w:type="dxa"/>
            <w:vMerge w:val="restart"/>
            <w:vAlign w:val="center"/>
          </w:tcPr>
          <w:p w:rsidR="00AD24AC" w:rsidRPr="004662E9" w:rsidRDefault="00AD24AC" w:rsidP="00AD24A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Элементы территории участка</w:t>
            </w:r>
          </w:p>
        </w:tc>
        <w:tc>
          <w:tcPr>
            <w:tcW w:w="5103" w:type="dxa"/>
            <w:gridSpan w:val="2"/>
          </w:tcPr>
          <w:p w:rsidR="00AD24AC" w:rsidRPr="004662E9" w:rsidRDefault="00AD24AC" w:rsidP="008103FD">
            <w:pPr>
              <w:pStyle w:val="ConsPlusNormal"/>
              <w:ind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Удельный показатель, кв.м/чел. при этажности</w:t>
            </w:r>
          </w:p>
          <w:p w:rsidR="00AD24AC" w:rsidRPr="004662E9" w:rsidRDefault="00AD24AC" w:rsidP="008103FD">
            <w:pPr>
              <w:pStyle w:val="ConsPlusNormal"/>
              <w:ind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24AC" w:rsidRPr="00CE6C23" w:rsidTr="00FF2B61">
        <w:trPr>
          <w:trHeight w:val="287"/>
        </w:trPr>
        <w:tc>
          <w:tcPr>
            <w:tcW w:w="4820" w:type="dxa"/>
            <w:vMerge/>
          </w:tcPr>
          <w:p w:rsidR="00AD24AC" w:rsidRPr="004662E9" w:rsidRDefault="00AD24AC" w:rsidP="008103F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D24AC" w:rsidRPr="004662E9" w:rsidRDefault="00AD24AC" w:rsidP="008103FD">
            <w:pPr>
              <w:pStyle w:val="ConsPlusNormal"/>
              <w:ind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3 - 5</w:t>
            </w:r>
          </w:p>
        </w:tc>
        <w:tc>
          <w:tcPr>
            <w:tcW w:w="2410" w:type="dxa"/>
          </w:tcPr>
          <w:p w:rsidR="00AD24AC" w:rsidRPr="004662E9" w:rsidRDefault="00AD24AC" w:rsidP="008103FD">
            <w:pPr>
              <w:pStyle w:val="ConsPlusNormal"/>
              <w:ind w:firstLine="8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и выше</w:t>
            </w:r>
          </w:p>
        </w:tc>
      </w:tr>
      <w:tr w:rsidR="00AD24AC" w:rsidRPr="00CE6C23" w:rsidTr="00FF2B61">
        <w:trPr>
          <w:trHeight w:val="270"/>
        </w:trPr>
        <w:tc>
          <w:tcPr>
            <w:tcW w:w="4820" w:type="dxa"/>
          </w:tcPr>
          <w:p w:rsidR="00AD24AC" w:rsidRPr="004662E9" w:rsidRDefault="00AD24AC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693" w:type="dxa"/>
          </w:tcPr>
          <w:p w:rsidR="00AD24AC" w:rsidRPr="004662E9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18 - 20</w:t>
            </w:r>
          </w:p>
        </w:tc>
        <w:tc>
          <w:tcPr>
            <w:tcW w:w="2410" w:type="dxa"/>
          </w:tcPr>
          <w:p w:rsidR="00AD24AC" w:rsidRPr="004662E9" w:rsidRDefault="00292D04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15-17</w:t>
            </w:r>
          </w:p>
        </w:tc>
      </w:tr>
      <w:tr w:rsidR="00AD24AC" w:rsidRPr="00CE6C23" w:rsidTr="00FF2B61">
        <w:tc>
          <w:tcPr>
            <w:tcW w:w="4820" w:type="dxa"/>
          </w:tcPr>
          <w:p w:rsidR="00AD24AC" w:rsidRPr="004662E9" w:rsidRDefault="00AD24AC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lastRenderedPageBreak/>
              <w:t>Площадь застройки жилых зданий</w:t>
            </w:r>
          </w:p>
        </w:tc>
        <w:tc>
          <w:tcPr>
            <w:tcW w:w="2693" w:type="dxa"/>
          </w:tcPr>
          <w:p w:rsidR="00AD24AC" w:rsidRPr="004662E9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2410" w:type="dxa"/>
          </w:tcPr>
          <w:p w:rsidR="00AD24AC" w:rsidRPr="004662E9" w:rsidRDefault="00292D04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</w:tr>
      <w:tr w:rsidR="00AD24AC" w:rsidRPr="00CE6C23" w:rsidTr="00FF2B61">
        <w:tc>
          <w:tcPr>
            <w:tcW w:w="4820" w:type="dxa"/>
          </w:tcPr>
          <w:p w:rsidR="00AD24AC" w:rsidRPr="004662E9" w:rsidRDefault="00AD24AC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 xml:space="preserve">Подъезды к зданию, тротуары </w:t>
            </w:r>
            <w:hyperlink w:anchor="P2741" w:history="1">
              <w:r w:rsidRPr="00FF2B61">
                <w:rPr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693" w:type="dxa"/>
          </w:tcPr>
          <w:p w:rsidR="00AD24AC" w:rsidRPr="004662E9" w:rsidRDefault="00AD24AC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2410" w:type="dxa"/>
          </w:tcPr>
          <w:p w:rsidR="00AD24AC" w:rsidRPr="004662E9" w:rsidRDefault="00292D04" w:rsidP="008103F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</w:tr>
      <w:tr w:rsidR="00292D04" w:rsidRPr="00CE6C23" w:rsidTr="00FF2B61">
        <w:tc>
          <w:tcPr>
            <w:tcW w:w="4820" w:type="dxa"/>
          </w:tcPr>
          <w:p w:rsidR="00292D04" w:rsidRPr="004662E9" w:rsidRDefault="00292D04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Стоянки</w:t>
            </w:r>
          </w:p>
        </w:tc>
        <w:tc>
          <w:tcPr>
            <w:tcW w:w="5103" w:type="dxa"/>
            <w:gridSpan w:val="2"/>
          </w:tcPr>
          <w:p w:rsidR="00292D04" w:rsidRPr="00292D04" w:rsidRDefault="00292D04" w:rsidP="00292D0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D04">
              <w:rPr>
                <w:rFonts w:ascii="Times New Roman" w:hAnsi="Times New Roman"/>
                <w:sz w:val="24"/>
                <w:szCs w:val="24"/>
              </w:rPr>
              <w:t>По пункту 8.3.14 РНГП РК</w:t>
            </w:r>
          </w:p>
        </w:tc>
      </w:tr>
      <w:tr w:rsidR="00292D04" w:rsidRPr="00CE6C23" w:rsidTr="00FF2B61">
        <w:tc>
          <w:tcPr>
            <w:tcW w:w="4820" w:type="dxa"/>
          </w:tcPr>
          <w:p w:rsidR="00292D04" w:rsidRPr="004662E9" w:rsidRDefault="00292D04" w:rsidP="008103F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2E9">
              <w:rPr>
                <w:rFonts w:ascii="Times New Roman" w:hAnsi="Times New Roman"/>
                <w:sz w:val="24"/>
                <w:szCs w:val="24"/>
              </w:rPr>
              <w:t>Озелененные территории</w:t>
            </w:r>
          </w:p>
        </w:tc>
        <w:tc>
          <w:tcPr>
            <w:tcW w:w="5103" w:type="dxa"/>
            <w:gridSpan w:val="2"/>
          </w:tcPr>
          <w:p w:rsidR="00292D04" w:rsidRPr="00292D04" w:rsidRDefault="00292D04" w:rsidP="00292D0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D04">
              <w:rPr>
                <w:rFonts w:ascii="Times New Roman" w:hAnsi="Times New Roman"/>
                <w:sz w:val="24"/>
                <w:szCs w:val="24"/>
              </w:rPr>
              <w:t>По пункту 8.3.17 РНГП РК</w:t>
            </w:r>
          </w:p>
        </w:tc>
      </w:tr>
    </w:tbl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1" w:name="P2741"/>
      <w:bookmarkEnd w:id="11"/>
      <w:r w:rsidRPr="00CE6C23">
        <w:rPr>
          <w:rFonts w:ascii="Times New Roman" w:hAnsi="Times New Roman"/>
          <w:sz w:val="24"/>
          <w:szCs w:val="24"/>
        </w:rPr>
        <w:t>&lt;*&gt; в том числе площадки для хозяйственных целей и объектов инженерного оборудования - 0,3 кв.м/чел.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Примечания.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1. Показатели таблицы приведены для жилищной обеспеченности 20 кв.м/чел. Пересчет для другой жилищной обеспеченности производить по формуле: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E6C23">
        <w:rPr>
          <w:rFonts w:ascii="Times New Roman" w:hAnsi="Times New Roman"/>
          <w:sz w:val="24"/>
          <w:szCs w:val="24"/>
        </w:rPr>
        <w:t>Рн</w:t>
      </w:r>
      <w:proofErr w:type="spellEnd"/>
      <w:r w:rsidRPr="00CE6C23">
        <w:rPr>
          <w:rFonts w:ascii="Times New Roman" w:hAnsi="Times New Roman"/>
          <w:sz w:val="24"/>
          <w:szCs w:val="24"/>
        </w:rPr>
        <w:t xml:space="preserve"> - удельный показатель новой жилищной обеспеченности, кв.м территории </w:t>
      </w:r>
      <w:proofErr w:type="gramStart"/>
      <w:r w:rsidRPr="00CE6C23">
        <w:rPr>
          <w:rFonts w:ascii="Times New Roman" w:hAnsi="Times New Roman"/>
          <w:sz w:val="24"/>
          <w:szCs w:val="24"/>
        </w:rPr>
        <w:t>на</w:t>
      </w:r>
      <w:proofErr w:type="gramEnd"/>
      <w:r w:rsidRPr="00CE6C23">
        <w:rPr>
          <w:rFonts w:ascii="Times New Roman" w:hAnsi="Times New Roman"/>
          <w:sz w:val="24"/>
          <w:szCs w:val="24"/>
        </w:rPr>
        <w:t xml:space="preserve"> чел.;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Н - новая жилищная обеспеченность, кв.м общей площади жилья/чел.;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Р</w:t>
      </w:r>
      <w:r w:rsidRPr="00CE6C23">
        <w:rPr>
          <w:rFonts w:ascii="Times New Roman" w:hAnsi="Times New Roman"/>
          <w:sz w:val="24"/>
          <w:szCs w:val="24"/>
          <w:vertAlign w:val="subscript"/>
        </w:rPr>
        <w:t>20</w:t>
      </w:r>
      <w:r w:rsidRPr="00CE6C23">
        <w:rPr>
          <w:rFonts w:ascii="Times New Roman" w:hAnsi="Times New Roman"/>
          <w:sz w:val="24"/>
          <w:szCs w:val="24"/>
        </w:rPr>
        <w:t xml:space="preserve"> - удельный показатель при жилищной обеспеченности 20 кв.м/чел.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2. Допускается перераспределение показателей стоянок и озеленения между участком и ММТ в целом. В этом случае площадь участка соответственно уменьшается (увеличивается).</w:t>
      </w:r>
    </w:p>
    <w:p w:rsidR="00B90D42" w:rsidRPr="00CE6C23" w:rsidRDefault="00B90D42" w:rsidP="00B90D4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E6C23">
        <w:rPr>
          <w:rFonts w:ascii="Times New Roman" w:hAnsi="Times New Roman"/>
          <w:sz w:val="24"/>
          <w:szCs w:val="24"/>
        </w:rPr>
        <w:t>3. Допускается устройство общих площадок для контейнеров, обслуживающих смежные участки, по согласованию с их владельцами.</w:t>
      </w:r>
    </w:p>
    <w:p w:rsidR="00B90D42" w:rsidRPr="00724D52" w:rsidRDefault="00B90D42" w:rsidP="00B90D42">
      <w:pPr>
        <w:ind w:right="282" w:firstLine="709"/>
        <w:jc w:val="both"/>
      </w:pPr>
    </w:p>
    <w:p w:rsidR="00B90D42" w:rsidRPr="00724D52" w:rsidRDefault="00B90D42" w:rsidP="00B90D42">
      <w:pPr>
        <w:ind w:right="282" w:firstLine="709"/>
        <w:jc w:val="both"/>
        <w:rPr>
          <w:sz w:val="22"/>
          <w:szCs w:val="22"/>
        </w:rPr>
      </w:pPr>
      <w:r w:rsidRPr="00404122">
        <w:rPr>
          <w:b/>
          <w:bCs/>
          <w:sz w:val="22"/>
          <w:szCs w:val="22"/>
        </w:rPr>
        <w:t>1.</w:t>
      </w:r>
      <w:r>
        <w:rPr>
          <w:b/>
          <w:bCs/>
          <w:sz w:val="22"/>
          <w:szCs w:val="22"/>
        </w:rPr>
        <w:t>7</w:t>
      </w:r>
      <w:r w:rsidR="00F04BFE">
        <w:rPr>
          <w:b/>
          <w:bCs/>
          <w:sz w:val="22"/>
          <w:szCs w:val="22"/>
        </w:rPr>
        <w:t xml:space="preserve"> </w:t>
      </w:r>
      <w:r w:rsidRPr="00404122">
        <w:rPr>
          <w:b/>
          <w:sz w:val="22"/>
          <w:szCs w:val="22"/>
        </w:rPr>
        <w:t>Удельные размеры площадок различного функционального назначения</w:t>
      </w:r>
      <w:r w:rsidRPr="00724D52">
        <w:rPr>
          <w:sz w:val="22"/>
          <w:szCs w:val="22"/>
        </w:rPr>
        <w:t>, размещаемых в кварталах многоквартирной застройки, следует принимать по таблице</w:t>
      </w:r>
      <w:r>
        <w:rPr>
          <w:sz w:val="22"/>
          <w:szCs w:val="22"/>
        </w:rPr>
        <w:t xml:space="preserve"> 1г.</w:t>
      </w:r>
    </w:p>
    <w:p w:rsidR="00B90D42" w:rsidRPr="00724D52" w:rsidRDefault="00B90D42" w:rsidP="00B90D42">
      <w:pPr>
        <w:ind w:firstLine="720"/>
        <w:jc w:val="right"/>
        <w:rPr>
          <w:sz w:val="22"/>
          <w:szCs w:val="22"/>
        </w:rPr>
      </w:pPr>
      <w:r w:rsidRPr="00724D52">
        <w:rPr>
          <w:sz w:val="22"/>
          <w:szCs w:val="22"/>
        </w:rPr>
        <w:t>Таблица</w:t>
      </w:r>
      <w:r>
        <w:rPr>
          <w:sz w:val="22"/>
          <w:szCs w:val="22"/>
        </w:rPr>
        <w:t xml:space="preserve"> 1г</w:t>
      </w:r>
    </w:p>
    <w:tbl>
      <w:tblPr>
        <w:tblW w:w="972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793"/>
        <w:gridCol w:w="2474"/>
        <w:gridCol w:w="1985"/>
        <w:gridCol w:w="1474"/>
      </w:tblGrid>
      <w:tr w:rsidR="00F053A5" w:rsidRPr="00724D52" w:rsidTr="00F04BFE">
        <w:trPr>
          <w:trHeight w:val="1656"/>
          <w:tblHeader/>
          <w:jc w:val="center"/>
        </w:trPr>
        <w:tc>
          <w:tcPr>
            <w:tcW w:w="3793" w:type="dxa"/>
            <w:vAlign w:val="center"/>
          </w:tcPr>
          <w:p w:rsidR="00F053A5" w:rsidRPr="00724D52" w:rsidRDefault="00F053A5" w:rsidP="008103FD">
            <w:pPr>
              <w:jc w:val="center"/>
            </w:pPr>
            <w:r w:rsidRPr="00724D52">
              <w:t>Площадки</w:t>
            </w:r>
          </w:p>
        </w:tc>
        <w:tc>
          <w:tcPr>
            <w:tcW w:w="2474" w:type="dxa"/>
            <w:vAlign w:val="center"/>
          </w:tcPr>
          <w:p w:rsidR="00F053A5" w:rsidRPr="00724D52" w:rsidRDefault="00F053A5" w:rsidP="008103FD">
            <w:pPr>
              <w:jc w:val="center"/>
            </w:pPr>
            <w:r w:rsidRPr="00724D52">
              <w:t>Удельный размер</w:t>
            </w:r>
          </w:p>
          <w:p w:rsidR="00F053A5" w:rsidRPr="00724D52" w:rsidRDefault="00F053A5" w:rsidP="008103FD">
            <w:pPr>
              <w:jc w:val="center"/>
            </w:pPr>
            <w:r w:rsidRPr="00724D52">
              <w:t>территории, м</w:t>
            </w:r>
            <w:proofErr w:type="gramStart"/>
            <w:r w:rsidRPr="00724D52">
              <w:rPr>
                <w:vertAlign w:val="superscript"/>
              </w:rPr>
              <w:t>2</w:t>
            </w:r>
            <w:proofErr w:type="gramEnd"/>
            <w:r w:rsidRPr="00724D52">
              <w:t>/чел.</w:t>
            </w:r>
          </w:p>
          <w:p w:rsidR="00F053A5" w:rsidRPr="00724D52" w:rsidRDefault="00F053A5" w:rsidP="00B90D42">
            <w:pPr>
              <w:jc w:val="center"/>
            </w:pPr>
            <w:r w:rsidRPr="00724D52">
              <w:t>в подрайоне</w:t>
            </w:r>
            <w:r>
              <w:t xml:space="preserve"> </w:t>
            </w:r>
          </w:p>
          <w:p w:rsidR="00F053A5" w:rsidRPr="00724D52" w:rsidRDefault="00F053A5" w:rsidP="008103FD">
            <w:pPr>
              <w:jc w:val="center"/>
            </w:pPr>
            <w:r>
              <w:t>1Д</w:t>
            </w:r>
          </w:p>
        </w:tc>
        <w:tc>
          <w:tcPr>
            <w:tcW w:w="1985" w:type="dxa"/>
            <w:vAlign w:val="center"/>
          </w:tcPr>
          <w:p w:rsidR="00F053A5" w:rsidRPr="00724D52" w:rsidRDefault="00F053A5" w:rsidP="008103FD">
            <w:pPr>
              <w:jc w:val="center"/>
            </w:pPr>
            <w:r w:rsidRPr="00724D52">
              <w:t>Средний</w:t>
            </w:r>
          </w:p>
          <w:p w:rsidR="00F053A5" w:rsidRPr="00724D52" w:rsidRDefault="00F053A5" w:rsidP="008103FD">
            <w:pPr>
              <w:jc w:val="center"/>
            </w:pPr>
            <w:r w:rsidRPr="00724D52">
              <w:t>размер одной площадки, м</w:t>
            </w:r>
            <w:proofErr w:type="gramStart"/>
            <w:r w:rsidRPr="00724D52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474" w:type="dxa"/>
            <w:vAlign w:val="center"/>
          </w:tcPr>
          <w:p w:rsidR="00F053A5" w:rsidRPr="00724D52" w:rsidRDefault="00F053A5" w:rsidP="008103FD">
            <w:pPr>
              <w:jc w:val="center"/>
            </w:pPr>
            <w:r w:rsidRPr="00724D52">
              <w:t xml:space="preserve">Расстояние до окон жилых и общественных зданий, </w:t>
            </w:r>
            <w:proofErr w:type="gramStart"/>
            <w:r w:rsidRPr="00724D52">
              <w:t>м</w:t>
            </w:r>
            <w:proofErr w:type="gramEnd"/>
          </w:p>
        </w:tc>
      </w:tr>
      <w:tr w:rsidR="00F053A5" w:rsidRPr="00724D52" w:rsidTr="00F04BFE">
        <w:trPr>
          <w:jc w:val="center"/>
        </w:trPr>
        <w:tc>
          <w:tcPr>
            <w:tcW w:w="3793" w:type="dxa"/>
            <w:vAlign w:val="center"/>
          </w:tcPr>
          <w:p w:rsidR="00F053A5" w:rsidRDefault="00F053A5" w:rsidP="008103FD">
            <w:pPr>
              <w:jc w:val="center"/>
            </w:pPr>
            <w:r>
              <w:t>Для игр детей дошкольного и младшего школьного возраста (игровая площадка)</w:t>
            </w:r>
          </w:p>
        </w:tc>
        <w:tc>
          <w:tcPr>
            <w:tcW w:w="2474" w:type="dxa"/>
            <w:vAlign w:val="center"/>
          </w:tcPr>
          <w:p w:rsidR="00F053A5" w:rsidRDefault="00F053A5" w:rsidP="00B90D42">
            <w:pPr>
              <w:jc w:val="center"/>
            </w:pPr>
            <w:r>
              <w:t>0,5</w:t>
            </w:r>
          </w:p>
        </w:tc>
        <w:tc>
          <w:tcPr>
            <w:tcW w:w="1985" w:type="dxa"/>
            <w:vAlign w:val="center"/>
          </w:tcPr>
          <w:p w:rsidR="00F053A5" w:rsidRDefault="00F053A5" w:rsidP="008103FD">
            <w:pPr>
              <w:jc w:val="center"/>
            </w:pPr>
            <w:r>
              <w:t xml:space="preserve">50 </w:t>
            </w:r>
            <w:hyperlink w:anchor="P2847" w:history="1">
              <w:r w:rsidRPr="00F04BFE">
                <w:t>&lt;*&gt;</w:t>
              </w:r>
            </w:hyperlink>
          </w:p>
        </w:tc>
        <w:tc>
          <w:tcPr>
            <w:tcW w:w="1474" w:type="dxa"/>
            <w:vAlign w:val="center"/>
          </w:tcPr>
          <w:p w:rsidR="00F053A5" w:rsidRDefault="00F053A5" w:rsidP="008103FD">
            <w:pPr>
              <w:jc w:val="center"/>
            </w:pPr>
            <w:r>
              <w:t>12</w:t>
            </w:r>
          </w:p>
        </w:tc>
      </w:tr>
      <w:tr w:rsidR="00F053A5" w:rsidRPr="00724D52" w:rsidTr="00F04BFE">
        <w:trPr>
          <w:jc w:val="center"/>
        </w:trPr>
        <w:tc>
          <w:tcPr>
            <w:tcW w:w="3793" w:type="dxa"/>
            <w:vAlign w:val="center"/>
          </w:tcPr>
          <w:p w:rsidR="00F053A5" w:rsidRDefault="00F053A5" w:rsidP="008103FD">
            <w:pPr>
              <w:jc w:val="center"/>
            </w:pPr>
            <w:r>
              <w:t>Физкультурно-игровая площадка для детей 10 - 14 лет</w:t>
            </w:r>
          </w:p>
        </w:tc>
        <w:tc>
          <w:tcPr>
            <w:tcW w:w="2474" w:type="dxa"/>
            <w:vAlign w:val="center"/>
          </w:tcPr>
          <w:p w:rsidR="00F053A5" w:rsidRDefault="00F053A5" w:rsidP="00B90D42">
            <w:pPr>
              <w:jc w:val="center"/>
            </w:pPr>
            <w:r>
              <w:t>1,0</w:t>
            </w:r>
          </w:p>
        </w:tc>
        <w:tc>
          <w:tcPr>
            <w:tcW w:w="1985" w:type="dxa"/>
            <w:vAlign w:val="center"/>
          </w:tcPr>
          <w:p w:rsidR="00F053A5" w:rsidRDefault="00F053A5" w:rsidP="008103FD">
            <w:pPr>
              <w:jc w:val="center"/>
            </w:pPr>
            <w:r>
              <w:t xml:space="preserve">100 </w:t>
            </w:r>
            <w:hyperlink w:anchor="P2847" w:history="1">
              <w:r w:rsidRPr="00F04BFE">
                <w:t>&lt;*&gt;</w:t>
              </w:r>
            </w:hyperlink>
          </w:p>
        </w:tc>
        <w:tc>
          <w:tcPr>
            <w:tcW w:w="1474" w:type="dxa"/>
            <w:vAlign w:val="center"/>
          </w:tcPr>
          <w:p w:rsidR="00F053A5" w:rsidRDefault="00F053A5" w:rsidP="008103FD">
            <w:pPr>
              <w:jc w:val="center"/>
            </w:pPr>
            <w:r>
              <w:t xml:space="preserve">10 - 40 </w:t>
            </w:r>
            <w:hyperlink w:anchor="P2848" w:history="1">
              <w:r w:rsidRPr="00F04BFE">
                <w:t>&lt;**&gt;</w:t>
              </w:r>
            </w:hyperlink>
          </w:p>
        </w:tc>
      </w:tr>
      <w:tr w:rsidR="00F053A5" w:rsidRPr="00724D52" w:rsidTr="00F04BFE">
        <w:trPr>
          <w:jc w:val="center"/>
        </w:trPr>
        <w:tc>
          <w:tcPr>
            <w:tcW w:w="3793" w:type="dxa"/>
            <w:vAlign w:val="center"/>
          </w:tcPr>
          <w:p w:rsidR="00F053A5" w:rsidRDefault="00F053A5" w:rsidP="008103FD">
            <w:pPr>
              <w:jc w:val="center"/>
            </w:pPr>
            <w:r>
              <w:t>Для занятий физкультурой (дети старше 14 лет и взрослые)</w:t>
            </w:r>
          </w:p>
        </w:tc>
        <w:tc>
          <w:tcPr>
            <w:tcW w:w="2474" w:type="dxa"/>
            <w:vAlign w:val="center"/>
          </w:tcPr>
          <w:p w:rsidR="00F053A5" w:rsidRDefault="00F053A5" w:rsidP="00B90D42">
            <w:pPr>
              <w:jc w:val="center"/>
            </w:pPr>
            <w:r>
              <w:t>1,0</w:t>
            </w:r>
          </w:p>
        </w:tc>
        <w:tc>
          <w:tcPr>
            <w:tcW w:w="1985" w:type="dxa"/>
            <w:vAlign w:val="center"/>
          </w:tcPr>
          <w:p w:rsidR="00F053A5" w:rsidRDefault="00F053A5" w:rsidP="008103FD">
            <w:pPr>
              <w:jc w:val="center"/>
            </w:pPr>
            <w:r>
              <w:t xml:space="preserve">250 </w:t>
            </w:r>
            <w:hyperlink w:anchor="P2847" w:history="1">
              <w:r w:rsidRPr="00F04BFE">
                <w:t>&lt;*&gt;</w:t>
              </w:r>
            </w:hyperlink>
          </w:p>
        </w:tc>
        <w:tc>
          <w:tcPr>
            <w:tcW w:w="1474" w:type="dxa"/>
            <w:vAlign w:val="center"/>
          </w:tcPr>
          <w:p w:rsidR="00F053A5" w:rsidRDefault="00F053A5" w:rsidP="008103FD">
            <w:pPr>
              <w:jc w:val="center"/>
            </w:pPr>
            <w:r>
              <w:t xml:space="preserve">10 - 40 </w:t>
            </w:r>
            <w:hyperlink w:anchor="P2848" w:history="1">
              <w:r w:rsidRPr="00F04BFE">
                <w:t>&lt;**&gt;</w:t>
              </w:r>
            </w:hyperlink>
          </w:p>
        </w:tc>
      </w:tr>
      <w:tr w:rsidR="00F053A5" w:rsidRPr="00724D52" w:rsidTr="00F04BFE">
        <w:trPr>
          <w:trHeight w:val="630"/>
          <w:jc w:val="center"/>
        </w:trPr>
        <w:tc>
          <w:tcPr>
            <w:tcW w:w="3793" w:type="dxa"/>
            <w:vAlign w:val="center"/>
          </w:tcPr>
          <w:p w:rsidR="00F053A5" w:rsidRDefault="00F053A5" w:rsidP="008103FD">
            <w:pPr>
              <w:jc w:val="center"/>
            </w:pPr>
            <w:r>
              <w:t>Для отдыха взрослого населения</w:t>
            </w:r>
          </w:p>
        </w:tc>
        <w:tc>
          <w:tcPr>
            <w:tcW w:w="2474" w:type="dxa"/>
            <w:vAlign w:val="center"/>
          </w:tcPr>
          <w:p w:rsidR="00F053A5" w:rsidRDefault="00F053A5" w:rsidP="00B90D42">
            <w:pPr>
              <w:jc w:val="center"/>
            </w:pPr>
            <w:r>
              <w:t>0,1</w:t>
            </w:r>
          </w:p>
        </w:tc>
        <w:tc>
          <w:tcPr>
            <w:tcW w:w="1985" w:type="dxa"/>
            <w:vAlign w:val="center"/>
          </w:tcPr>
          <w:p w:rsidR="00F053A5" w:rsidRDefault="00F053A5" w:rsidP="008103FD">
            <w:pPr>
              <w:jc w:val="center"/>
            </w:pPr>
            <w:r>
              <w:t>20</w:t>
            </w:r>
          </w:p>
        </w:tc>
        <w:tc>
          <w:tcPr>
            <w:tcW w:w="1474" w:type="dxa"/>
            <w:vAlign w:val="center"/>
          </w:tcPr>
          <w:p w:rsidR="00F053A5" w:rsidRDefault="00F053A5" w:rsidP="008103FD">
            <w:pPr>
              <w:jc w:val="center"/>
            </w:pPr>
            <w:r>
              <w:t>10</w:t>
            </w:r>
          </w:p>
        </w:tc>
      </w:tr>
      <w:tr w:rsidR="00F053A5" w:rsidRPr="00724D52" w:rsidTr="00F04BFE">
        <w:trPr>
          <w:trHeight w:val="925"/>
          <w:jc w:val="center"/>
        </w:trPr>
        <w:tc>
          <w:tcPr>
            <w:tcW w:w="3793" w:type="dxa"/>
            <w:vAlign w:val="center"/>
          </w:tcPr>
          <w:p w:rsidR="00F053A5" w:rsidRDefault="00F053A5" w:rsidP="008103FD">
            <w:pPr>
              <w:jc w:val="center"/>
            </w:pPr>
            <w:r>
              <w:t>Для хозяйственных целей и объектов инженерного оборудования (в т.ч. размещения мусоросборников, трансформаторных подстанций и т.п.)</w:t>
            </w:r>
          </w:p>
        </w:tc>
        <w:tc>
          <w:tcPr>
            <w:tcW w:w="2474" w:type="dxa"/>
            <w:vAlign w:val="center"/>
          </w:tcPr>
          <w:p w:rsidR="00F053A5" w:rsidRDefault="00F053A5" w:rsidP="00B90D42">
            <w:pPr>
              <w:jc w:val="center"/>
            </w:pPr>
            <w:r>
              <w:t>0,3</w:t>
            </w:r>
          </w:p>
        </w:tc>
        <w:tc>
          <w:tcPr>
            <w:tcW w:w="1985" w:type="dxa"/>
            <w:vAlign w:val="center"/>
          </w:tcPr>
          <w:p w:rsidR="00F053A5" w:rsidRDefault="00F053A5" w:rsidP="008103FD">
            <w:pPr>
              <w:jc w:val="center"/>
            </w:pPr>
            <w:r>
              <w:t>в зависимости от состава объектов, но не менее 10 кв.м</w:t>
            </w:r>
          </w:p>
        </w:tc>
        <w:tc>
          <w:tcPr>
            <w:tcW w:w="1474" w:type="dxa"/>
            <w:vAlign w:val="center"/>
          </w:tcPr>
          <w:p w:rsidR="00F053A5" w:rsidRDefault="00F053A5" w:rsidP="008103FD">
            <w:pPr>
              <w:jc w:val="center"/>
            </w:pPr>
            <w:r>
              <w:t>20</w:t>
            </w:r>
          </w:p>
        </w:tc>
      </w:tr>
      <w:tr w:rsidR="00F053A5" w:rsidRPr="00724D52" w:rsidTr="00F04BFE">
        <w:trPr>
          <w:trHeight w:val="627"/>
          <w:jc w:val="center"/>
        </w:trPr>
        <w:tc>
          <w:tcPr>
            <w:tcW w:w="3793" w:type="dxa"/>
            <w:vAlign w:val="center"/>
          </w:tcPr>
          <w:p w:rsidR="00F053A5" w:rsidRDefault="00F053A5" w:rsidP="008103FD">
            <w:pPr>
              <w:jc w:val="center"/>
            </w:pPr>
            <w:r>
              <w:t xml:space="preserve">Для стоянки автомашин </w:t>
            </w:r>
            <w:hyperlink w:anchor="P2849" w:history="1">
              <w:r w:rsidRPr="00F04BFE">
                <w:t>&lt;***&gt;</w:t>
              </w:r>
            </w:hyperlink>
          </w:p>
        </w:tc>
        <w:tc>
          <w:tcPr>
            <w:tcW w:w="2474" w:type="dxa"/>
            <w:vAlign w:val="center"/>
          </w:tcPr>
          <w:p w:rsidR="00F053A5" w:rsidRDefault="00F053A5" w:rsidP="00B90D42">
            <w:pPr>
              <w:jc w:val="center"/>
            </w:pPr>
          </w:p>
        </w:tc>
        <w:tc>
          <w:tcPr>
            <w:tcW w:w="1985" w:type="dxa"/>
            <w:vMerge w:val="restart"/>
            <w:vAlign w:val="center"/>
          </w:tcPr>
          <w:p w:rsidR="00F053A5" w:rsidRDefault="00F053A5" w:rsidP="008103FD">
            <w:pPr>
              <w:jc w:val="center"/>
            </w:pPr>
            <w:r>
              <w:t>-</w:t>
            </w:r>
          </w:p>
        </w:tc>
        <w:tc>
          <w:tcPr>
            <w:tcW w:w="1474" w:type="dxa"/>
            <w:vMerge w:val="restart"/>
            <w:vAlign w:val="center"/>
          </w:tcPr>
          <w:p w:rsidR="00F053A5" w:rsidRDefault="00F053A5" w:rsidP="008103FD">
            <w:pPr>
              <w:jc w:val="center"/>
            </w:pPr>
            <w:r>
              <w:t xml:space="preserve">в соответствии с </w:t>
            </w:r>
            <w:hyperlink r:id="rId9" w:history="1">
              <w:r w:rsidRPr="00FC632B">
                <w:t>СанПиН 2.2.1/2.1.1.1200-03</w:t>
              </w:r>
            </w:hyperlink>
          </w:p>
        </w:tc>
      </w:tr>
      <w:tr w:rsidR="00F053A5" w:rsidRPr="00724D52" w:rsidTr="00F04BFE">
        <w:trPr>
          <w:trHeight w:val="925"/>
          <w:jc w:val="center"/>
        </w:trPr>
        <w:tc>
          <w:tcPr>
            <w:tcW w:w="3793" w:type="dxa"/>
            <w:vAlign w:val="center"/>
          </w:tcPr>
          <w:p w:rsidR="00F053A5" w:rsidRDefault="00F053A5" w:rsidP="008103FD">
            <w:pPr>
              <w:jc w:val="center"/>
            </w:pPr>
            <w:r>
              <w:t>- при примыкании участков для стоянки к проезжей части улиц и проездов (по 18 кв.м на 1 автомашину)</w:t>
            </w:r>
          </w:p>
        </w:tc>
        <w:tc>
          <w:tcPr>
            <w:tcW w:w="2474" w:type="dxa"/>
            <w:vAlign w:val="center"/>
          </w:tcPr>
          <w:p w:rsidR="00F053A5" w:rsidRDefault="00F053A5" w:rsidP="00B90D42">
            <w:pPr>
              <w:jc w:val="center"/>
            </w:pPr>
            <w:r>
              <w:t>4,7 - 10,1</w:t>
            </w:r>
          </w:p>
        </w:tc>
        <w:tc>
          <w:tcPr>
            <w:tcW w:w="1985" w:type="dxa"/>
            <w:vMerge/>
            <w:vAlign w:val="center"/>
          </w:tcPr>
          <w:p w:rsidR="00F053A5" w:rsidRDefault="00F053A5" w:rsidP="008103FD">
            <w:pPr>
              <w:jc w:val="center"/>
            </w:pPr>
          </w:p>
        </w:tc>
        <w:tc>
          <w:tcPr>
            <w:tcW w:w="1474" w:type="dxa"/>
            <w:vMerge/>
            <w:vAlign w:val="center"/>
          </w:tcPr>
          <w:p w:rsidR="00F053A5" w:rsidRDefault="00F053A5" w:rsidP="008103FD">
            <w:pPr>
              <w:jc w:val="center"/>
            </w:pPr>
          </w:p>
        </w:tc>
      </w:tr>
      <w:tr w:rsidR="00F053A5" w:rsidRPr="00724D52" w:rsidTr="00F04BFE">
        <w:trPr>
          <w:trHeight w:val="925"/>
          <w:jc w:val="center"/>
        </w:trPr>
        <w:tc>
          <w:tcPr>
            <w:tcW w:w="3793" w:type="dxa"/>
            <w:vAlign w:val="center"/>
          </w:tcPr>
          <w:p w:rsidR="00F053A5" w:rsidRDefault="00F053A5" w:rsidP="008103FD">
            <w:pPr>
              <w:jc w:val="center"/>
            </w:pPr>
            <w:r>
              <w:t>- при отдельном размещении стоянки (по 22,5 кв.м на 1 автомашину)</w:t>
            </w:r>
          </w:p>
        </w:tc>
        <w:tc>
          <w:tcPr>
            <w:tcW w:w="2474" w:type="dxa"/>
            <w:vAlign w:val="center"/>
          </w:tcPr>
          <w:p w:rsidR="00F053A5" w:rsidRDefault="00F053A5" w:rsidP="00B90D42">
            <w:pPr>
              <w:jc w:val="center"/>
            </w:pPr>
            <w:r>
              <w:t>5,9 - 12,7</w:t>
            </w:r>
          </w:p>
        </w:tc>
        <w:tc>
          <w:tcPr>
            <w:tcW w:w="1985" w:type="dxa"/>
            <w:vMerge/>
            <w:vAlign w:val="center"/>
          </w:tcPr>
          <w:p w:rsidR="00F053A5" w:rsidRDefault="00F053A5" w:rsidP="008103FD">
            <w:pPr>
              <w:jc w:val="center"/>
            </w:pPr>
          </w:p>
        </w:tc>
        <w:tc>
          <w:tcPr>
            <w:tcW w:w="1474" w:type="dxa"/>
            <w:vMerge/>
            <w:vAlign w:val="center"/>
          </w:tcPr>
          <w:p w:rsidR="00F053A5" w:rsidRDefault="00F053A5" w:rsidP="008103FD">
            <w:pPr>
              <w:jc w:val="center"/>
            </w:pPr>
          </w:p>
        </w:tc>
      </w:tr>
      <w:tr w:rsidR="00B90D42" w:rsidRPr="00724D52" w:rsidTr="00B90D42">
        <w:trPr>
          <w:jc w:val="center"/>
        </w:trPr>
        <w:tc>
          <w:tcPr>
            <w:tcW w:w="9726" w:type="dxa"/>
            <w:gridSpan w:val="4"/>
            <w:vAlign w:val="center"/>
          </w:tcPr>
          <w:p w:rsidR="00B90D42" w:rsidRPr="004E5BDF" w:rsidRDefault="00B90D42" w:rsidP="008103FD">
            <w:pPr>
              <w:jc w:val="both"/>
            </w:pPr>
            <w:r w:rsidRPr="004E5BDF">
              <w:rPr>
                <w:sz w:val="22"/>
                <w:szCs w:val="22"/>
              </w:rPr>
              <w:lastRenderedPageBreak/>
              <w:t>&lt;*&gt; Минимальные стандартные размеры комплексных площадок без учета беговых дорожек.</w:t>
            </w:r>
          </w:p>
          <w:p w:rsidR="00B90D42" w:rsidRPr="004E5BDF" w:rsidRDefault="00B90D42" w:rsidP="008103FD">
            <w:pPr>
              <w:jc w:val="both"/>
            </w:pPr>
            <w:bookmarkStart w:id="12" w:name="P2848"/>
            <w:bookmarkEnd w:id="12"/>
            <w:r w:rsidRPr="004E5BDF">
              <w:rPr>
                <w:sz w:val="22"/>
                <w:szCs w:val="22"/>
              </w:rPr>
              <w:t>&lt;**&gt; В зависимости от шумовых характеристик: при использовании крытых площадок или при установке площадок для настольного тенниса - 10 м, для хоккейных и футбольных площадок - 40 м.</w:t>
            </w:r>
          </w:p>
          <w:p w:rsidR="00B90D42" w:rsidRPr="004E5BDF" w:rsidRDefault="00B90D42" w:rsidP="008103FD">
            <w:pPr>
              <w:jc w:val="both"/>
            </w:pPr>
            <w:bookmarkStart w:id="13" w:name="P2849"/>
            <w:bookmarkEnd w:id="13"/>
            <w:r w:rsidRPr="004E5BDF">
              <w:rPr>
                <w:sz w:val="22"/>
                <w:szCs w:val="22"/>
              </w:rPr>
              <w:t>&lt;***&gt; Минимальный показатель допускается использовать при наличии сведений о минимальном уровне автомобилизации населения, а также в условиях реконструкции и применения для размещения индивидуальных автомобилей встроенных гаражей, размещении в зоне пешеходной доступности многоуровневых гаражей. При планировании новых жилых кварталов минимальный показатель рекомендуется принимать не ниже значения среднего арифметического из представленного в таблице диапазона значений.</w:t>
            </w:r>
          </w:p>
        </w:tc>
      </w:tr>
      <w:tr w:rsidR="00B90D42" w:rsidRPr="00E30266" w:rsidTr="00B90D42">
        <w:trPr>
          <w:jc w:val="center"/>
        </w:trPr>
        <w:tc>
          <w:tcPr>
            <w:tcW w:w="9726" w:type="dxa"/>
            <w:gridSpan w:val="4"/>
            <w:vAlign w:val="center"/>
          </w:tcPr>
          <w:p w:rsidR="00B90D42" w:rsidRPr="0028088C" w:rsidRDefault="00B90D42" w:rsidP="008103FD">
            <w:pPr>
              <w:jc w:val="both"/>
              <w:rPr>
                <w:sz w:val="20"/>
                <w:szCs w:val="20"/>
              </w:rPr>
            </w:pPr>
            <w:r w:rsidRPr="0028088C">
              <w:rPr>
                <w:sz w:val="20"/>
                <w:szCs w:val="20"/>
              </w:rPr>
              <w:t>Примечания:</w:t>
            </w:r>
          </w:p>
          <w:p w:rsidR="00B90D42" w:rsidRDefault="00B90D42" w:rsidP="008103FD">
            <w:pPr>
              <w:jc w:val="both"/>
              <w:rPr>
                <w:sz w:val="20"/>
                <w:szCs w:val="20"/>
              </w:rPr>
            </w:pPr>
            <w:r w:rsidRPr="00404122">
              <w:rPr>
                <w:sz w:val="20"/>
                <w:szCs w:val="20"/>
              </w:rPr>
              <w:t xml:space="preserve">1  Приведенные показатели относятся ко всей </w:t>
            </w:r>
            <w:proofErr w:type="spellStart"/>
            <w:r w:rsidRPr="00404122">
              <w:rPr>
                <w:sz w:val="20"/>
                <w:szCs w:val="20"/>
              </w:rPr>
              <w:t>межмагистральной</w:t>
            </w:r>
            <w:proofErr w:type="spellEnd"/>
            <w:r w:rsidRPr="00404122">
              <w:rPr>
                <w:sz w:val="20"/>
                <w:szCs w:val="20"/>
              </w:rPr>
              <w:t xml:space="preserve"> территории (кварталу) в целом, включая территорию отдельных участков, выделяемых под объекты капитального строительства.</w:t>
            </w:r>
          </w:p>
          <w:p w:rsidR="00B90D42" w:rsidRPr="0028088C" w:rsidRDefault="00B90D42" w:rsidP="008103FD">
            <w:pPr>
              <w:jc w:val="both"/>
              <w:rPr>
                <w:sz w:val="20"/>
                <w:szCs w:val="20"/>
              </w:rPr>
            </w:pPr>
            <w:r w:rsidRPr="00404122">
              <w:rPr>
                <w:sz w:val="20"/>
                <w:szCs w:val="20"/>
              </w:rPr>
              <w:t xml:space="preserve">2  Хозяйственные площадки для мусоросборников следует располагать не далее 100 м от наиболее удалённого входа в жилое здание. К площадкам мусоросборников должны быть обеспечены подъезды, позволяющие маневрировать обслуживающему </w:t>
            </w:r>
            <w:proofErr w:type="spellStart"/>
            <w:r w:rsidRPr="00404122">
              <w:rPr>
                <w:sz w:val="20"/>
                <w:szCs w:val="20"/>
              </w:rPr>
              <w:t>мусоровозному</w:t>
            </w:r>
            <w:proofErr w:type="spellEnd"/>
            <w:r w:rsidRPr="00404122">
              <w:rPr>
                <w:sz w:val="20"/>
                <w:szCs w:val="20"/>
              </w:rPr>
              <w:t xml:space="preserve"> транспорту.</w:t>
            </w:r>
          </w:p>
          <w:p w:rsidR="00B90D42" w:rsidRDefault="00B90D42" w:rsidP="008103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Pr="00404122">
              <w:rPr>
                <w:sz w:val="20"/>
                <w:szCs w:val="20"/>
              </w:rPr>
              <w:t>Расстояния от площадок для мусоросборников до площадок для игр детей, отдыха взрослого населения и физкультурных площадок следует принимать не менее 20 м.</w:t>
            </w:r>
          </w:p>
          <w:p w:rsidR="00B90D42" w:rsidRDefault="00B90D42" w:rsidP="008103FD">
            <w:pPr>
              <w:jc w:val="both"/>
              <w:rPr>
                <w:sz w:val="20"/>
                <w:szCs w:val="20"/>
              </w:rPr>
            </w:pPr>
            <w:r w:rsidRPr="00404122">
              <w:rPr>
                <w:sz w:val="20"/>
                <w:szCs w:val="20"/>
              </w:rPr>
              <w:t xml:space="preserve">4  Детские игровые площадки в обязательном порядке должны быть оснащены оборудованием, разрабатываемым индивидуально или принимаемым по типовым альбомам. </w:t>
            </w:r>
          </w:p>
          <w:p w:rsidR="00B90D42" w:rsidRPr="004E5BDF" w:rsidRDefault="00B90D42" w:rsidP="008103FD">
            <w:pPr>
              <w:jc w:val="both"/>
            </w:pPr>
            <w:r w:rsidRPr="004E5BDF">
              <w:rPr>
                <w:sz w:val="22"/>
                <w:szCs w:val="22"/>
              </w:rPr>
              <w:t>5</w:t>
            </w:r>
            <w:proofErr w:type="gramStart"/>
            <w:r w:rsidRPr="004E5BDF">
              <w:rPr>
                <w:sz w:val="22"/>
                <w:szCs w:val="22"/>
              </w:rPr>
              <w:t xml:space="preserve"> В</w:t>
            </w:r>
            <w:proofErr w:type="gramEnd"/>
            <w:r w:rsidRPr="004E5BDF">
              <w:rPr>
                <w:sz w:val="22"/>
                <w:szCs w:val="22"/>
              </w:rPr>
              <w:t xml:space="preserve"> кварталах застройки с </w:t>
            </w:r>
            <w:proofErr w:type="spellStart"/>
            <w:r w:rsidRPr="004E5BDF">
              <w:rPr>
                <w:sz w:val="22"/>
                <w:szCs w:val="22"/>
              </w:rPr>
              <w:t>приквартирными</w:t>
            </w:r>
            <w:proofErr w:type="spellEnd"/>
            <w:r w:rsidRPr="004E5BDF">
              <w:rPr>
                <w:sz w:val="22"/>
                <w:szCs w:val="22"/>
              </w:rPr>
              <w:t xml:space="preserve"> и приусадебными участками, в том числе в блокированной застройке, садово-дачной застройке, следует сокращать удельные </w:t>
            </w:r>
            <w:hyperlink w:anchor="P2791" w:history="1">
              <w:r w:rsidRPr="004E5BDF">
                <w:rPr>
                  <w:sz w:val="22"/>
                  <w:szCs w:val="22"/>
                </w:rPr>
                <w:t>показатели</w:t>
              </w:r>
            </w:hyperlink>
            <w:r w:rsidRPr="004E5BDF">
              <w:rPr>
                <w:sz w:val="22"/>
                <w:szCs w:val="22"/>
              </w:rPr>
              <w:t xml:space="preserve"> площадок относительно приведенных в таблице для игр детей - на 50% (размещая эти площадки в виде отдельного комплекса, например, при общественном центре);</w:t>
            </w:r>
            <w:r>
              <w:rPr>
                <w:sz w:val="22"/>
                <w:szCs w:val="22"/>
              </w:rPr>
              <w:t xml:space="preserve"> </w:t>
            </w:r>
            <w:r w:rsidRPr="004E5BDF">
              <w:rPr>
                <w:sz w:val="22"/>
                <w:szCs w:val="22"/>
              </w:rPr>
              <w:t xml:space="preserve">для стоянки автомашин на </w:t>
            </w:r>
            <w:proofErr w:type="spellStart"/>
            <w:r w:rsidRPr="004E5BDF">
              <w:rPr>
                <w:sz w:val="22"/>
                <w:szCs w:val="22"/>
              </w:rPr>
              <w:t>межмагистральной</w:t>
            </w:r>
            <w:proofErr w:type="spellEnd"/>
            <w:r w:rsidRPr="004E5BDF">
              <w:rPr>
                <w:sz w:val="22"/>
                <w:szCs w:val="22"/>
              </w:rPr>
              <w:t xml:space="preserve"> территории (за пределами индивидуального участка) - на 50% (размещая их в основном при общественном центре).</w:t>
            </w:r>
          </w:p>
          <w:p w:rsidR="00B90D42" w:rsidRPr="004E5BDF" w:rsidRDefault="00B90D42" w:rsidP="008103FD">
            <w:pPr>
              <w:rPr>
                <w:sz w:val="20"/>
                <w:szCs w:val="20"/>
              </w:rPr>
            </w:pPr>
          </w:p>
        </w:tc>
      </w:tr>
    </w:tbl>
    <w:p w:rsidR="00B90D42" w:rsidRDefault="00B90D42" w:rsidP="00B90D42">
      <w:pPr>
        <w:rPr>
          <w:rFonts w:ascii="Arial" w:hAnsi="Arial" w:cs="Arial"/>
        </w:rPr>
      </w:pPr>
    </w:p>
    <w:p w:rsidR="00B90D42" w:rsidRDefault="00B90D42" w:rsidP="00B90D42">
      <w:pPr>
        <w:ind w:firstLine="426"/>
        <w:jc w:val="both"/>
        <w:rPr>
          <w:b/>
        </w:rPr>
      </w:pPr>
    </w:p>
    <w:p w:rsidR="00B90D42" w:rsidRPr="00C96E5A" w:rsidRDefault="00B90D42" w:rsidP="00B90D42">
      <w:pPr>
        <w:ind w:firstLine="426"/>
        <w:jc w:val="both"/>
        <w:rPr>
          <w:b/>
        </w:rPr>
      </w:pPr>
      <w:r>
        <w:rPr>
          <w:b/>
        </w:rPr>
        <w:t xml:space="preserve">1.8 </w:t>
      </w:r>
      <w:r w:rsidRPr="00C96E5A">
        <w:rPr>
          <w:b/>
        </w:rPr>
        <w:t xml:space="preserve">Требования к </w:t>
      </w:r>
      <w:r w:rsidRPr="00C96E5A">
        <w:rPr>
          <w:b/>
          <w:spacing w:val="-3"/>
        </w:rPr>
        <w:t xml:space="preserve">размерам земельных участков и </w:t>
      </w:r>
      <w:r w:rsidRPr="00C96E5A">
        <w:rPr>
          <w:b/>
        </w:rPr>
        <w:t xml:space="preserve">параметрам разрешенного </w:t>
      </w:r>
      <w:r w:rsidRPr="00C96E5A">
        <w:rPr>
          <w:b/>
          <w:spacing w:val="-2"/>
        </w:rPr>
        <w:t>строительства, реконструкции объектов капитального строительства в зоне жилой застройки усадебного типа</w:t>
      </w:r>
      <w:r w:rsidRPr="00C96E5A">
        <w:rPr>
          <w:b/>
        </w:rPr>
        <w:t>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>Одноквартирный жилой дом должен отстоять от красной линии улиц не менее чем на 5 м, от красной линии проездов — не менее чем на 3 м.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 xml:space="preserve">До границы соседнего </w:t>
      </w:r>
      <w:proofErr w:type="spellStart"/>
      <w:r w:rsidRPr="00C96E5A">
        <w:rPr>
          <w:spacing w:val="-4"/>
        </w:rPr>
        <w:t>приквартирного</w:t>
      </w:r>
      <w:proofErr w:type="spellEnd"/>
      <w:r w:rsidRPr="00C96E5A">
        <w:rPr>
          <w:spacing w:val="-4"/>
        </w:rPr>
        <w:t xml:space="preserve"> участка расстояния по санитарно-бытовым ус</w:t>
      </w:r>
      <w:r w:rsidRPr="00C96E5A">
        <w:rPr>
          <w:spacing w:val="-4"/>
        </w:rPr>
        <w:softHyphen/>
        <w:t xml:space="preserve">ловиям должны быть не менее: от одноквартирного жилого дома — 3 м </w:t>
      </w:r>
      <w:r w:rsidRPr="00C96E5A">
        <w:t xml:space="preserve">с учетом требований п. 4.1.5 СП 30-102-99; </w:t>
      </w:r>
      <w:r w:rsidRPr="00C96E5A">
        <w:rPr>
          <w:spacing w:val="-4"/>
        </w:rPr>
        <w:t>от построек для содержания скота и птицы — 4 м; от других построек (бани, гаража и др.) — 1 м; от стволов высокорослых деревьев — 4 м; среднерослых — 2 м; от кус</w:t>
      </w:r>
      <w:r w:rsidRPr="00C96E5A">
        <w:rPr>
          <w:spacing w:val="-4"/>
        </w:rPr>
        <w:softHyphen/>
        <w:t>тарника — 1 м.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 xml:space="preserve">Постройки для содержания скота и птицы </w:t>
      </w:r>
      <w:r w:rsidRPr="00C96E5A">
        <w:t>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>Вспомогательные строения, за исключением гаражей, размещать со стороны улицы не допускается.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>Расстояние от окон жилых комнат до стен соседнего дома, расположенных на соседних земельных участках, должно быть не менее 6 м.</w:t>
      </w:r>
    </w:p>
    <w:p w:rsidR="00B90D42" w:rsidRPr="00C96E5A" w:rsidRDefault="00B90D42" w:rsidP="00B90D42">
      <w:pPr>
        <w:ind w:firstLine="426"/>
        <w:jc w:val="both"/>
        <w:rPr>
          <w:spacing w:val="-4"/>
        </w:rPr>
      </w:pPr>
      <w:r w:rsidRPr="00C96E5A">
        <w:rPr>
          <w:spacing w:val="-4"/>
        </w:rPr>
        <w:t>Расстояние</w:t>
      </w:r>
      <w:r w:rsidRPr="00C96E5A">
        <w:t xml:space="preserve"> от окон жилого здания до хозяйственных построек, расположенных на соседнем участке – не менее 10 м.</w:t>
      </w:r>
    </w:p>
    <w:p w:rsidR="00B90D42" w:rsidRDefault="00B90D42" w:rsidP="00B90D42">
      <w:pPr>
        <w:ind w:firstLine="426"/>
        <w:jc w:val="both"/>
      </w:pPr>
      <w:r w:rsidRPr="00C96E5A">
        <w:t xml:space="preserve"> При отсутствии централизованной канализации расстояние от туалета до стен соседнего дома необходимо принимать не менее 12 м</w:t>
      </w:r>
    </w:p>
    <w:p w:rsidR="00407261" w:rsidRPr="007937B9" w:rsidRDefault="00407261" w:rsidP="00374188">
      <w:pPr>
        <w:ind w:firstLine="426"/>
        <w:jc w:val="both"/>
      </w:pPr>
    </w:p>
    <w:p w:rsidR="00404122" w:rsidRDefault="00EF7199" w:rsidP="00CD4983">
      <w:pPr>
        <w:pStyle w:val="1"/>
      </w:pPr>
      <w:bookmarkStart w:id="14" w:name="_Toc490495279"/>
      <w:r>
        <w:lastRenderedPageBreak/>
        <w:t xml:space="preserve">2 </w:t>
      </w:r>
      <w:r w:rsidRPr="00A158B6">
        <w:t>Расчетные показатели, устанавливаемые для объектов местного</w:t>
      </w:r>
      <w:r>
        <w:t xml:space="preserve"> значения в области образования</w:t>
      </w:r>
      <w:bookmarkEnd w:id="14"/>
    </w:p>
    <w:p w:rsidR="00404122" w:rsidRPr="00374188" w:rsidRDefault="00404122" w:rsidP="003E76AA">
      <w:pPr>
        <w:pStyle w:val="4"/>
      </w:pPr>
      <w:r w:rsidRPr="00374188">
        <w:t>2.1 Дошкольное образование</w:t>
      </w:r>
      <w:r w:rsidR="00A42860" w:rsidRPr="00374188">
        <w:t xml:space="preserve"> </w:t>
      </w:r>
    </w:p>
    <w:p w:rsidR="00A42860" w:rsidRPr="00404122" w:rsidRDefault="00A42860" w:rsidP="00404122">
      <w:pPr>
        <w:jc w:val="both"/>
        <w:rPr>
          <w:bCs/>
        </w:rPr>
      </w:pPr>
      <w:r w:rsidRPr="00404122">
        <w:rPr>
          <w:color w:val="000000"/>
        </w:rPr>
        <w:t xml:space="preserve">При проектировании объектов дошкольного образования необходимо руководствоваться расчетными показателями таблицы </w:t>
      </w:r>
      <w:r w:rsidR="00404122" w:rsidRPr="00404122">
        <w:rPr>
          <w:color w:val="000000"/>
        </w:rPr>
        <w:t>3</w:t>
      </w:r>
      <w:r w:rsidRPr="00404122">
        <w:rPr>
          <w:color w:val="000000"/>
        </w:rPr>
        <w:t>.</w:t>
      </w:r>
    </w:p>
    <w:p w:rsidR="00A42860" w:rsidRPr="00F43A49" w:rsidRDefault="00A42860" w:rsidP="00A42860">
      <w:pPr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404122">
        <w:rPr>
          <w:color w:val="000000"/>
        </w:rPr>
        <w:t>3</w:t>
      </w:r>
    </w:p>
    <w:tbl>
      <w:tblPr>
        <w:tblW w:w="99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2579"/>
        <w:gridCol w:w="1559"/>
        <w:gridCol w:w="2835"/>
        <w:gridCol w:w="1134"/>
        <w:gridCol w:w="1345"/>
      </w:tblGrid>
      <w:tr w:rsidR="00A42860" w:rsidRPr="00F43A49" w:rsidTr="00621631">
        <w:trPr>
          <w:trHeight w:val="778"/>
        </w:trPr>
        <w:tc>
          <w:tcPr>
            <w:tcW w:w="540" w:type="dxa"/>
            <w:vMerge w:val="restart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№ </w:t>
            </w:r>
            <w:proofErr w:type="gramStart"/>
            <w:r w:rsidRPr="00F43A49">
              <w:rPr>
                <w:color w:val="000000"/>
              </w:rPr>
              <w:t>п</w:t>
            </w:r>
            <w:proofErr w:type="gramEnd"/>
            <w:r w:rsidRPr="00F43A49">
              <w:rPr>
                <w:color w:val="000000"/>
              </w:rPr>
              <w:t>/п</w:t>
            </w:r>
          </w:p>
        </w:tc>
        <w:tc>
          <w:tcPr>
            <w:tcW w:w="2579" w:type="dxa"/>
            <w:vMerge w:val="restart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</w:tc>
        <w:tc>
          <w:tcPr>
            <w:tcW w:w="4394" w:type="dxa"/>
            <w:gridSpan w:val="2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479" w:type="dxa"/>
            <w:gridSpan w:val="2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A42860" w:rsidRPr="00F43A49" w:rsidTr="00621631">
        <w:trPr>
          <w:trHeight w:val="470"/>
        </w:trPr>
        <w:tc>
          <w:tcPr>
            <w:tcW w:w="540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79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2835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134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345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A42860" w:rsidRPr="00F43A49" w:rsidTr="00621631">
        <w:trPr>
          <w:trHeight w:val="532"/>
        </w:trPr>
        <w:tc>
          <w:tcPr>
            <w:tcW w:w="540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  <w:lang w:val="en-US"/>
              </w:rPr>
              <w:t>1.</w:t>
            </w:r>
          </w:p>
        </w:tc>
        <w:tc>
          <w:tcPr>
            <w:tcW w:w="2579" w:type="dxa"/>
            <w:vAlign w:val="center"/>
          </w:tcPr>
          <w:p w:rsidR="00A42860" w:rsidRPr="00F43A49" w:rsidRDefault="00A42860" w:rsidP="00A42860">
            <w:pPr>
              <w:rPr>
                <w:color w:val="000000"/>
              </w:rPr>
            </w:pPr>
            <w:r w:rsidRPr="00F43A49">
              <w:rPr>
                <w:rFonts w:cs="Calibri"/>
                <w:color w:val="000000"/>
              </w:rPr>
              <w:t>Дошкольная образовательная организация</w:t>
            </w:r>
          </w:p>
        </w:tc>
        <w:tc>
          <w:tcPr>
            <w:tcW w:w="1559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мест </w:t>
            </w:r>
            <w:proofErr w:type="gramStart"/>
            <w:r w:rsidRPr="00F43A49">
              <w:rPr>
                <w:color w:val="000000"/>
              </w:rPr>
              <w:t>на</w:t>
            </w:r>
            <w:proofErr w:type="gramEnd"/>
            <w:r w:rsidRPr="00F43A49">
              <w:rPr>
                <w:color w:val="000000"/>
              </w:rPr>
              <w:t xml:space="preserve"> 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1000 жителей</w:t>
            </w:r>
          </w:p>
        </w:tc>
        <w:tc>
          <w:tcPr>
            <w:tcW w:w="2835" w:type="dxa"/>
            <w:vAlign w:val="center"/>
          </w:tcPr>
          <w:p w:rsidR="00791EAB" w:rsidRPr="00F43A49" w:rsidRDefault="00A42860" w:rsidP="00791EAB">
            <w:pPr>
              <w:jc w:val="center"/>
              <w:rPr>
                <w:color w:val="000000"/>
              </w:rPr>
            </w:pPr>
            <w:r w:rsidRPr="00F43A49">
              <w:rPr>
                <w:rFonts w:cs="Calibri"/>
                <w:color w:val="000000"/>
              </w:rPr>
              <w:t>Расчет по демографии* с учетом уровня обеспеченности детей дошкольными</w:t>
            </w:r>
            <w:r w:rsidR="00791EAB">
              <w:rPr>
                <w:rFonts w:cs="Calibri"/>
                <w:color w:val="000000"/>
              </w:rPr>
              <w:t xml:space="preserve"> образовательными организациями, </w:t>
            </w:r>
            <w:r w:rsidR="00791EAB">
              <w:rPr>
                <w:bCs/>
                <w:color w:val="000000"/>
              </w:rPr>
              <w:t>но не менее 66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</w:p>
        </w:tc>
        <w:tc>
          <w:tcPr>
            <w:tcW w:w="1345" w:type="dxa"/>
            <w:vAlign w:val="center"/>
          </w:tcPr>
          <w:p w:rsidR="00621631" w:rsidRPr="00621631" w:rsidRDefault="00621631" w:rsidP="00621631">
            <w:pPr>
              <w:pStyle w:val="ConsPlusNormal"/>
              <w:ind w:left="-36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застройке </w:t>
            </w:r>
          </w:p>
          <w:p w:rsidR="00621631" w:rsidRPr="00621631" w:rsidRDefault="00621631" w:rsidP="00621631">
            <w:pPr>
              <w:pStyle w:val="ConsPlusNormal"/>
              <w:ind w:left="-3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3 - </w:t>
            </w:r>
            <w:r w:rsidR="00AC33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 этажей - 400 м,</w:t>
            </w:r>
          </w:p>
          <w:p w:rsidR="00A42860" w:rsidRPr="00621631" w:rsidRDefault="00621631" w:rsidP="00621631">
            <w:pPr>
              <w:pStyle w:val="ConsPlusNormal"/>
              <w:ind w:left="-36" w:firstLine="0"/>
            </w:pP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>1 - 2 этажа - 500 м.</w:t>
            </w:r>
            <w:r w:rsidR="00AC33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  <w:r w:rsidR="00A42860" w:rsidRPr="00F43A49">
              <w:rPr>
                <w:color w:val="000000"/>
              </w:rPr>
              <w:t xml:space="preserve"> </w:t>
            </w:r>
          </w:p>
        </w:tc>
      </w:tr>
    </w:tbl>
    <w:p w:rsidR="00A42860" w:rsidRPr="002B1F15" w:rsidRDefault="00A42860" w:rsidP="00A42860">
      <w:pPr>
        <w:ind w:firstLine="680"/>
        <w:contextualSpacing/>
        <w:jc w:val="both"/>
        <w:rPr>
          <w:color w:val="000000"/>
        </w:rPr>
      </w:pPr>
      <w:r w:rsidRPr="002B1F15">
        <w:rPr>
          <w:color w:val="000000"/>
        </w:rPr>
        <w:t>Примечания:</w:t>
      </w:r>
    </w:p>
    <w:p w:rsidR="00A42860" w:rsidRPr="00283BEE" w:rsidRDefault="00A42860" w:rsidP="00A42860">
      <w:pPr>
        <w:ind w:firstLine="709"/>
        <w:contextualSpacing/>
        <w:jc w:val="both"/>
      </w:pPr>
      <w:r w:rsidRPr="00F43A49">
        <w:rPr>
          <w:color w:val="000000"/>
        </w:rPr>
        <w:t>а</w:t>
      </w:r>
      <w:proofErr w:type="gramStart"/>
      <w:r w:rsidRPr="00F43A49">
        <w:rPr>
          <w:color w:val="000000"/>
        </w:rPr>
        <w:t>) (*)</w:t>
      </w:r>
      <w:proofErr w:type="gramEnd"/>
      <w:r w:rsidRPr="00F43A49">
        <w:rPr>
          <w:color w:val="000000"/>
        </w:rPr>
        <w:t>о</w:t>
      </w:r>
      <w:r w:rsidRPr="00F43A49">
        <w:rPr>
          <w:bCs/>
          <w:color w:val="000000"/>
        </w:rPr>
        <w:t xml:space="preserve">бъектами дошкольного образования должны быть </w:t>
      </w:r>
      <w:r w:rsidRPr="00D166F6">
        <w:rPr>
          <w:bCs/>
        </w:rPr>
        <w:t xml:space="preserve">обеспеченны </w:t>
      </w:r>
      <w:r w:rsidR="00621631" w:rsidRPr="00D166F6">
        <w:rPr>
          <w:bCs/>
        </w:rPr>
        <w:t xml:space="preserve">в </w:t>
      </w:r>
      <w:r w:rsidR="00AC33C3">
        <w:rPr>
          <w:bCs/>
        </w:rPr>
        <w:t>городах и поселках городского типа</w:t>
      </w:r>
      <w:r w:rsidR="00621631" w:rsidRPr="00D166F6">
        <w:rPr>
          <w:bCs/>
        </w:rPr>
        <w:t xml:space="preserve"> — </w:t>
      </w:r>
      <w:r w:rsidR="00107A6D">
        <w:t>8</w:t>
      </w:r>
      <w:r w:rsidR="00621631" w:rsidRPr="00D166F6">
        <w:t xml:space="preserve">5%, в сельской местности - </w:t>
      </w:r>
      <w:r w:rsidR="00107A6D">
        <w:t>7</w:t>
      </w:r>
      <w:r w:rsidR="00621631" w:rsidRPr="00D166F6">
        <w:t>5%</w:t>
      </w:r>
      <w:r w:rsidRPr="00D166F6">
        <w:rPr>
          <w:bCs/>
        </w:rPr>
        <w:t xml:space="preserve"> численности детей дошкольного возраста</w:t>
      </w:r>
      <w:r w:rsidR="00283BEE">
        <w:rPr>
          <w:bCs/>
          <w:color w:val="000000"/>
        </w:rPr>
        <w:t xml:space="preserve">, </w:t>
      </w:r>
      <w:r w:rsidR="00283BEE" w:rsidRPr="00283BEE">
        <w:t>не менее одной дошкольно</w:t>
      </w:r>
      <w:r w:rsidR="00E2755F">
        <w:t>й образовательной организации</w:t>
      </w:r>
      <w:r w:rsidR="00E2755F" w:rsidRPr="00283BEE">
        <w:t xml:space="preserve"> </w:t>
      </w:r>
      <w:r w:rsidR="00283BEE" w:rsidRPr="00283BEE">
        <w:t>на 62 воспитанника.</w:t>
      </w:r>
      <w:r w:rsidR="00E2755F" w:rsidRPr="00E2755F">
        <w:t xml:space="preserve"> </w:t>
      </w:r>
    </w:p>
    <w:p w:rsidR="00A42860" w:rsidRDefault="00A42860" w:rsidP="00A42860">
      <w:pPr>
        <w:ind w:firstLine="680"/>
        <w:contextualSpacing/>
        <w:jc w:val="both"/>
      </w:pPr>
      <w:r w:rsidRPr="00F43A49">
        <w:rPr>
          <w:color w:val="000000"/>
        </w:rPr>
        <w:t xml:space="preserve"> б</w:t>
      </w:r>
      <w:proofErr w:type="gramStart"/>
      <w:r w:rsidRPr="00F43A49">
        <w:rPr>
          <w:color w:val="000000"/>
        </w:rPr>
        <w:t>) (**</w:t>
      </w:r>
      <w:r w:rsidR="00AC33C3">
        <w:rPr>
          <w:color w:val="000000"/>
        </w:rPr>
        <w:t>)</w:t>
      </w:r>
      <w:proofErr w:type="gramEnd"/>
      <w:r w:rsidR="00621631">
        <w:t>В</w:t>
      </w:r>
      <w:r w:rsidR="009C286B">
        <w:t>озможна</w:t>
      </w:r>
      <w:r w:rsidR="00791EAB" w:rsidRPr="00C01592">
        <w:t xml:space="preserve"> подвозка автобусами специального назначения «дошкольные» – не более 30 минут в одну сторону.</w:t>
      </w:r>
    </w:p>
    <w:p w:rsidR="003E76AA" w:rsidRPr="00F9766C" w:rsidRDefault="003E76AA" w:rsidP="003E76AA">
      <w:pPr>
        <w:pStyle w:val="ConsPlusNormal"/>
        <w:widowControl/>
        <w:ind w:firstLine="709"/>
        <w:jc w:val="both"/>
        <w:rPr>
          <w:rStyle w:val="12"/>
          <w:rFonts w:ascii="Times New Roman" w:hAnsi="Times New Roman"/>
          <w:b/>
          <w:bCs/>
          <w:sz w:val="24"/>
          <w:szCs w:val="24"/>
        </w:rPr>
      </w:pPr>
      <w:r w:rsidRPr="00F9766C">
        <w:rPr>
          <w:rFonts w:ascii="Times New Roman" w:hAnsi="Times New Roman"/>
          <w:b/>
          <w:sz w:val="24"/>
          <w:szCs w:val="24"/>
        </w:rPr>
        <w:t xml:space="preserve">Расчетный показатель минимально допустимой площади территории для размещения объекта </w:t>
      </w:r>
      <w:r w:rsidRPr="00F9766C">
        <w:rPr>
          <w:rStyle w:val="12"/>
          <w:rFonts w:ascii="Times New Roman" w:hAnsi="Times New Roman"/>
          <w:b/>
          <w:bCs/>
          <w:sz w:val="24"/>
          <w:szCs w:val="24"/>
        </w:rPr>
        <w:t>дошкольного  образования.</w:t>
      </w:r>
    </w:p>
    <w:p w:rsidR="003E76AA" w:rsidRPr="00C01616" w:rsidRDefault="003E76AA" w:rsidP="003E76A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Минимальная площадь земельного участка для размещения организации, кв.м, на 1 место: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до 50 мест - 40 кв.м,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от 50 до 90 - 30 кв.м,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от 90 до 140 - 26 кв.м,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 xml:space="preserve">более 140 - 23 кв.м при условии соблюдения требований </w:t>
      </w:r>
      <w:hyperlink r:id="rId10" w:history="1">
        <w:r w:rsidRPr="00C01616">
          <w:rPr>
            <w:rFonts w:ascii="Times New Roman" w:hAnsi="Times New Roman"/>
            <w:sz w:val="24"/>
            <w:szCs w:val="24"/>
          </w:rPr>
          <w:t>СанПиН 2.4.1.3049-13</w:t>
        </w:r>
      </w:hyperlink>
      <w:r w:rsidRPr="00C01616">
        <w:rPr>
          <w:rFonts w:ascii="Times New Roman" w:hAnsi="Times New Roman"/>
          <w:sz w:val="24"/>
          <w:szCs w:val="24"/>
        </w:rPr>
        <w:t>.</w:t>
      </w:r>
    </w:p>
    <w:p w:rsidR="003E76AA" w:rsidRPr="00C01616" w:rsidRDefault="003E76AA" w:rsidP="003E76A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Зона игровой территории включает индивидуальные для каждой группы площадки (из расчета не менее 7,0 кв.м на 1 ребенка для детей до 3 лет и не менее 9,0 кв.м на 1 ребенка от 3 до 7 лет) и физкультурную площадку (одну или несколько). В городах в условиях сложившейся плотной застройки допускается сокращение площади игровых площадок до 20% при условии соблюдения принципа групповой изоляции</w:t>
      </w:r>
      <w:r>
        <w:rPr>
          <w:rFonts w:ascii="Times New Roman" w:hAnsi="Times New Roman"/>
          <w:sz w:val="24"/>
          <w:szCs w:val="24"/>
        </w:rPr>
        <w:t>.</w:t>
      </w:r>
    </w:p>
    <w:p w:rsidR="00404122" w:rsidRPr="003E76AA" w:rsidRDefault="00404122" w:rsidP="003E76AA">
      <w:pPr>
        <w:pStyle w:val="4"/>
        <w:rPr>
          <w:color w:val="000000"/>
        </w:rPr>
      </w:pPr>
      <w:r w:rsidRPr="003E76AA">
        <w:t xml:space="preserve">2.2 </w:t>
      </w:r>
      <w:r w:rsidR="00A67AF3">
        <w:t>Общеобразовательные организации</w:t>
      </w:r>
      <w:r w:rsidRPr="003E76AA">
        <w:t xml:space="preserve"> </w:t>
      </w:r>
    </w:p>
    <w:p w:rsidR="00A42860" w:rsidRPr="00F43A49" w:rsidRDefault="00A42860" w:rsidP="00404122">
      <w:pPr>
        <w:ind w:firstLine="709"/>
        <w:rPr>
          <w:u w:val="single"/>
        </w:rPr>
      </w:pPr>
      <w:r w:rsidRPr="00F43A49">
        <w:t xml:space="preserve">При проектировании объектов общего образования необходимо руководствоваться расчетными показателями таблицы </w:t>
      </w:r>
      <w:r w:rsidR="00404122">
        <w:t>4</w:t>
      </w:r>
      <w:r w:rsidRPr="00F43A49">
        <w:t>.</w:t>
      </w:r>
    </w:p>
    <w:p w:rsidR="00A42860" w:rsidRPr="00F43A49" w:rsidRDefault="00A42860" w:rsidP="00A42860">
      <w:pPr>
        <w:ind w:firstLine="680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404122">
        <w:rPr>
          <w:color w:val="000000"/>
        </w:rPr>
        <w:t>4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9"/>
        <w:gridCol w:w="3137"/>
        <w:gridCol w:w="2551"/>
        <w:gridCol w:w="992"/>
        <w:gridCol w:w="1559"/>
        <w:gridCol w:w="1135"/>
      </w:tblGrid>
      <w:tr w:rsidR="00A42860" w:rsidRPr="00F43A49" w:rsidTr="00FF2B61">
        <w:trPr>
          <w:trHeight w:val="778"/>
        </w:trPr>
        <w:tc>
          <w:tcPr>
            <w:tcW w:w="549" w:type="dxa"/>
            <w:vMerge w:val="restart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№ </w:t>
            </w:r>
            <w:proofErr w:type="gramStart"/>
            <w:r w:rsidRPr="00F43A49">
              <w:rPr>
                <w:color w:val="000000"/>
              </w:rPr>
              <w:t>п</w:t>
            </w:r>
            <w:proofErr w:type="gramEnd"/>
            <w:r w:rsidRPr="00F43A49">
              <w:rPr>
                <w:color w:val="000000"/>
              </w:rPr>
              <w:t>/п</w:t>
            </w:r>
          </w:p>
        </w:tc>
        <w:tc>
          <w:tcPr>
            <w:tcW w:w="3137" w:type="dxa"/>
            <w:vMerge w:val="restart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</w:tc>
        <w:tc>
          <w:tcPr>
            <w:tcW w:w="3543" w:type="dxa"/>
            <w:gridSpan w:val="2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694" w:type="dxa"/>
            <w:gridSpan w:val="2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A42860" w:rsidRPr="00F43A49" w:rsidTr="00FF2B61">
        <w:trPr>
          <w:trHeight w:val="776"/>
        </w:trPr>
        <w:tc>
          <w:tcPr>
            <w:tcW w:w="549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37" w:type="dxa"/>
            <w:vMerge/>
            <w:vAlign w:val="center"/>
          </w:tcPr>
          <w:p w:rsidR="00A42860" w:rsidRPr="00F43A49" w:rsidRDefault="00A42860" w:rsidP="00A4286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551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559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135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A42860" w:rsidRPr="00F43A49" w:rsidTr="00FF2B61">
        <w:trPr>
          <w:trHeight w:val="684"/>
        </w:trPr>
        <w:tc>
          <w:tcPr>
            <w:tcW w:w="549" w:type="dxa"/>
            <w:vAlign w:val="center"/>
          </w:tcPr>
          <w:p w:rsidR="00A42860" w:rsidRPr="009C286B" w:rsidRDefault="009C286B" w:rsidP="00A42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3137" w:type="dxa"/>
            <w:vAlign w:val="center"/>
          </w:tcPr>
          <w:p w:rsidR="00A42860" w:rsidRPr="00F43A49" w:rsidRDefault="00A42860" w:rsidP="00A42860">
            <w:pPr>
              <w:rPr>
                <w:color w:val="000000"/>
              </w:rPr>
            </w:pPr>
            <w:r w:rsidRPr="00F43A49">
              <w:rPr>
                <w:rFonts w:cs="Calibri"/>
                <w:color w:val="000000"/>
              </w:rPr>
              <w:t>Общеобразовательная организация</w:t>
            </w:r>
          </w:p>
        </w:tc>
        <w:tc>
          <w:tcPr>
            <w:tcW w:w="2551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учащихся  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1000 жителей</w:t>
            </w:r>
          </w:p>
        </w:tc>
        <w:tc>
          <w:tcPr>
            <w:tcW w:w="992" w:type="dxa"/>
            <w:vAlign w:val="center"/>
          </w:tcPr>
          <w:p w:rsidR="00A42860" w:rsidRPr="00F43A49" w:rsidRDefault="009C286B" w:rsidP="00A42860">
            <w:pPr>
              <w:jc w:val="center"/>
            </w:pPr>
            <w:r>
              <w:t>123</w:t>
            </w:r>
            <w:r w:rsidR="00283BEE">
              <w:t>*</w:t>
            </w:r>
            <w:r w:rsidR="00A42860" w:rsidRPr="00F43A49">
              <w:t xml:space="preserve"> </w:t>
            </w:r>
          </w:p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</w:p>
        </w:tc>
        <w:tc>
          <w:tcPr>
            <w:tcW w:w="1135" w:type="dxa"/>
            <w:vAlign w:val="center"/>
          </w:tcPr>
          <w:p w:rsidR="00621631" w:rsidRPr="00621631" w:rsidRDefault="00621631" w:rsidP="00621631">
            <w:pPr>
              <w:pStyle w:val="ConsPlusNormal"/>
              <w:ind w:left="-36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16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застройке </w:t>
            </w:r>
          </w:p>
          <w:p w:rsidR="00621631" w:rsidRPr="00621631" w:rsidRDefault="00621631" w:rsidP="00621631">
            <w:pPr>
              <w:pStyle w:val="ConsPlusNormal"/>
              <w:ind w:left="-3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3 - </w:t>
            </w:r>
            <w:r w:rsidR="00AC33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 этажей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Pr="00621631">
              <w:rPr>
                <w:rFonts w:ascii="Times New Roman" w:hAnsi="Times New Roman" w:cs="Times New Roman"/>
                <w:sz w:val="24"/>
                <w:szCs w:val="24"/>
              </w:rPr>
              <w:t xml:space="preserve"> м,</w:t>
            </w:r>
          </w:p>
          <w:p w:rsidR="00A42860" w:rsidRPr="00621631" w:rsidRDefault="00621631" w:rsidP="00621631">
            <w:pPr>
              <w:rPr>
                <w:color w:val="000000"/>
              </w:rPr>
            </w:pPr>
            <w:r w:rsidRPr="00621631">
              <w:t xml:space="preserve">1 - 2 этажа - </w:t>
            </w:r>
            <w:r>
              <w:t>1000</w:t>
            </w:r>
            <w:r w:rsidRPr="00621631">
              <w:t xml:space="preserve"> м.</w:t>
            </w:r>
            <w:r w:rsidR="00283BEE">
              <w:rPr>
                <w:color w:val="000000"/>
              </w:rPr>
              <w:t>*</w:t>
            </w:r>
            <w:r w:rsidR="00A42860" w:rsidRPr="00621631">
              <w:rPr>
                <w:color w:val="000000"/>
              </w:rPr>
              <w:t>*</w:t>
            </w:r>
          </w:p>
        </w:tc>
      </w:tr>
      <w:tr w:rsidR="00A42860" w:rsidRPr="00F43A49" w:rsidTr="00FF2B61">
        <w:trPr>
          <w:trHeight w:val="276"/>
        </w:trPr>
        <w:tc>
          <w:tcPr>
            <w:tcW w:w="549" w:type="dxa"/>
            <w:vAlign w:val="center"/>
          </w:tcPr>
          <w:p w:rsidR="00A42860" w:rsidRPr="00F43A49" w:rsidRDefault="00107A6D" w:rsidP="00A42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137" w:type="dxa"/>
            <w:vAlign w:val="center"/>
          </w:tcPr>
          <w:p w:rsidR="00A42860" w:rsidRPr="00F43A49" w:rsidRDefault="00A42860" w:rsidP="00A42860">
            <w:pPr>
              <w:rPr>
                <w:rFonts w:cs="Calibri"/>
                <w:color w:val="000000"/>
              </w:rPr>
            </w:pPr>
            <w:r w:rsidRPr="00F43A49">
              <w:rPr>
                <w:rFonts w:cs="Calibri"/>
                <w:color w:val="000000"/>
              </w:rPr>
              <w:t>Организации дополнительного образования</w:t>
            </w:r>
          </w:p>
        </w:tc>
        <w:tc>
          <w:tcPr>
            <w:tcW w:w="2551" w:type="dxa"/>
            <w:vAlign w:val="center"/>
          </w:tcPr>
          <w:p w:rsidR="009C286B" w:rsidRPr="00D166F6" w:rsidRDefault="009C286B" w:rsidP="009C286B">
            <w:pPr>
              <w:jc w:val="both"/>
            </w:pPr>
            <w:r w:rsidRPr="00D166F6">
              <w:t xml:space="preserve">Исходя из охвата детей и молодежи в возрасте 5 - 18 лет: всего - </w:t>
            </w:r>
            <w:r w:rsidR="00C65391" w:rsidRPr="00D166F6">
              <w:t>92</w:t>
            </w:r>
            <w:r w:rsidRPr="00D166F6">
              <w:t xml:space="preserve">%, в т.ч. охват детскими и юношескими спортивными школами (ДЮСШ) - </w:t>
            </w:r>
            <w:r w:rsidR="00C65391" w:rsidRPr="00D166F6">
              <w:t>32</w:t>
            </w:r>
            <w:r w:rsidRPr="00D166F6">
              <w:t>%.</w:t>
            </w:r>
          </w:p>
          <w:p w:rsidR="00A42860" w:rsidRPr="00F43A49" w:rsidRDefault="009C286B" w:rsidP="00C65391">
            <w:pPr>
              <w:jc w:val="both"/>
              <w:rPr>
                <w:rFonts w:cs="Calibri"/>
                <w:color w:val="000000"/>
              </w:rPr>
            </w:pPr>
            <w:r w:rsidRPr="00D166F6">
              <w:t xml:space="preserve">Детские школы искусств, школы эстетического образования - </w:t>
            </w:r>
            <w:r w:rsidR="00C65391" w:rsidRPr="00D166F6">
              <w:t>10</w:t>
            </w:r>
            <w:r w:rsidRPr="00D166F6">
              <w:t>% детей в возрасте 5 - 18 лет</w:t>
            </w:r>
            <w:r w:rsidR="00283BEE" w:rsidRPr="00D166F6">
              <w:t>***</w:t>
            </w:r>
          </w:p>
        </w:tc>
        <w:tc>
          <w:tcPr>
            <w:tcW w:w="992" w:type="dxa"/>
            <w:vAlign w:val="center"/>
          </w:tcPr>
          <w:p w:rsidR="00A42860" w:rsidRPr="00F43A49" w:rsidRDefault="00A42860" w:rsidP="00A42860">
            <w:pPr>
              <w:jc w:val="center"/>
              <w:rPr>
                <w:color w:val="000000"/>
              </w:rPr>
            </w:pPr>
          </w:p>
        </w:tc>
        <w:tc>
          <w:tcPr>
            <w:tcW w:w="2694" w:type="dxa"/>
            <w:gridSpan w:val="2"/>
            <w:vAlign w:val="center"/>
          </w:tcPr>
          <w:p w:rsidR="00FF2B61" w:rsidRDefault="00621631" w:rsidP="00A42860">
            <w:pPr>
              <w:jc w:val="center"/>
            </w:pPr>
            <w:r>
              <w:t>В городских населенных пунктах в пределах 30 минут транспортной доступности между организацией и жилыми зонами в зоне обслуживания</w:t>
            </w:r>
            <w:proofErr w:type="gramStart"/>
            <w:r>
              <w:t xml:space="preserve"> .</w:t>
            </w:r>
            <w:proofErr w:type="gramEnd"/>
            <w:r>
              <w:t xml:space="preserve"> </w:t>
            </w:r>
          </w:p>
          <w:p w:rsidR="00A42860" w:rsidRPr="00F43A49" w:rsidRDefault="00A278D9" w:rsidP="00A42860">
            <w:pPr>
              <w:jc w:val="center"/>
              <w:rPr>
                <w:color w:val="000000"/>
              </w:rPr>
            </w:pPr>
            <w:r>
              <w:t>Для сельской местности расчетный показатель не устанавливается</w:t>
            </w:r>
          </w:p>
        </w:tc>
      </w:tr>
    </w:tbl>
    <w:p w:rsidR="00A42860" w:rsidRPr="002B1F15" w:rsidRDefault="00A42860" w:rsidP="00A42860">
      <w:pPr>
        <w:ind w:firstLine="680"/>
        <w:contextualSpacing/>
        <w:jc w:val="both"/>
        <w:rPr>
          <w:color w:val="000000"/>
        </w:rPr>
      </w:pPr>
      <w:r w:rsidRPr="002B1F15">
        <w:rPr>
          <w:color w:val="000000"/>
        </w:rPr>
        <w:t>Примечания:</w:t>
      </w:r>
    </w:p>
    <w:p w:rsidR="00AC33C3" w:rsidRDefault="009C286B" w:rsidP="000A638D">
      <w:pPr>
        <w:ind w:firstLine="701"/>
        <w:jc w:val="both"/>
        <w:rPr>
          <w:color w:val="000000"/>
        </w:rPr>
      </w:pPr>
      <w:r>
        <w:rPr>
          <w:color w:val="000000"/>
        </w:rPr>
        <w:t>а</w:t>
      </w:r>
      <w:proofErr w:type="gramStart"/>
      <w:r>
        <w:rPr>
          <w:color w:val="000000"/>
        </w:rPr>
        <w:t>) (</w:t>
      </w:r>
      <w:r w:rsidR="00A42860" w:rsidRPr="00F43A49">
        <w:rPr>
          <w:color w:val="000000"/>
        </w:rPr>
        <w:t>*)</w:t>
      </w:r>
      <w:r w:rsidR="00AC33C3">
        <w:rPr>
          <w:color w:val="000000"/>
        </w:rPr>
        <w:t xml:space="preserve"> </w:t>
      </w:r>
      <w:proofErr w:type="gramEnd"/>
      <w:r w:rsidR="00AC33C3">
        <w:t>Исходя из охвата 100% детей начальным общим, основным общим и средним общим образованием (1 - 11 класс) при обучении в одну смену</w:t>
      </w:r>
      <w:r w:rsidR="00AC33C3">
        <w:rPr>
          <w:color w:val="000000"/>
        </w:rPr>
        <w:t xml:space="preserve"> </w:t>
      </w:r>
    </w:p>
    <w:p w:rsidR="00A42860" w:rsidRDefault="00283BEE" w:rsidP="000A638D">
      <w:pPr>
        <w:ind w:firstLine="701"/>
        <w:jc w:val="both"/>
      </w:pPr>
      <w:r>
        <w:rPr>
          <w:color w:val="000000"/>
        </w:rPr>
        <w:t>б</w:t>
      </w:r>
      <w:proofErr w:type="gramStart"/>
      <w:r>
        <w:rPr>
          <w:color w:val="000000"/>
        </w:rPr>
        <w:t>) (**)</w:t>
      </w:r>
      <w:r w:rsidR="00621631">
        <w:rPr>
          <w:color w:val="000000"/>
        </w:rPr>
        <w:t xml:space="preserve"> </w:t>
      </w:r>
      <w:proofErr w:type="gramEnd"/>
      <w:r w:rsidR="00621631">
        <w:t>Д</w:t>
      </w:r>
      <w:r w:rsidR="00A42860" w:rsidRPr="00F43A49">
        <w:rPr>
          <w:color w:val="000000"/>
        </w:rPr>
        <w:t>ля общеобразовательных организаций</w:t>
      </w:r>
      <w:r w:rsidR="009C286B">
        <w:rPr>
          <w:rFonts w:cs="Calibri"/>
          <w:color w:val="000000"/>
        </w:rPr>
        <w:t xml:space="preserve"> при малоэтажной застройке </w:t>
      </w:r>
      <w:r w:rsidR="009C286B" w:rsidRPr="007B2D84">
        <w:t>транспортная доступность – подвозка автобусами специального назначения «школьные» – не более 30 минут в одну сторону.</w:t>
      </w:r>
    </w:p>
    <w:p w:rsidR="00283BEE" w:rsidRDefault="00283BEE" w:rsidP="00283BEE">
      <w:pPr>
        <w:ind w:firstLine="701"/>
        <w:jc w:val="both"/>
      </w:pPr>
      <w:r w:rsidRPr="00283BEE">
        <w:rPr>
          <w:color w:val="000000"/>
        </w:rPr>
        <w:t>в</w:t>
      </w:r>
      <w:proofErr w:type="gramStart"/>
      <w:r w:rsidRPr="00283BEE">
        <w:rPr>
          <w:color w:val="000000"/>
        </w:rPr>
        <w:t xml:space="preserve">) (***) </w:t>
      </w:r>
      <w:proofErr w:type="gramEnd"/>
      <w:r w:rsidRPr="00283BEE">
        <w:rPr>
          <w:color w:val="000000"/>
        </w:rPr>
        <w:t>Число мест на программах дополнительного образования, реализуемых на базе образовательных организаций (за исключением общеобразовательных организаций), реализующих программы дополнительного образования</w:t>
      </w:r>
      <w:r w:rsidR="002F10BC">
        <w:rPr>
          <w:color w:val="000000"/>
        </w:rPr>
        <w:t xml:space="preserve"> в расчете на  100 обучающихся в общеобразовательных организациях -10</w:t>
      </w:r>
      <w:r w:rsidR="00A278D9">
        <w:rPr>
          <w:color w:val="000000"/>
        </w:rPr>
        <w:t xml:space="preserve">. </w:t>
      </w:r>
    </w:p>
    <w:p w:rsidR="003E76AA" w:rsidRPr="00F9766C" w:rsidRDefault="003E76AA" w:rsidP="003E76AA">
      <w:pPr>
        <w:pStyle w:val="ConsPlusNormal"/>
        <w:widowControl/>
        <w:ind w:firstLine="709"/>
        <w:jc w:val="both"/>
        <w:rPr>
          <w:rStyle w:val="12"/>
          <w:rFonts w:ascii="Times New Roman" w:hAnsi="Times New Roman"/>
          <w:b/>
          <w:bCs/>
          <w:sz w:val="24"/>
          <w:szCs w:val="24"/>
        </w:rPr>
      </w:pPr>
      <w:r w:rsidRPr="00F9766C">
        <w:rPr>
          <w:rFonts w:ascii="Times New Roman" w:hAnsi="Times New Roman"/>
          <w:b/>
          <w:sz w:val="24"/>
          <w:szCs w:val="24"/>
        </w:rPr>
        <w:t xml:space="preserve">Расчетный показатель минимально допустимой площади территории для размещения </w:t>
      </w:r>
      <w:r w:rsidRPr="00F9766C">
        <w:rPr>
          <w:rStyle w:val="12"/>
          <w:rFonts w:ascii="Times New Roman" w:hAnsi="Times New Roman"/>
          <w:b/>
          <w:bCs/>
          <w:sz w:val="24"/>
          <w:szCs w:val="24"/>
        </w:rPr>
        <w:t>общеобразовательных организаций.</w:t>
      </w:r>
    </w:p>
    <w:p w:rsidR="003E76AA" w:rsidRPr="00C01616" w:rsidRDefault="003E76AA" w:rsidP="003E76AA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Минимальная площадь земельного участка для размещения организации, кв.м, на 1 место: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При вместимости общеобразовательной организации, учащихся: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от 40 до 400 учащихся - 50 кв.м на 1 учащегося,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от 400 до 500 учащихся - 60 кв.м на 1 учащегося,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от 500 до 600 учащихся - 50 кв.м на 1 учащегося,</w:t>
      </w:r>
    </w:p>
    <w:p w:rsidR="003E76AA" w:rsidRPr="00C01616" w:rsidRDefault="003E76AA" w:rsidP="003E76AA">
      <w:pPr>
        <w:pStyle w:val="ConsPlusNormal"/>
        <w:rPr>
          <w:rFonts w:ascii="Times New Roman" w:hAnsi="Times New Roman"/>
          <w:sz w:val="24"/>
          <w:szCs w:val="24"/>
        </w:rPr>
      </w:pPr>
      <w:r w:rsidRPr="00C01616">
        <w:rPr>
          <w:rFonts w:ascii="Times New Roman" w:hAnsi="Times New Roman"/>
          <w:sz w:val="24"/>
          <w:szCs w:val="24"/>
        </w:rPr>
        <w:t>от 600 до 800 учащихся - 40 кв.м на 1 учащегося,</w:t>
      </w:r>
    </w:p>
    <w:p w:rsidR="003E76AA" w:rsidRPr="003E76AA" w:rsidRDefault="00AC33C3" w:rsidP="00AC33C3">
      <w:r>
        <w:t>Площадь участка принимается с учетом спортивной зоны. В сельских поселениях допускается увеличение участка на 30% за счет учебно-производственной зоны.</w:t>
      </w:r>
    </w:p>
    <w:p w:rsidR="00EF7199" w:rsidRDefault="00EF7199" w:rsidP="00CD4983">
      <w:pPr>
        <w:pStyle w:val="1"/>
      </w:pPr>
      <w:bookmarkStart w:id="15" w:name="_Toc490495280"/>
      <w:r>
        <w:t>3</w:t>
      </w:r>
      <w:r w:rsidR="003E76AA">
        <w:t>*</w:t>
      </w:r>
      <w:r>
        <w:t xml:space="preserve"> </w:t>
      </w:r>
      <w:r w:rsidRPr="00A158B6">
        <w:t>Расчетные показатели, устанавливаемые для объектов местного зна</w:t>
      </w:r>
      <w:r>
        <w:t>чения в области здравоохранения</w:t>
      </w:r>
      <w:r w:rsidR="003E76AA">
        <w:t xml:space="preserve"> (справочные)</w:t>
      </w:r>
      <w:bookmarkEnd w:id="15"/>
    </w:p>
    <w:p w:rsidR="00A42860" w:rsidRPr="00F43A49" w:rsidRDefault="00A42860" w:rsidP="00A42860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здравоохранения </w:t>
      </w:r>
      <w:r w:rsidR="003E76AA">
        <w:rPr>
          <w:rFonts w:ascii="Times New Roman" w:hAnsi="Times New Roman"/>
          <w:color w:val="000000"/>
          <w:sz w:val="24"/>
          <w:szCs w:val="24"/>
        </w:rPr>
        <w:t>рекомендуется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 руководствоваться расчетными показателями таблицы </w:t>
      </w:r>
      <w:r w:rsidR="0047012A">
        <w:rPr>
          <w:rFonts w:ascii="Times New Roman" w:hAnsi="Times New Roman"/>
          <w:color w:val="000000"/>
          <w:sz w:val="24"/>
          <w:szCs w:val="24"/>
        </w:rPr>
        <w:t>5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FF2B61" w:rsidRDefault="00FF2B61" w:rsidP="00A42860">
      <w:pPr>
        <w:pStyle w:val="ac"/>
        <w:ind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FF2B61" w:rsidRDefault="00FF2B61" w:rsidP="00A42860">
      <w:pPr>
        <w:pStyle w:val="ac"/>
        <w:ind w:firstLine="567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A42860" w:rsidRPr="00F43A49" w:rsidRDefault="00A42860" w:rsidP="00A42860">
      <w:pPr>
        <w:pStyle w:val="ac"/>
        <w:ind w:firstLine="567"/>
        <w:jc w:val="right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lastRenderedPageBreak/>
        <w:t xml:space="preserve">Таблица </w:t>
      </w:r>
      <w:r w:rsidR="0047012A">
        <w:rPr>
          <w:rFonts w:ascii="Times New Roman" w:hAnsi="Times New Roman"/>
          <w:color w:val="000000"/>
          <w:sz w:val="24"/>
          <w:szCs w:val="24"/>
        </w:rPr>
        <w:t>5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2133"/>
        <w:gridCol w:w="1665"/>
        <w:gridCol w:w="2880"/>
        <w:gridCol w:w="1125"/>
        <w:gridCol w:w="1418"/>
      </w:tblGrid>
      <w:tr w:rsidR="003E76AA" w:rsidRPr="00F43A49" w:rsidTr="00FF2B61">
        <w:trPr>
          <w:trHeight w:val="778"/>
        </w:trPr>
        <w:tc>
          <w:tcPr>
            <w:tcW w:w="702" w:type="dxa"/>
            <w:vMerge w:val="restart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№</w:t>
            </w:r>
            <w:proofErr w:type="spellStart"/>
            <w:r w:rsidRPr="00C96E5A">
              <w:rPr>
                <w:color w:val="000000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133" w:type="dxa"/>
            <w:vMerge w:val="restart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4545" w:type="dxa"/>
            <w:gridSpan w:val="2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Минимально допустимый уровень обеспеченности</w:t>
            </w:r>
          </w:p>
        </w:tc>
        <w:tc>
          <w:tcPr>
            <w:tcW w:w="2543" w:type="dxa"/>
            <w:gridSpan w:val="2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Максимально допустимый уровень территориальной доступности</w:t>
            </w:r>
          </w:p>
        </w:tc>
      </w:tr>
      <w:tr w:rsidR="003E76AA" w:rsidRPr="00F43A49" w:rsidTr="00FF2B61">
        <w:trPr>
          <w:trHeight w:val="776"/>
        </w:trPr>
        <w:tc>
          <w:tcPr>
            <w:tcW w:w="702" w:type="dxa"/>
            <w:vMerge/>
            <w:vAlign w:val="center"/>
          </w:tcPr>
          <w:p w:rsidR="003E76AA" w:rsidRPr="00C96E5A" w:rsidRDefault="003E76AA" w:rsidP="003E76A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33" w:type="dxa"/>
            <w:vMerge/>
            <w:vAlign w:val="center"/>
          </w:tcPr>
          <w:p w:rsidR="003E76AA" w:rsidRPr="00C96E5A" w:rsidRDefault="003E76AA" w:rsidP="003E76A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665" w:type="dxa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2880" w:type="dxa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Величина</w:t>
            </w:r>
          </w:p>
        </w:tc>
        <w:tc>
          <w:tcPr>
            <w:tcW w:w="1125" w:type="dxa"/>
            <w:vAlign w:val="center"/>
          </w:tcPr>
          <w:p w:rsidR="003E76AA" w:rsidRPr="00C96E5A" w:rsidRDefault="003E76AA" w:rsidP="003E76AA">
            <w:pPr>
              <w:ind w:right="-108"/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418" w:type="dxa"/>
            <w:vAlign w:val="center"/>
          </w:tcPr>
          <w:p w:rsidR="003E76AA" w:rsidRPr="00C96E5A" w:rsidRDefault="003E76AA" w:rsidP="003E76AA">
            <w:pPr>
              <w:jc w:val="center"/>
              <w:rPr>
                <w:color w:val="000000"/>
              </w:rPr>
            </w:pPr>
            <w:r w:rsidRPr="00C96E5A">
              <w:rPr>
                <w:color w:val="000000"/>
                <w:sz w:val="22"/>
                <w:szCs w:val="22"/>
              </w:rPr>
              <w:t>Величина</w:t>
            </w:r>
          </w:p>
        </w:tc>
      </w:tr>
      <w:tr w:rsidR="003E76AA" w:rsidRPr="00F43A49" w:rsidTr="00FF2B61">
        <w:trPr>
          <w:trHeight w:val="836"/>
        </w:trPr>
        <w:tc>
          <w:tcPr>
            <w:tcW w:w="702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2133" w:type="dxa"/>
            <w:vAlign w:val="center"/>
          </w:tcPr>
          <w:p w:rsidR="003E76AA" w:rsidRPr="00C96E5A" w:rsidRDefault="003E76AA" w:rsidP="00F053A5">
            <w:pPr>
              <w:ind w:right="-108"/>
            </w:pPr>
            <w:r w:rsidRPr="00C96E5A">
              <w:t>Стационары всех типов с</w:t>
            </w:r>
            <w:r w:rsidR="00F053A5">
              <w:t>о вспомога</w:t>
            </w:r>
            <w:r w:rsidRPr="00C96E5A">
              <w:t>тельными зданиями и сооружениями</w:t>
            </w:r>
          </w:p>
        </w:tc>
        <w:tc>
          <w:tcPr>
            <w:tcW w:w="1665" w:type="dxa"/>
            <w:vAlign w:val="center"/>
          </w:tcPr>
          <w:p w:rsidR="003E76AA" w:rsidRPr="00C96E5A" w:rsidRDefault="003E76AA" w:rsidP="003E76AA">
            <w:pPr>
              <w:jc w:val="center"/>
            </w:pPr>
            <w:r w:rsidRPr="00C96E5A">
              <w:t xml:space="preserve">коек на 1000 жителей    </w:t>
            </w:r>
          </w:p>
        </w:tc>
        <w:tc>
          <w:tcPr>
            <w:tcW w:w="2880" w:type="dxa"/>
            <w:vAlign w:val="center"/>
          </w:tcPr>
          <w:p w:rsidR="003E76AA" w:rsidRPr="00C96E5A" w:rsidRDefault="003E76AA" w:rsidP="003E76AA">
            <w:pPr>
              <w:jc w:val="both"/>
            </w:pPr>
            <w:r w:rsidRPr="00C96E5A">
              <w:t xml:space="preserve">По заданию на     </w:t>
            </w:r>
            <w:r w:rsidRPr="00C96E5A">
              <w:br/>
              <w:t xml:space="preserve">проектирование, </w:t>
            </w:r>
            <w:proofErr w:type="spellStart"/>
            <w:proofErr w:type="gramStart"/>
            <w:r w:rsidRPr="00C96E5A">
              <w:t>опреде-ляемому</w:t>
            </w:r>
            <w:proofErr w:type="spellEnd"/>
            <w:proofErr w:type="gramEnd"/>
            <w:r w:rsidRPr="00C96E5A">
              <w:t xml:space="preserve"> органами здравоохранения, но не менее 14. </w:t>
            </w:r>
          </w:p>
          <w:p w:rsidR="003E76AA" w:rsidRPr="00C96E5A" w:rsidRDefault="003E76AA" w:rsidP="003E76AA">
            <w:pPr>
              <w:jc w:val="both"/>
            </w:pPr>
          </w:p>
        </w:tc>
        <w:tc>
          <w:tcPr>
            <w:tcW w:w="1125" w:type="dxa"/>
            <w:vMerge w:val="restart"/>
            <w:vAlign w:val="center"/>
          </w:tcPr>
          <w:p w:rsidR="003E76AA" w:rsidRPr="00C96E5A" w:rsidRDefault="003E76AA" w:rsidP="003E76AA">
            <w:pPr>
              <w:jc w:val="center"/>
            </w:pPr>
            <w:r>
              <w:t>м</w:t>
            </w:r>
          </w:p>
        </w:tc>
        <w:tc>
          <w:tcPr>
            <w:tcW w:w="1418" w:type="dxa"/>
            <w:vMerge w:val="restart"/>
            <w:vAlign w:val="center"/>
          </w:tcPr>
          <w:p w:rsidR="003E76AA" w:rsidRDefault="003E76AA" w:rsidP="003E76AA">
            <w:pPr>
              <w:jc w:val="center"/>
            </w:pPr>
            <w:r>
              <w:t xml:space="preserve">при </w:t>
            </w:r>
            <w:r w:rsidRPr="009D6CCF">
              <w:t>застройк</w:t>
            </w:r>
            <w:r>
              <w:t xml:space="preserve">е </w:t>
            </w:r>
            <w:r w:rsidRPr="009D6CCF">
              <w:t>3 - 8 этажей - 1250 м,</w:t>
            </w:r>
          </w:p>
          <w:p w:rsidR="003E76AA" w:rsidRPr="00C96E5A" w:rsidRDefault="003E76AA" w:rsidP="003E76AA">
            <w:pPr>
              <w:jc w:val="center"/>
            </w:pPr>
            <w:r>
              <w:t xml:space="preserve"> </w:t>
            </w:r>
            <w:r w:rsidRPr="009D6CCF">
              <w:t>1 - 2 этажа - 1500 м.</w:t>
            </w:r>
            <w:r w:rsidRPr="00C96E5A">
              <w:t>*</w:t>
            </w:r>
          </w:p>
          <w:p w:rsidR="003E76AA" w:rsidRPr="00C96E5A" w:rsidRDefault="003E76AA" w:rsidP="003E76AA">
            <w:pPr>
              <w:jc w:val="center"/>
            </w:pPr>
          </w:p>
        </w:tc>
      </w:tr>
      <w:tr w:rsidR="003E76AA" w:rsidRPr="00F43A49" w:rsidTr="00FF2B61">
        <w:trPr>
          <w:trHeight w:val="836"/>
        </w:trPr>
        <w:tc>
          <w:tcPr>
            <w:tcW w:w="702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33" w:type="dxa"/>
            <w:vAlign w:val="center"/>
          </w:tcPr>
          <w:p w:rsidR="003E76AA" w:rsidRPr="00C96E5A" w:rsidRDefault="003E76AA" w:rsidP="003E76AA">
            <w:r w:rsidRPr="00C96E5A">
              <w:t xml:space="preserve">Поликлиники </w:t>
            </w:r>
          </w:p>
        </w:tc>
        <w:tc>
          <w:tcPr>
            <w:tcW w:w="1665" w:type="dxa"/>
            <w:vAlign w:val="center"/>
          </w:tcPr>
          <w:p w:rsidR="003E76AA" w:rsidRPr="00C96E5A" w:rsidRDefault="003E76AA" w:rsidP="003E76AA">
            <w:pPr>
              <w:jc w:val="center"/>
            </w:pPr>
            <w:r w:rsidRPr="00C96E5A">
              <w:t xml:space="preserve">посещений в смену на 1 тыс. жителей </w:t>
            </w:r>
          </w:p>
        </w:tc>
        <w:tc>
          <w:tcPr>
            <w:tcW w:w="2880" w:type="dxa"/>
            <w:vAlign w:val="center"/>
          </w:tcPr>
          <w:p w:rsidR="003E76AA" w:rsidRPr="00C96E5A" w:rsidRDefault="003E76AA" w:rsidP="003E76AA">
            <w:pPr>
              <w:jc w:val="both"/>
            </w:pPr>
            <w:r w:rsidRPr="00C96E5A">
              <w:t xml:space="preserve">По заданию на     </w:t>
            </w:r>
            <w:r w:rsidRPr="00C96E5A">
              <w:br/>
              <w:t xml:space="preserve">проектирование, </w:t>
            </w:r>
            <w:proofErr w:type="spellStart"/>
            <w:proofErr w:type="gramStart"/>
            <w:r w:rsidRPr="00C96E5A">
              <w:t>опреде-ляемому</w:t>
            </w:r>
            <w:proofErr w:type="spellEnd"/>
            <w:proofErr w:type="gramEnd"/>
            <w:r w:rsidRPr="00C96E5A">
              <w:t xml:space="preserve"> органами здравоохранения, но не менее 18,15</w:t>
            </w:r>
          </w:p>
        </w:tc>
        <w:tc>
          <w:tcPr>
            <w:tcW w:w="1125" w:type="dxa"/>
            <w:vMerge/>
            <w:vAlign w:val="center"/>
          </w:tcPr>
          <w:p w:rsidR="003E76AA" w:rsidRPr="00C96E5A" w:rsidRDefault="003E76AA" w:rsidP="003E76AA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3E76AA" w:rsidRPr="00C96E5A" w:rsidRDefault="003E76AA" w:rsidP="003E76AA">
            <w:pPr>
              <w:jc w:val="center"/>
            </w:pPr>
          </w:p>
        </w:tc>
      </w:tr>
      <w:tr w:rsidR="003E76AA" w:rsidRPr="00F43A49" w:rsidTr="00FF2B61">
        <w:trPr>
          <w:trHeight w:val="836"/>
        </w:trPr>
        <w:tc>
          <w:tcPr>
            <w:tcW w:w="702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F43A49">
              <w:rPr>
                <w:color w:val="000000"/>
              </w:rPr>
              <w:t>.</w:t>
            </w:r>
          </w:p>
        </w:tc>
        <w:tc>
          <w:tcPr>
            <w:tcW w:w="2133" w:type="dxa"/>
            <w:vAlign w:val="center"/>
          </w:tcPr>
          <w:p w:rsidR="003E76AA" w:rsidRPr="00F43A49" w:rsidRDefault="003E76AA" w:rsidP="003E76AA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Фельдшерский       </w:t>
            </w:r>
            <w:r w:rsidRPr="00F43A49">
              <w:rPr>
                <w:color w:val="000000"/>
              </w:rPr>
              <w:br/>
              <w:t>или фельдшерск</w:t>
            </w:r>
            <w:proofErr w:type="gramStart"/>
            <w:r w:rsidRPr="00F43A49">
              <w:rPr>
                <w:color w:val="000000"/>
              </w:rPr>
              <w:t>о-</w:t>
            </w:r>
            <w:proofErr w:type="gramEnd"/>
            <w:r w:rsidRPr="00F43A49">
              <w:rPr>
                <w:color w:val="000000"/>
              </w:rPr>
              <w:t xml:space="preserve">   </w:t>
            </w:r>
            <w:r w:rsidRPr="00F43A49">
              <w:rPr>
                <w:color w:val="000000"/>
              </w:rPr>
              <w:br/>
              <w:t>акушерский пункт</w:t>
            </w:r>
            <w:r>
              <w:rPr>
                <w:color w:val="000000"/>
              </w:rPr>
              <w:t>**</w:t>
            </w:r>
            <w:r w:rsidRPr="00F43A49">
              <w:rPr>
                <w:color w:val="000000"/>
              </w:rPr>
              <w:t xml:space="preserve">   </w:t>
            </w:r>
          </w:p>
        </w:tc>
        <w:tc>
          <w:tcPr>
            <w:tcW w:w="166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объект</w:t>
            </w:r>
            <w:r w:rsidRPr="00F43A49">
              <w:rPr>
                <w:color w:val="000000"/>
              </w:rPr>
              <w:t xml:space="preserve"> </w:t>
            </w:r>
          </w:p>
        </w:tc>
        <w:tc>
          <w:tcPr>
            <w:tcW w:w="2880" w:type="dxa"/>
            <w:vAlign w:val="center"/>
          </w:tcPr>
          <w:p w:rsidR="003E76AA" w:rsidRPr="00F43A49" w:rsidRDefault="003E76AA" w:rsidP="003E76A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 заданию на проектирование, но не менее 1 на населенный пункт</w:t>
            </w:r>
            <w:r w:rsidRPr="00F43A49">
              <w:rPr>
                <w:color w:val="000000"/>
              </w:rPr>
              <w:t xml:space="preserve"> </w:t>
            </w:r>
          </w:p>
        </w:tc>
        <w:tc>
          <w:tcPr>
            <w:tcW w:w="112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мин.</w:t>
            </w:r>
          </w:p>
        </w:tc>
        <w:tc>
          <w:tcPr>
            <w:tcW w:w="1418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 xml:space="preserve">30 с использованием транспорта </w:t>
            </w:r>
          </w:p>
        </w:tc>
      </w:tr>
      <w:tr w:rsidR="003E76AA" w:rsidRPr="00F43A49" w:rsidTr="00FF2B61">
        <w:trPr>
          <w:trHeight w:val="836"/>
        </w:trPr>
        <w:tc>
          <w:tcPr>
            <w:tcW w:w="702" w:type="dxa"/>
            <w:vAlign w:val="center"/>
          </w:tcPr>
          <w:p w:rsidR="003E76AA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33" w:type="dxa"/>
            <w:vAlign w:val="center"/>
          </w:tcPr>
          <w:p w:rsidR="003E76AA" w:rsidRPr="00F43A49" w:rsidRDefault="003E76AA" w:rsidP="003E76AA">
            <w:pPr>
              <w:rPr>
                <w:color w:val="000000"/>
              </w:rPr>
            </w:pPr>
            <w:r>
              <w:rPr>
                <w:color w:val="000000"/>
              </w:rPr>
              <w:t>Аптечный пункт</w:t>
            </w:r>
          </w:p>
        </w:tc>
        <w:tc>
          <w:tcPr>
            <w:tcW w:w="166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объект</w:t>
            </w:r>
          </w:p>
        </w:tc>
        <w:tc>
          <w:tcPr>
            <w:tcW w:w="2880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CE6C23">
              <w:t>В городских населенных пунктах 1 объект на 10 тыс. жителей</w:t>
            </w:r>
            <w:r>
              <w:t>,</w:t>
            </w:r>
            <w:r>
              <w:rPr>
                <w:color w:val="000000"/>
              </w:rPr>
              <w:t xml:space="preserve"> но не менее 1 на населенный пункт</w:t>
            </w:r>
          </w:p>
        </w:tc>
        <w:tc>
          <w:tcPr>
            <w:tcW w:w="1125" w:type="dxa"/>
            <w:vAlign w:val="center"/>
          </w:tcPr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</w:p>
        </w:tc>
        <w:tc>
          <w:tcPr>
            <w:tcW w:w="1418" w:type="dxa"/>
            <w:vAlign w:val="center"/>
          </w:tcPr>
          <w:p w:rsidR="003E76AA" w:rsidRDefault="003E76AA" w:rsidP="003E76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 застройке</w:t>
            </w:r>
          </w:p>
          <w:p w:rsidR="003E76AA" w:rsidRDefault="003E76AA" w:rsidP="003E76AA">
            <w:pPr>
              <w:jc w:val="center"/>
            </w:pPr>
            <w:r w:rsidRPr="009D6CCF">
              <w:t>3 - 8 этажей - 650 м,</w:t>
            </w:r>
            <w:r>
              <w:t xml:space="preserve"> </w:t>
            </w:r>
          </w:p>
          <w:p w:rsidR="003E76AA" w:rsidRPr="00F43A49" w:rsidRDefault="003E76AA" w:rsidP="003E76AA">
            <w:pPr>
              <w:jc w:val="center"/>
              <w:rPr>
                <w:color w:val="000000"/>
              </w:rPr>
            </w:pPr>
            <w:r w:rsidRPr="009D6CCF">
              <w:t>1 - 2 этажа - 800 м</w:t>
            </w:r>
            <w:r w:rsidRPr="00F43A49">
              <w:rPr>
                <w:color w:val="000000"/>
              </w:rPr>
              <w:t xml:space="preserve"> </w:t>
            </w:r>
          </w:p>
        </w:tc>
      </w:tr>
    </w:tbl>
    <w:p w:rsidR="007254C7" w:rsidRDefault="00BC45F6" w:rsidP="00BC45F6">
      <w:pPr>
        <w:jc w:val="both"/>
      </w:pPr>
      <w:r w:rsidRPr="002309B3">
        <w:t xml:space="preserve">Примечание </w:t>
      </w:r>
    </w:p>
    <w:p w:rsidR="0072553D" w:rsidRDefault="007254C7" w:rsidP="00BC45F6">
      <w:pPr>
        <w:jc w:val="both"/>
      </w:pPr>
      <w:r>
        <w:t>а</w:t>
      </w:r>
      <w:proofErr w:type="gramStart"/>
      <w:r>
        <w:t>.</w:t>
      </w:r>
      <w:r w:rsidR="00BC45F6" w:rsidRPr="002309B3">
        <w:t>(</w:t>
      </w:r>
      <w:proofErr w:type="gramEnd"/>
      <w:r w:rsidR="00BC45F6" w:rsidRPr="002309B3">
        <w:t>*): при невозможности соблюсти предельный норматив по расстоянию (6 км) ввиду малочисленности населения предусматривается выездное обслуживание населения и обучение населения правилам оказания первой (доврачебной) помощи</w:t>
      </w:r>
    </w:p>
    <w:p w:rsidR="007254C7" w:rsidRDefault="007254C7" w:rsidP="00F4310F">
      <w:pPr>
        <w:jc w:val="both"/>
      </w:pPr>
      <w:proofErr w:type="gramStart"/>
      <w:r>
        <w:t>б</w:t>
      </w:r>
      <w:proofErr w:type="gramEnd"/>
      <w:r>
        <w:t xml:space="preserve">.(**) </w:t>
      </w:r>
      <w:r w:rsidR="00A115BE">
        <w:t>1 объект на 500 - 1200 человек, проживающих компактно или в радиусе до 15 км от предполагаемого места размещения объекта удаленно (более 1 часа транспортной доступности) от медицинских организаций</w:t>
      </w:r>
      <w:r w:rsidR="00F4310F">
        <w:t>. Фельдшерско-акушерские пункты не размещаются ближе 2 км от других медицинских организаций. При удалении населенного пункта (группы населенных пунктов) с числом жителей от 300 до 700 человек от ближайшей медицинской организации (в том числе фельдшерско-акушерского пункта) на расстояние свыше 4 км возможно размещение фельдшерско-акушерского пункта. При удалении населенного пункта (группы населенных пунктов) с числом жителей менее 300 человек от ближайшей медицинской организации (в том числе фельдшерско-акушерского пункта) на расстояние свыше 6 км возможно размещение фельдшерского здравпункта</w:t>
      </w:r>
    </w:p>
    <w:p w:rsidR="002D1056" w:rsidRPr="002309B3" w:rsidRDefault="002D1056" w:rsidP="00BC45F6">
      <w:pPr>
        <w:jc w:val="both"/>
      </w:pPr>
    </w:p>
    <w:p w:rsidR="002D1056" w:rsidRPr="002309B3" w:rsidRDefault="002D1056" w:rsidP="002D1056">
      <w:pPr>
        <w:jc w:val="both"/>
      </w:pPr>
      <w:r w:rsidRPr="002309B3">
        <w:t>Нормы расчета стоянок для временного хранения легковых автомобилей см. Приложение В.</w:t>
      </w:r>
    </w:p>
    <w:p w:rsidR="0072553D" w:rsidRDefault="0072553D" w:rsidP="0072553D">
      <w:pPr>
        <w:rPr>
          <w:rFonts w:eastAsiaTheme="majorEastAsia" w:cstheme="majorBidi"/>
          <w:szCs w:val="28"/>
        </w:rPr>
      </w:pPr>
    </w:p>
    <w:p w:rsidR="00EF7199" w:rsidRDefault="00EF7199" w:rsidP="00CD4983">
      <w:pPr>
        <w:pStyle w:val="1"/>
      </w:pPr>
      <w:bookmarkStart w:id="16" w:name="_Toc490495281"/>
      <w:r>
        <w:t xml:space="preserve">4 </w:t>
      </w:r>
      <w:r w:rsidRPr="00A158B6">
        <w:t>Расчетные показатели, устанавливаемые для объектов местного значения в облас</w:t>
      </w:r>
      <w:r>
        <w:t xml:space="preserve">ти физической культуры и </w:t>
      </w:r>
      <w:r w:rsidR="00A67AF3">
        <w:t xml:space="preserve">массового </w:t>
      </w:r>
      <w:r>
        <w:t>спорта</w:t>
      </w:r>
      <w:bookmarkEnd w:id="16"/>
    </w:p>
    <w:p w:rsidR="00A42860" w:rsidRPr="00F43A49" w:rsidRDefault="00A42860" w:rsidP="0039056A">
      <w:pPr>
        <w:ind w:firstLine="567"/>
        <w:rPr>
          <w:u w:val="single"/>
        </w:rPr>
      </w:pPr>
      <w:r w:rsidRPr="00F43A49">
        <w:t xml:space="preserve">При проектировании объектов, относящихся к областям физической культуры и массового спорта необходимо руководствоваться расчетными показателями таблицы 6. </w:t>
      </w:r>
    </w:p>
    <w:p w:rsidR="00A42860" w:rsidRPr="00F43A49" w:rsidRDefault="00A42860" w:rsidP="00A42860">
      <w:pPr>
        <w:ind w:firstLine="709"/>
        <w:jc w:val="right"/>
        <w:rPr>
          <w:color w:val="000000"/>
        </w:rPr>
      </w:pPr>
    </w:p>
    <w:p w:rsidR="00F14A65" w:rsidRDefault="00F14A65" w:rsidP="00E54786">
      <w:pPr>
        <w:ind w:firstLine="709"/>
        <w:jc w:val="right"/>
        <w:rPr>
          <w:color w:val="000000"/>
        </w:rPr>
      </w:pPr>
    </w:p>
    <w:p w:rsidR="00F14A65" w:rsidRDefault="00F14A65" w:rsidP="00E54786">
      <w:pPr>
        <w:ind w:firstLine="709"/>
        <w:jc w:val="right"/>
        <w:rPr>
          <w:color w:val="000000"/>
        </w:rPr>
      </w:pPr>
    </w:p>
    <w:p w:rsidR="00E54786" w:rsidRPr="00F43A49" w:rsidRDefault="00E54786" w:rsidP="00E54786">
      <w:pPr>
        <w:ind w:firstLine="709"/>
        <w:jc w:val="right"/>
        <w:rPr>
          <w:color w:val="000000"/>
        </w:rPr>
      </w:pPr>
      <w:r w:rsidRPr="00F43A49">
        <w:rPr>
          <w:color w:val="000000"/>
        </w:rPr>
        <w:t>Таблица 6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2842"/>
        <w:gridCol w:w="1418"/>
        <w:gridCol w:w="1842"/>
        <w:gridCol w:w="1560"/>
        <w:gridCol w:w="1559"/>
      </w:tblGrid>
      <w:tr w:rsidR="00E54786" w:rsidRPr="008F1366" w:rsidTr="00FF2B61">
        <w:trPr>
          <w:trHeight w:val="778"/>
        </w:trPr>
        <w:tc>
          <w:tcPr>
            <w:tcW w:w="702" w:type="dxa"/>
            <w:vMerge w:val="restart"/>
            <w:vAlign w:val="center"/>
          </w:tcPr>
          <w:p w:rsidR="00E54786" w:rsidRPr="008F1366" w:rsidRDefault="00E54786" w:rsidP="00CF5425">
            <w:pPr>
              <w:jc w:val="center"/>
              <w:rPr>
                <w:color w:val="000000"/>
              </w:rPr>
            </w:pPr>
            <w:r w:rsidRPr="008F1366">
              <w:rPr>
                <w:color w:val="000000"/>
              </w:rPr>
              <w:t>№</w:t>
            </w:r>
          </w:p>
          <w:p w:rsidR="00E54786" w:rsidRPr="008F1366" w:rsidRDefault="00E54786" w:rsidP="00CF5425">
            <w:pPr>
              <w:jc w:val="center"/>
              <w:rPr>
                <w:color w:val="000000"/>
              </w:rPr>
            </w:pPr>
            <w:proofErr w:type="gramStart"/>
            <w:r w:rsidRPr="008F1366">
              <w:rPr>
                <w:color w:val="000000"/>
              </w:rPr>
              <w:t>п</w:t>
            </w:r>
            <w:proofErr w:type="gramEnd"/>
            <w:r w:rsidRPr="008F1366">
              <w:rPr>
                <w:color w:val="000000"/>
              </w:rPr>
              <w:t>/п</w:t>
            </w:r>
          </w:p>
        </w:tc>
        <w:tc>
          <w:tcPr>
            <w:tcW w:w="2842" w:type="dxa"/>
            <w:vMerge w:val="restart"/>
            <w:vAlign w:val="center"/>
          </w:tcPr>
          <w:p w:rsidR="00E54786" w:rsidRPr="008F1366" w:rsidRDefault="00E54786" w:rsidP="00CF5425">
            <w:pPr>
              <w:jc w:val="center"/>
              <w:rPr>
                <w:color w:val="000000"/>
              </w:rPr>
            </w:pPr>
            <w:r w:rsidRPr="008F1366">
              <w:rPr>
                <w:color w:val="000000"/>
              </w:rPr>
              <w:t>Наименование объекта</w:t>
            </w:r>
          </w:p>
        </w:tc>
        <w:tc>
          <w:tcPr>
            <w:tcW w:w="3260" w:type="dxa"/>
            <w:gridSpan w:val="2"/>
            <w:vAlign w:val="center"/>
          </w:tcPr>
          <w:p w:rsidR="00E54786" w:rsidRPr="008F1366" w:rsidRDefault="00E54786" w:rsidP="00CF5425">
            <w:pPr>
              <w:jc w:val="center"/>
              <w:rPr>
                <w:color w:val="000000"/>
              </w:rPr>
            </w:pPr>
            <w:r w:rsidRPr="008F1366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3119" w:type="dxa"/>
            <w:gridSpan w:val="2"/>
          </w:tcPr>
          <w:p w:rsidR="00E54786" w:rsidRPr="008F1366" w:rsidRDefault="00E54786" w:rsidP="00CF5425">
            <w:pPr>
              <w:jc w:val="center"/>
              <w:rPr>
                <w:color w:val="000000"/>
              </w:rPr>
            </w:pPr>
            <w:r w:rsidRPr="008F1366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E54786" w:rsidRPr="008F1366" w:rsidTr="00FF2B61">
        <w:trPr>
          <w:trHeight w:val="619"/>
        </w:trPr>
        <w:tc>
          <w:tcPr>
            <w:tcW w:w="702" w:type="dxa"/>
            <w:vMerge/>
          </w:tcPr>
          <w:p w:rsidR="00E54786" w:rsidRPr="008F1366" w:rsidRDefault="00E54786" w:rsidP="00CF542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42" w:type="dxa"/>
            <w:vMerge/>
            <w:vAlign w:val="center"/>
          </w:tcPr>
          <w:p w:rsidR="00E54786" w:rsidRPr="008F1366" w:rsidRDefault="00E54786" w:rsidP="00CF542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E54786" w:rsidRPr="008F1366" w:rsidRDefault="00E54786" w:rsidP="00CF5425">
            <w:pPr>
              <w:jc w:val="center"/>
              <w:rPr>
                <w:color w:val="000000"/>
              </w:rPr>
            </w:pPr>
            <w:r w:rsidRPr="008F1366">
              <w:rPr>
                <w:color w:val="000000"/>
              </w:rPr>
              <w:t>Единица измерения</w:t>
            </w:r>
          </w:p>
        </w:tc>
        <w:tc>
          <w:tcPr>
            <w:tcW w:w="1842" w:type="dxa"/>
            <w:vAlign w:val="center"/>
          </w:tcPr>
          <w:p w:rsidR="00E54786" w:rsidRPr="008F1366" w:rsidRDefault="00E54786" w:rsidP="00CF5425">
            <w:pPr>
              <w:jc w:val="center"/>
              <w:rPr>
                <w:color w:val="000000"/>
              </w:rPr>
            </w:pPr>
            <w:r w:rsidRPr="008F1366">
              <w:rPr>
                <w:color w:val="000000"/>
              </w:rPr>
              <w:t>Величина</w:t>
            </w:r>
          </w:p>
        </w:tc>
        <w:tc>
          <w:tcPr>
            <w:tcW w:w="1560" w:type="dxa"/>
            <w:vAlign w:val="center"/>
          </w:tcPr>
          <w:p w:rsidR="00E54786" w:rsidRPr="008F1366" w:rsidRDefault="00E54786" w:rsidP="00CF5425">
            <w:pPr>
              <w:jc w:val="center"/>
              <w:rPr>
                <w:color w:val="000000"/>
              </w:rPr>
            </w:pPr>
            <w:r w:rsidRPr="008F1366">
              <w:rPr>
                <w:color w:val="000000"/>
              </w:rPr>
              <w:t>Единица измерения</w:t>
            </w:r>
          </w:p>
        </w:tc>
        <w:tc>
          <w:tcPr>
            <w:tcW w:w="1559" w:type="dxa"/>
            <w:vAlign w:val="center"/>
          </w:tcPr>
          <w:p w:rsidR="00E54786" w:rsidRPr="008F1366" w:rsidRDefault="00E54786" w:rsidP="00CF5425">
            <w:pPr>
              <w:jc w:val="center"/>
              <w:rPr>
                <w:color w:val="000000"/>
              </w:rPr>
            </w:pPr>
            <w:r w:rsidRPr="008F1366">
              <w:rPr>
                <w:color w:val="000000"/>
              </w:rPr>
              <w:t>Величина</w:t>
            </w:r>
          </w:p>
        </w:tc>
      </w:tr>
      <w:tr w:rsidR="008F1366" w:rsidRPr="008F1366" w:rsidTr="00FF2B61">
        <w:trPr>
          <w:trHeight w:val="938"/>
        </w:trPr>
        <w:tc>
          <w:tcPr>
            <w:tcW w:w="702" w:type="dxa"/>
            <w:vAlign w:val="center"/>
          </w:tcPr>
          <w:p w:rsidR="008F1366" w:rsidRPr="008F1366" w:rsidRDefault="008F1366" w:rsidP="00CF5425">
            <w:pPr>
              <w:jc w:val="center"/>
              <w:rPr>
                <w:color w:val="000000"/>
              </w:rPr>
            </w:pPr>
            <w:r w:rsidRPr="008F1366">
              <w:rPr>
                <w:color w:val="000000"/>
              </w:rPr>
              <w:t>1.</w:t>
            </w:r>
          </w:p>
        </w:tc>
        <w:tc>
          <w:tcPr>
            <w:tcW w:w="2842" w:type="dxa"/>
            <w:vAlign w:val="center"/>
          </w:tcPr>
          <w:p w:rsidR="008F1366" w:rsidRPr="008F1366" w:rsidRDefault="008F1366" w:rsidP="001C4126">
            <w:pPr>
              <w:rPr>
                <w:color w:val="000000"/>
              </w:rPr>
            </w:pPr>
            <w:r w:rsidRPr="008F1366">
              <w:t>Спортивные залы</w:t>
            </w:r>
          </w:p>
        </w:tc>
        <w:tc>
          <w:tcPr>
            <w:tcW w:w="1418" w:type="dxa"/>
            <w:vAlign w:val="center"/>
          </w:tcPr>
          <w:p w:rsidR="008F1366" w:rsidRPr="008F1366" w:rsidRDefault="008F1366" w:rsidP="00CF5425">
            <w:pPr>
              <w:jc w:val="center"/>
              <w:rPr>
                <w:color w:val="000000"/>
              </w:rPr>
            </w:pPr>
            <w:proofErr w:type="gramStart"/>
            <w:r w:rsidRPr="008F1366">
              <w:rPr>
                <w:color w:val="000000"/>
              </w:rPr>
              <w:t>м</w:t>
            </w:r>
            <w:proofErr w:type="gramEnd"/>
            <w:r w:rsidRPr="008F1366">
              <w:rPr>
                <w:color w:val="000000"/>
              </w:rPr>
              <w:t>² площади пола на 1000 чел.</w:t>
            </w:r>
          </w:p>
        </w:tc>
        <w:tc>
          <w:tcPr>
            <w:tcW w:w="1842" w:type="dxa"/>
            <w:vAlign w:val="center"/>
          </w:tcPr>
          <w:p w:rsidR="008F1366" w:rsidRPr="008F1366" w:rsidRDefault="008F1366" w:rsidP="004F5E8D">
            <w:pPr>
              <w:jc w:val="center"/>
              <w:rPr>
                <w:color w:val="000000"/>
              </w:rPr>
            </w:pPr>
            <w:r w:rsidRPr="008F1366">
              <w:rPr>
                <w:color w:val="000000"/>
              </w:rPr>
              <w:t>350</w:t>
            </w:r>
          </w:p>
        </w:tc>
        <w:tc>
          <w:tcPr>
            <w:tcW w:w="3119" w:type="dxa"/>
            <w:gridSpan w:val="2"/>
            <w:vAlign w:val="center"/>
          </w:tcPr>
          <w:p w:rsidR="008F1366" w:rsidRPr="008F1366" w:rsidRDefault="008F1366" w:rsidP="00F14A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нормируется</w:t>
            </w:r>
          </w:p>
        </w:tc>
      </w:tr>
      <w:tr w:rsidR="008F1366" w:rsidRPr="008F1366" w:rsidTr="00FF2B61">
        <w:trPr>
          <w:trHeight w:val="994"/>
        </w:trPr>
        <w:tc>
          <w:tcPr>
            <w:tcW w:w="702" w:type="dxa"/>
            <w:vAlign w:val="center"/>
          </w:tcPr>
          <w:p w:rsidR="008F1366" w:rsidRPr="008F1366" w:rsidRDefault="008F1366" w:rsidP="00CF5425">
            <w:pPr>
              <w:jc w:val="center"/>
            </w:pPr>
            <w:r w:rsidRPr="008F1366">
              <w:t>2</w:t>
            </w:r>
          </w:p>
        </w:tc>
        <w:tc>
          <w:tcPr>
            <w:tcW w:w="2842" w:type="dxa"/>
            <w:vAlign w:val="center"/>
          </w:tcPr>
          <w:p w:rsidR="008F1366" w:rsidRPr="008F1366" w:rsidRDefault="008F1366" w:rsidP="00CF5425">
            <w:r w:rsidRPr="008F1366">
              <w:t>Открытые плоскостные сооружения</w:t>
            </w:r>
          </w:p>
        </w:tc>
        <w:tc>
          <w:tcPr>
            <w:tcW w:w="1418" w:type="dxa"/>
            <w:vAlign w:val="center"/>
          </w:tcPr>
          <w:p w:rsidR="008F1366" w:rsidRPr="008F1366" w:rsidRDefault="008F1366" w:rsidP="00CF5425">
            <w:pPr>
              <w:jc w:val="center"/>
            </w:pPr>
            <w:proofErr w:type="gramStart"/>
            <w:r w:rsidRPr="008F1366">
              <w:t>м</w:t>
            </w:r>
            <w:proofErr w:type="gramEnd"/>
            <w:r w:rsidRPr="008F1366">
              <w:t>² площади пола на 1000 чел.</w:t>
            </w:r>
          </w:p>
        </w:tc>
        <w:tc>
          <w:tcPr>
            <w:tcW w:w="1842" w:type="dxa"/>
            <w:vAlign w:val="center"/>
          </w:tcPr>
          <w:p w:rsidR="008F1366" w:rsidRPr="008F1366" w:rsidRDefault="008F1366" w:rsidP="004F5E8D">
            <w:pPr>
              <w:jc w:val="center"/>
            </w:pPr>
            <w:r w:rsidRPr="008F1366">
              <w:t>1950*</w:t>
            </w:r>
          </w:p>
        </w:tc>
        <w:tc>
          <w:tcPr>
            <w:tcW w:w="3119" w:type="dxa"/>
            <w:gridSpan w:val="2"/>
            <w:vAlign w:val="center"/>
          </w:tcPr>
          <w:p w:rsidR="008F1366" w:rsidRPr="008F1366" w:rsidRDefault="008F1366" w:rsidP="00212258">
            <w:pPr>
              <w:jc w:val="center"/>
            </w:pPr>
            <w:r>
              <w:rPr>
                <w:color w:val="000000"/>
              </w:rPr>
              <w:t>не нормируется</w:t>
            </w:r>
          </w:p>
        </w:tc>
      </w:tr>
      <w:tr w:rsidR="008F1366" w:rsidRPr="008F1366" w:rsidTr="00FF2B61">
        <w:trPr>
          <w:trHeight w:val="412"/>
        </w:trPr>
        <w:tc>
          <w:tcPr>
            <w:tcW w:w="702" w:type="dxa"/>
            <w:vAlign w:val="center"/>
          </w:tcPr>
          <w:p w:rsidR="008F1366" w:rsidRPr="008F1366" w:rsidRDefault="008F1366" w:rsidP="00CF5425">
            <w:pPr>
              <w:jc w:val="center"/>
            </w:pPr>
            <w:r w:rsidRPr="008F1366">
              <w:t>3</w:t>
            </w:r>
          </w:p>
        </w:tc>
        <w:tc>
          <w:tcPr>
            <w:tcW w:w="2842" w:type="dxa"/>
            <w:vAlign w:val="center"/>
          </w:tcPr>
          <w:p w:rsidR="008F1366" w:rsidRPr="008F1366" w:rsidRDefault="008F1366" w:rsidP="00CF5425">
            <w:r w:rsidRPr="008F1366">
              <w:t>Бассейны</w:t>
            </w:r>
          </w:p>
        </w:tc>
        <w:tc>
          <w:tcPr>
            <w:tcW w:w="1418" w:type="dxa"/>
            <w:vAlign w:val="center"/>
          </w:tcPr>
          <w:p w:rsidR="008F1366" w:rsidRPr="008F1366" w:rsidRDefault="008F1366" w:rsidP="00CF5425">
            <w:pPr>
              <w:jc w:val="center"/>
            </w:pPr>
            <w:r w:rsidRPr="008F1366">
              <w:t>м</w:t>
            </w:r>
            <w:proofErr w:type="gramStart"/>
            <w:r w:rsidRPr="008F1366">
              <w:rPr>
                <w:vertAlign w:val="superscript"/>
              </w:rPr>
              <w:t>2</w:t>
            </w:r>
            <w:proofErr w:type="gramEnd"/>
            <w:r w:rsidRPr="008F1366">
              <w:t xml:space="preserve"> площади зеркала воды на 1000 чел.</w:t>
            </w:r>
          </w:p>
        </w:tc>
        <w:tc>
          <w:tcPr>
            <w:tcW w:w="1842" w:type="dxa"/>
            <w:vAlign w:val="center"/>
          </w:tcPr>
          <w:p w:rsidR="008F1366" w:rsidRPr="008F1366" w:rsidRDefault="008F1366" w:rsidP="004F5E8D">
            <w:pPr>
              <w:jc w:val="center"/>
            </w:pPr>
            <w:r w:rsidRPr="008F1366">
              <w:t>75**</w:t>
            </w:r>
          </w:p>
          <w:p w:rsidR="008F1366" w:rsidRPr="008F1366" w:rsidRDefault="008F1366" w:rsidP="004F5E8D">
            <w:pPr>
              <w:jc w:val="center"/>
            </w:pPr>
          </w:p>
        </w:tc>
        <w:tc>
          <w:tcPr>
            <w:tcW w:w="3119" w:type="dxa"/>
            <w:gridSpan w:val="2"/>
            <w:vAlign w:val="center"/>
          </w:tcPr>
          <w:p w:rsidR="008F1366" w:rsidRPr="008F1366" w:rsidRDefault="008F1366" w:rsidP="00212258">
            <w:pPr>
              <w:jc w:val="center"/>
            </w:pPr>
            <w:r>
              <w:rPr>
                <w:color w:val="000000"/>
              </w:rPr>
              <w:t>не нормируется</w:t>
            </w:r>
          </w:p>
        </w:tc>
      </w:tr>
    </w:tbl>
    <w:p w:rsidR="00E54786" w:rsidRPr="008F1366" w:rsidRDefault="00E54786" w:rsidP="00E54786">
      <w:pPr>
        <w:ind w:firstLine="567"/>
        <w:contextualSpacing/>
        <w:jc w:val="both"/>
      </w:pPr>
      <w:r w:rsidRPr="008F1366">
        <w:t>Примечания:</w:t>
      </w:r>
    </w:p>
    <w:p w:rsidR="008F1366" w:rsidRPr="008F1366" w:rsidRDefault="00E54786" w:rsidP="008F1366">
      <w:pPr>
        <w:ind w:firstLine="567"/>
        <w:jc w:val="both"/>
      </w:pPr>
      <w:r w:rsidRPr="008F1366">
        <w:t xml:space="preserve">а) </w:t>
      </w:r>
      <w:r w:rsidR="008F1366" w:rsidRPr="008F1366">
        <w:t>Расчетные показатели действуют до достижения нормативной величины общей (суммарной) обеспеченности населения объектами физической культуры и спорта регионального и местного значения в размере 1,9 тыс. человек единовременной пропускной способности спортивных сооружений на 10 тыс. жителей; 3,5 тыс. кв.м площади пола спортивных залов на 10 тыс. жителей.</w:t>
      </w:r>
    </w:p>
    <w:p w:rsidR="008F1366" w:rsidRPr="008F1366" w:rsidRDefault="008F1366" w:rsidP="008F1366">
      <w:pPr>
        <w:ind w:firstLine="567"/>
        <w:jc w:val="both"/>
      </w:pPr>
      <w:r w:rsidRPr="008F1366">
        <w:t xml:space="preserve">Расчетные показатели применяются к спортивным сооружениям, находящимся в собственности муниципального района, а также объектам, на которых ежегодно проводятся мероприятия </w:t>
      </w:r>
      <w:proofErr w:type="spellStart"/>
      <w:r w:rsidRPr="008F1366">
        <w:t>общерайонного</w:t>
      </w:r>
      <w:proofErr w:type="spellEnd"/>
      <w:r w:rsidRPr="008F1366">
        <w:t xml:space="preserve"> значения.</w:t>
      </w:r>
    </w:p>
    <w:p w:rsidR="008F1366" w:rsidRPr="008F1366" w:rsidRDefault="008F1366" w:rsidP="008F1366">
      <w:pPr>
        <w:ind w:firstLine="567"/>
        <w:jc w:val="both"/>
      </w:pPr>
      <w:r w:rsidRPr="008F1366">
        <w:t>Применение распространяется на население, пользующееся указанными объектами. Численность такого населения определяется пропорционально доле указанных объектов в общей единовременной пропускной способности объектов спорта и спортивных сооружений, расположенных на территории муниципального района</w:t>
      </w:r>
    </w:p>
    <w:p w:rsidR="008F1366" w:rsidRPr="008F1366" w:rsidRDefault="008F1366" w:rsidP="008F1366">
      <w:pPr>
        <w:pStyle w:val="ConsPlusNormal"/>
        <w:jc w:val="both"/>
      </w:pPr>
    </w:p>
    <w:p w:rsidR="00D166F6" w:rsidRPr="002A2228" w:rsidRDefault="002D1056" w:rsidP="008F1366">
      <w:pPr>
        <w:ind w:firstLine="567"/>
        <w:contextualSpacing/>
        <w:jc w:val="both"/>
      </w:pPr>
      <w:r w:rsidRPr="008F1366">
        <w:t>Нормы расчета стоянок для временного хранения легковых автомобилей см. Приложение В.</w:t>
      </w:r>
    </w:p>
    <w:p w:rsidR="00EF7199" w:rsidRDefault="00EF7199" w:rsidP="00CD4983">
      <w:pPr>
        <w:pStyle w:val="1"/>
      </w:pPr>
      <w:bookmarkStart w:id="17" w:name="_Toc490495282"/>
      <w:r>
        <w:t xml:space="preserve">5 </w:t>
      </w:r>
      <w:r w:rsidRPr="00A158B6">
        <w:t>Расчетные показатели, устанавливаемые для объектов местного значения в области кул</w:t>
      </w:r>
      <w:r>
        <w:t>ьтуры и социального обеспечения</w:t>
      </w:r>
      <w:bookmarkEnd w:id="17"/>
    </w:p>
    <w:p w:rsidR="0047012A" w:rsidRPr="0047012A" w:rsidRDefault="0047012A" w:rsidP="003E76AA">
      <w:pPr>
        <w:pStyle w:val="4"/>
      </w:pPr>
      <w:r w:rsidRPr="0047012A">
        <w:t>5.1 Объекты культуры</w:t>
      </w:r>
    </w:p>
    <w:p w:rsidR="000F34E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Проектирование объектов культуры осуществляется с учетом таблицы </w:t>
      </w:r>
      <w:r w:rsidR="0047012A">
        <w:rPr>
          <w:color w:val="000000"/>
        </w:rPr>
        <w:t>7</w:t>
      </w:r>
      <w:r w:rsidRPr="00F43A49">
        <w:rPr>
          <w:color w:val="000000"/>
        </w:rPr>
        <w:t>.</w:t>
      </w:r>
      <w:r w:rsidR="0047012A">
        <w:rPr>
          <w:color w:val="000000"/>
        </w:rPr>
        <w:t xml:space="preserve"> </w:t>
      </w:r>
    </w:p>
    <w:p w:rsidR="00CF5425" w:rsidRPr="00F43A49" w:rsidRDefault="00CF5425" w:rsidP="00CF5425">
      <w:pPr>
        <w:ind w:firstLine="709"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>
        <w:rPr>
          <w:color w:val="000000"/>
        </w:rPr>
        <w:t>7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3"/>
        <w:gridCol w:w="4237"/>
        <w:gridCol w:w="1827"/>
        <w:gridCol w:w="3276"/>
      </w:tblGrid>
      <w:tr w:rsidR="00360546" w:rsidRPr="00F43A49" w:rsidTr="00FF2B61">
        <w:trPr>
          <w:trHeight w:val="20"/>
          <w:tblHeader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0E3A03" w:rsidP="00CF5425">
            <w:pPr>
              <w:jc w:val="both"/>
            </w:pPr>
            <w:r>
              <w:rPr>
                <w:lang w:val="en-US"/>
              </w:rPr>
              <w:t>№</w:t>
            </w:r>
            <w:r w:rsidR="00360546" w:rsidRPr="00F43A49">
              <w:rPr>
                <w:lang w:val="en-US"/>
              </w:rPr>
              <w:t>o</w:t>
            </w:r>
          </w:p>
        </w:tc>
        <w:tc>
          <w:tcPr>
            <w:tcW w:w="4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>
            <w:pPr>
              <w:jc w:val="both"/>
            </w:pPr>
            <w:r w:rsidRPr="00F43A49">
              <w:t>Наименование объекта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>
            <w:pPr>
              <w:jc w:val="both"/>
            </w:pPr>
            <w:r w:rsidRPr="00F43A49">
              <w:t>Минимально допустимый уровень обеспеченности</w:t>
            </w:r>
          </w:p>
        </w:tc>
      </w:tr>
      <w:tr w:rsidR="00360546" w:rsidRPr="00F43A49" w:rsidTr="00FF2B61">
        <w:trPr>
          <w:trHeight w:val="20"/>
          <w:tblHeader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/>
        </w:tc>
        <w:tc>
          <w:tcPr>
            <w:tcW w:w="4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/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>
            <w:pPr>
              <w:jc w:val="both"/>
            </w:pPr>
            <w:r w:rsidRPr="00F43A49">
              <w:t>Единица измерения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F43A49" w:rsidRDefault="00360546" w:rsidP="00CF5425">
            <w:pPr>
              <w:jc w:val="both"/>
            </w:pPr>
            <w:r w:rsidRPr="00F43A49">
              <w:t>Величина</w:t>
            </w:r>
          </w:p>
        </w:tc>
      </w:tr>
      <w:tr w:rsidR="00360546" w:rsidRPr="008F1139" w:rsidTr="00FF2B61">
        <w:trPr>
          <w:trHeight w:val="48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1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8F1139" w:rsidRDefault="00360546" w:rsidP="00CF5425">
            <w:pPr>
              <w:jc w:val="both"/>
              <w:rPr>
                <w:color w:val="FF0000"/>
              </w:rPr>
            </w:pPr>
            <w:r>
              <w:t>Количество районных домов культуры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объект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8F1139" w:rsidRDefault="00360546" w:rsidP="00360546">
            <w:pPr>
              <w:rPr>
                <w:color w:val="FF0000"/>
              </w:rPr>
            </w:pPr>
            <w:r>
              <w:t>1 на муниципальный район</w:t>
            </w:r>
          </w:p>
        </w:tc>
      </w:tr>
      <w:tr w:rsidR="00360546" w:rsidRPr="008F1139" w:rsidTr="00FF2B61">
        <w:trPr>
          <w:trHeight w:val="70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2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8F1139" w:rsidRDefault="00360546" w:rsidP="002B1F15">
            <w:pPr>
              <w:rPr>
                <w:color w:val="FF0000"/>
              </w:rPr>
            </w:pPr>
            <w:r>
              <w:t>Вместимость зрительного зала районного дома культуры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мест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8F1139" w:rsidRDefault="00360546" w:rsidP="008F1366">
            <w:pPr>
              <w:rPr>
                <w:color w:val="FF0000"/>
              </w:rPr>
            </w:pPr>
            <w:r>
              <w:t xml:space="preserve">- </w:t>
            </w:r>
            <w:r w:rsidR="008F1366">
              <w:t>600</w:t>
            </w:r>
            <w:r>
              <w:t xml:space="preserve"> мест на муниципальный район</w:t>
            </w:r>
          </w:p>
        </w:tc>
      </w:tr>
      <w:tr w:rsidR="00360546" w:rsidRPr="008F1139" w:rsidTr="00FF2B61">
        <w:trPr>
          <w:trHeight w:val="142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lastRenderedPageBreak/>
              <w:t>3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2B1F15">
            <w:r>
              <w:t>Количество районных (</w:t>
            </w:r>
            <w:proofErr w:type="spellStart"/>
            <w:r>
              <w:t>межпоселенческих</w:t>
            </w:r>
            <w:proofErr w:type="spellEnd"/>
            <w:r>
              <w:t>) библиотек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360546">
            <w:pPr>
              <w:jc w:val="center"/>
            </w:pPr>
            <w:r w:rsidRPr="00360546">
              <w:t>объект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360546">
            <w:r>
              <w:t>1 районная (межпоселенческая) библиотека и 1 районная библиотека для детей и юношества</w:t>
            </w:r>
          </w:p>
        </w:tc>
      </w:tr>
      <w:tr w:rsidR="00360546" w:rsidRPr="008F1139" w:rsidTr="00FF2B61">
        <w:trPr>
          <w:trHeight w:val="55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4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2B1F15">
            <w:r>
              <w:t>Количество районных музеев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360546">
            <w:pPr>
              <w:jc w:val="center"/>
            </w:pPr>
            <w:r w:rsidRPr="00360546">
              <w:t>объект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360546">
            <w:r>
              <w:t>1 на муниципальный район</w:t>
            </w:r>
          </w:p>
        </w:tc>
      </w:tr>
      <w:tr w:rsidR="00360546" w:rsidRPr="008F1139" w:rsidTr="00FF2B61">
        <w:trPr>
          <w:trHeight w:val="41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Pr="00360546" w:rsidRDefault="00360546" w:rsidP="00360546">
            <w:pPr>
              <w:jc w:val="center"/>
            </w:pPr>
            <w:r w:rsidRPr="00360546">
              <w:t>5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2B1F15">
            <w:r>
              <w:t>Количество выставочных залов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360546">
            <w:pPr>
              <w:jc w:val="center"/>
            </w:pPr>
            <w:r w:rsidRPr="00360546">
              <w:t>объект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546" w:rsidRDefault="00360546" w:rsidP="00360546">
            <w:r>
              <w:t>1 объект на муниципальный район</w:t>
            </w:r>
          </w:p>
        </w:tc>
      </w:tr>
    </w:tbl>
    <w:p w:rsidR="00360546" w:rsidRDefault="00360546" w:rsidP="003605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60546" w:rsidRDefault="00360546" w:rsidP="00360546">
      <w:pPr>
        <w:pStyle w:val="ConsPlusNormal"/>
        <w:ind w:firstLine="540"/>
        <w:jc w:val="both"/>
      </w:pPr>
      <w:r w:rsidRPr="00360546">
        <w:rPr>
          <w:rFonts w:ascii="Times New Roman" w:hAnsi="Times New Roman" w:cs="Times New Roman"/>
          <w:sz w:val="24"/>
          <w:szCs w:val="24"/>
        </w:rPr>
        <w:t>Расчетные показатели максимально допустимого уровня территориальной доступности указанных объектов не устанавливаются</w:t>
      </w:r>
      <w:r>
        <w:t>.</w:t>
      </w:r>
    </w:p>
    <w:p w:rsidR="002D1056" w:rsidRPr="00AD2572" w:rsidRDefault="002D1056" w:rsidP="00CF5425">
      <w:pPr>
        <w:ind w:right="-144" w:firstLine="426"/>
        <w:contextualSpacing/>
        <w:jc w:val="both"/>
      </w:pPr>
      <w:r w:rsidRPr="00AD2572">
        <w:t>Нормы расчета стоянок для временного хранения легковых автомобилей см. Приложение В.</w:t>
      </w:r>
    </w:p>
    <w:p w:rsidR="000F34E9" w:rsidRDefault="008F1366" w:rsidP="003E76AA">
      <w:pPr>
        <w:pStyle w:val="4"/>
      </w:pPr>
      <w:r>
        <w:t>5.</w:t>
      </w:r>
      <w:r w:rsidR="0047012A" w:rsidRPr="00F4310F">
        <w:t xml:space="preserve">2 Объекты </w:t>
      </w:r>
      <w:r w:rsidR="00DA07D1">
        <w:t>социального обеспечения</w:t>
      </w:r>
    </w:p>
    <w:p w:rsidR="00A42860" w:rsidRPr="00F43A49" w:rsidRDefault="00A42860" w:rsidP="00A42860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Проектирование объектов </w:t>
      </w:r>
      <w:r w:rsidR="00DA07D1">
        <w:rPr>
          <w:color w:val="000000"/>
        </w:rPr>
        <w:t>социального обеспечения</w:t>
      </w:r>
      <w:r w:rsidRPr="00F43A49">
        <w:rPr>
          <w:color w:val="000000"/>
        </w:rPr>
        <w:t xml:space="preserve"> осуществляется с учетом таблицы </w:t>
      </w:r>
      <w:r w:rsidR="0047012A">
        <w:rPr>
          <w:color w:val="000000"/>
        </w:rPr>
        <w:t>8</w:t>
      </w:r>
      <w:r w:rsidRPr="00F43A49">
        <w:rPr>
          <w:color w:val="000000"/>
        </w:rPr>
        <w:t>.</w:t>
      </w:r>
    </w:p>
    <w:p w:rsidR="00FF2B61" w:rsidRDefault="00FF2B61" w:rsidP="00A42860">
      <w:pPr>
        <w:ind w:firstLine="567"/>
        <w:contextualSpacing/>
        <w:jc w:val="right"/>
        <w:rPr>
          <w:color w:val="000000"/>
        </w:rPr>
      </w:pPr>
    </w:p>
    <w:p w:rsidR="00A42860" w:rsidRDefault="00A42860" w:rsidP="00A42860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47012A">
        <w:rPr>
          <w:color w:val="000000"/>
        </w:rPr>
        <w:t>8</w:t>
      </w: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3"/>
        <w:gridCol w:w="2132"/>
        <w:gridCol w:w="1276"/>
        <w:gridCol w:w="1631"/>
        <w:gridCol w:w="1630"/>
        <w:gridCol w:w="1134"/>
        <w:gridCol w:w="1276"/>
      </w:tblGrid>
      <w:tr w:rsidR="00B41F96" w:rsidRPr="004F5E8D" w:rsidTr="00621C03">
        <w:trPr>
          <w:trHeight w:val="778"/>
          <w:tblHeader/>
        </w:trPr>
        <w:tc>
          <w:tcPr>
            <w:tcW w:w="703" w:type="dxa"/>
            <w:vMerge w:val="restart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№</w:t>
            </w:r>
          </w:p>
          <w:p w:rsidR="00B41F96" w:rsidRPr="004F5E8D" w:rsidRDefault="00B41F96" w:rsidP="004F5E8D">
            <w:pPr>
              <w:rPr>
                <w:color w:val="000000"/>
              </w:rPr>
            </w:pPr>
            <w:proofErr w:type="gramStart"/>
            <w:r w:rsidRPr="004F5E8D">
              <w:rPr>
                <w:color w:val="000000"/>
              </w:rPr>
              <w:t>п</w:t>
            </w:r>
            <w:proofErr w:type="gramEnd"/>
            <w:r w:rsidRPr="004F5E8D">
              <w:rPr>
                <w:color w:val="000000"/>
              </w:rPr>
              <w:t>/п</w:t>
            </w:r>
          </w:p>
        </w:tc>
        <w:tc>
          <w:tcPr>
            <w:tcW w:w="2132" w:type="dxa"/>
            <w:vMerge w:val="restart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Наименование объекта</w:t>
            </w:r>
          </w:p>
        </w:tc>
        <w:tc>
          <w:tcPr>
            <w:tcW w:w="2907" w:type="dxa"/>
            <w:gridSpan w:val="2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1630" w:type="dxa"/>
            <w:vMerge w:val="restart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Площадь земельного участка</w:t>
            </w:r>
          </w:p>
        </w:tc>
        <w:tc>
          <w:tcPr>
            <w:tcW w:w="2410" w:type="dxa"/>
            <w:gridSpan w:val="2"/>
            <w:vAlign w:val="center"/>
          </w:tcPr>
          <w:p w:rsidR="00B41F96" w:rsidRPr="004F5E8D" w:rsidRDefault="00B41F96" w:rsidP="004F5E8D">
            <w:pPr>
              <w:rPr>
                <w:color w:val="000000"/>
              </w:rPr>
            </w:pPr>
            <w:r w:rsidRPr="004F5E8D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B41F96" w:rsidRPr="00F43A49" w:rsidTr="00DA07D1">
        <w:trPr>
          <w:trHeight w:val="1062"/>
          <w:tblHeader/>
        </w:trPr>
        <w:tc>
          <w:tcPr>
            <w:tcW w:w="703" w:type="dxa"/>
            <w:vMerge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32" w:type="dxa"/>
            <w:vMerge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630" w:type="dxa"/>
            <w:vMerge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41F96" w:rsidRPr="00F43A49" w:rsidRDefault="00B41F96" w:rsidP="002F4F22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3B56D4" w:rsidRPr="00F43A49" w:rsidTr="00701911">
        <w:trPr>
          <w:trHeight w:val="2794"/>
        </w:trPr>
        <w:tc>
          <w:tcPr>
            <w:tcW w:w="703" w:type="dxa"/>
            <w:vAlign w:val="center"/>
          </w:tcPr>
          <w:p w:rsidR="003B56D4" w:rsidRPr="003B56D4" w:rsidRDefault="00DA07D1" w:rsidP="002F4F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32" w:type="dxa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  <w:r w:rsidRPr="00C96E5A">
              <w:t>Почта/отделение связи</w:t>
            </w:r>
          </w:p>
        </w:tc>
        <w:tc>
          <w:tcPr>
            <w:tcW w:w="1276" w:type="dxa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</w:p>
        </w:tc>
        <w:tc>
          <w:tcPr>
            <w:tcW w:w="1631" w:type="dxa"/>
            <w:vAlign w:val="center"/>
          </w:tcPr>
          <w:p w:rsidR="003B56D4" w:rsidRPr="00F43A49" w:rsidRDefault="003B56D4" w:rsidP="002F4F22">
            <w:pPr>
              <w:jc w:val="center"/>
              <w:rPr>
                <w:color w:val="000000"/>
              </w:rPr>
            </w:pPr>
          </w:p>
        </w:tc>
        <w:tc>
          <w:tcPr>
            <w:tcW w:w="1630" w:type="dxa"/>
            <w:vAlign w:val="center"/>
          </w:tcPr>
          <w:p w:rsidR="003B56D4" w:rsidRDefault="003B56D4" w:rsidP="002F4F22">
            <w:pPr>
              <w:jc w:val="center"/>
            </w:pPr>
            <w:r>
              <w:t>до 2 тыс. жителей - 0,3 га,</w:t>
            </w:r>
          </w:p>
          <w:p w:rsidR="003B56D4" w:rsidRPr="00F43A49" w:rsidRDefault="003B56D4" w:rsidP="002F4F22">
            <w:pPr>
              <w:jc w:val="center"/>
            </w:pPr>
            <w:r>
              <w:t>2 - 6 тыс. жителей - 0,4 га*</w:t>
            </w:r>
          </w:p>
        </w:tc>
        <w:tc>
          <w:tcPr>
            <w:tcW w:w="1134" w:type="dxa"/>
            <w:vAlign w:val="center"/>
          </w:tcPr>
          <w:p w:rsidR="003B56D4" w:rsidRDefault="003B56D4" w:rsidP="002F4F22">
            <w:pPr>
              <w:jc w:val="center"/>
            </w:pPr>
            <w:r w:rsidRPr="00C96E5A">
              <w:t>метр</w:t>
            </w:r>
            <w:r>
              <w:t>/</w:t>
            </w:r>
          </w:p>
          <w:p w:rsidR="003B56D4" w:rsidRPr="00C96E5A" w:rsidRDefault="003B56D4" w:rsidP="002F4F22">
            <w:pPr>
              <w:jc w:val="center"/>
            </w:pPr>
            <w:r>
              <w:t>мин. пешеходной доступности</w:t>
            </w:r>
          </w:p>
        </w:tc>
        <w:tc>
          <w:tcPr>
            <w:tcW w:w="1276" w:type="dxa"/>
            <w:vAlign w:val="center"/>
          </w:tcPr>
          <w:p w:rsidR="003B56D4" w:rsidRDefault="003B56D4" w:rsidP="002F4F22">
            <w:pPr>
              <w:jc w:val="center"/>
            </w:pPr>
            <w:r>
              <w:t xml:space="preserve">при застройке в 3 - </w:t>
            </w:r>
            <w:r w:rsidR="00DA07D1">
              <w:t>8</w:t>
            </w:r>
            <w:r>
              <w:t xml:space="preserve"> этажей - 650 м,</w:t>
            </w:r>
          </w:p>
          <w:p w:rsidR="003B56D4" w:rsidRDefault="003B56D4" w:rsidP="002F4F22">
            <w:pPr>
              <w:jc w:val="center"/>
            </w:pPr>
            <w:r>
              <w:t>1 - 2 этажа - 800 м.</w:t>
            </w:r>
          </w:p>
          <w:p w:rsidR="003B56D4" w:rsidRDefault="003B56D4" w:rsidP="002F4F22">
            <w:pPr>
              <w:jc w:val="center"/>
            </w:pPr>
            <w:r>
              <w:t>или</w:t>
            </w:r>
          </w:p>
          <w:p w:rsidR="003B56D4" w:rsidRPr="00C96E5A" w:rsidRDefault="003B56D4" w:rsidP="002F4F22">
            <w:pPr>
              <w:jc w:val="center"/>
              <w:rPr>
                <w:highlight w:val="red"/>
              </w:rPr>
            </w:pPr>
            <w:r>
              <w:t>30 мин</w:t>
            </w:r>
          </w:p>
        </w:tc>
      </w:tr>
      <w:tr w:rsidR="00DA07D1" w:rsidRPr="00F43A49" w:rsidTr="00DA07D1">
        <w:trPr>
          <w:trHeight w:val="882"/>
        </w:trPr>
        <w:tc>
          <w:tcPr>
            <w:tcW w:w="703" w:type="dxa"/>
            <w:vAlign w:val="center"/>
          </w:tcPr>
          <w:p w:rsidR="00DA07D1" w:rsidRDefault="00DA07D1" w:rsidP="002F4F22">
            <w:pPr>
              <w:jc w:val="center"/>
            </w:pPr>
            <w:r>
              <w:t>2</w:t>
            </w:r>
          </w:p>
        </w:tc>
        <w:tc>
          <w:tcPr>
            <w:tcW w:w="2132" w:type="dxa"/>
            <w:vAlign w:val="center"/>
          </w:tcPr>
          <w:p w:rsidR="00DA07D1" w:rsidRPr="00C96E5A" w:rsidRDefault="00DA07D1" w:rsidP="002F4F22">
            <w:pPr>
              <w:jc w:val="center"/>
            </w:pPr>
            <w:r>
              <w:t>Муниципальный архив</w:t>
            </w:r>
          </w:p>
        </w:tc>
        <w:tc>
          <w:tcPr>
            <w:tcW w:w="1276" w:type="dxa"/>
            <w:vAlign w:val="center"/>
          </w:tcPr>
          <w:p w:rsidR="00DA07D1" w:rsidRPr="00F43A49" w:rsidRDefault="00DA07D1" w:rsidP="002F4F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объект на муниципальный район</w:t>
            </w:r>
          </w:p>
        </w:tc>
        <w:tc>
          <w:tcPr>
            <w:tcW w:w="1631" w:type="dxa"/>
            <w:vAlign w:val="center"/>
          </w:tcPr>
          <w:p w:rsidR="00DA07D1" w:rsidRPr="00F43A49" w:rsidRDefault="00DA07D1" w:rsidP="002F4F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30" w:type="dxa"/>
            <w:vAlign w:val="center"/>
          </w:tcPr>
          <w:p w:rsidR="00DA07D1" w:rsidRDefault="00DA07D1" w:rsidP="002F4F22">
            <w:pPr>
              <w:jc w:val="center"/>
            </w:pPr>
          </w:p>
        </w:tc>
        <w:tc>
          <w:tcPr>
            <w:tcW w:w="2410" w:type="dxa"/>
            <w:gridSpan w:val="2"/>
            <w:vAlign w:val="center"/>
          </w:tcPr>
          <w:p w:rsidR="00DA07D1" w:rsidRDefault="00DA07D1" w:rsidP="002F4F22">
            <w:pPr>
              <w:jc w:val="center"/>
            </w:pPr>
            <w:r>
              <w:t>Не нормируется</w:t>
            </w:r>
          </w:p>
        </w:tc>
      </w:tr>
    </w:tbl>
    <w:p w:rsidR="003A7E4F" w:rsidRDefault="003A7E4F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A7E4F" w:rsidRPr="003A7E4F" w:rsidRDefault="002F4F22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Примечание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A7E4F" w:rsidRPr="003A7E4F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="003A7E4F" w:rsidRPr="003A7E4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A7E4F" w:rsidRDefault="00DA07D1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а) </w:t>
      </w:r>
      <w:r w:rsidR="003A7E4F" w:rsidRPr="003A7E4F">
        <w:rPr>
          <w:rFonts w:ascii="Times New Roman" w:hAnsi="Times New Roman"/>
          <w:color w:val="000000"/>
          <w:sz w:val="24"/>
          <w:szCs w:val="24"/>
        </w:rPr>
        <w:t>Общественные туалеты, в т.ч. переносные и временные, следует размещать в центральных зонах населенных пунктов, в жилых кварталах, в местах устройства праздников, ярмарок, при летних кафе и т.п.</w:t>
      </w:r>
    </w:p>
    <w:p w:rsidR="003A7E4F" w:rsidRPr="003A7E4F" w:rsidRDefault="003A7E4F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42860" w:rsidRPr="003A7E4F" w:rsidRDefault="003A0164" w:rsidP="003A7E4F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A7E4F">
        <w:rPr>
          <w:rFonts w:ascii="Times New Roman" w:hAnsi="Times New Roman"/>
          <w:color w:val="000000"/>
          <w:sz w:val="24"/>
          <w:szCs w:val="24"/>
        </w:rPr>
        <w:t>Нормы расчета стоянок для временного хранения легковых автомобилей см. Приложение В.</w:t>
      </w:r>
    </w:p>
    <w:p w:rsidR="00EF7199" w:rsidRDefault="00EF7199" w:rsidP="00CD4983">
      <w:pPr>
        <w:pStyle w:val="1"/>
      </w:pPr>
      <w:bookmarkStart w:id="18" w:name="_Toc490495283"/>
      <w:r>
        <w:lastRenderedPageBreak/>
        <w:t xml:space="preserve">6 </w:t>
      </w:r>
      <w:r w:rsidRPr="00A158B6">
        <w:t>Расчетные показатели, устанавливаемые для объектов местно</w:t>
      </w:r>
      <w:r>
        <w:t>го значения в области рекреации</w:t>
      </w:r>
      <w:bookmarkEnd w:id="18"/>
    </w:p>
    <w:p w:rsidR="00FF2B61" w:rsidRPr="00FF2B61" w:rsidRDefault="00FF2B61" w:rsidP="00FF2B61"/>
    <w:p w:rsidR="00A42860" w:rsidRPr="00F43A49" w:rsidRDefault="00A42860" w:rsidP="00A42860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отдыха необходимо руководствоваться расчетными показателями таблицы </w:t>
      </w:r>
      <w:r w:rsidR="0047012A">
        <w:rPr>
          <w:rFonts w:ascii="Times New Roman" w:hAnsi="Times New Roman"/>
          <w:color w:val="000000"/>
          <w:sz w:val="24"/>
          <w:szCs w:val="24"/>
        </w:rPr>
        <w:t>9</w:t>
      </w:r>
      <w:r w:rsidRPr="00F43A49">
        <w:rPr>
          <w:rFonts w:ascii="Times New Roman" w:hAnsi="Times New Roman"/>
          <w:color w:val="000000"/>
          <w:sz w:val="24"/>
          <w:szCs w:val="24"/>
        </w:rPr>
        <w:t>.</w:t>
      </w:r>
    </w:p>
    <w:p w:rsidR="00F90DBB" w:rsidRPr="00C96E5A" w:rsidRDefault="00F90DBB" w:rsidP="00F90DBB">
      <w:pPr>
        <w:jc w:val="right"/>
      </w:pPr>
      <w:r w:rsidRPr="00C96E5A">
        <w:t>Таблица 9</w:t>
      </w:r>
    </w:p>
    <w:tbl>
      <w:tblPr>
        <w:tblW w:w="10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3"/>
        <w:gridCol w:w="2558"/>
        <w:gridCol w:w="1242"/>
        <w:gridCol w:w="1593"/>
        <w:gridCol w:w="1559"/>
        <w:gridCol w:w="1275"/>
        <w:gridCol w:w="1083"/>
      </w:tblGrid>
      <w:tr w:rsidR="00F90DBB" w:rsidRPr="00C96E5A" w:rsidTr="002A2228">
        <w:trPr>
          <w:trHeight w:val="778"/>
        </w:trPr>
        <w:tc>
          <w:tcPr>
            <w:tcW w:w="703" w:type="dxa"/>
            <w:vMerge w:val="restart"/>
            <w:vAlign w:val="center"/>
          </w:tcPr>
          <w:p w:rsidR="00F90DBB" w:rsidRPr="00C96E5A" w:rsidRDefault="00F90DBB" w:rsidP="002A2228">
            <w:r w:rsidRPr="00C96E5A">
              <w:t>№</w:t>
            </w:r>
          </w:p>
          <w:p w:rsidR="00F90DBB" w:rsidRPr="00C96E5A" w:rsidRDefault="00F90DBB" w:rsidP="002A2228">
            <w:proofErr w:type="spellStart"/>
            <w:r w:rsidRPr="00C96E5A">
              <w:t>пп</w:t>
            </w:r>
            <w:proofErr w:type="spellEnd"/>
          </w:p>
        </w:tc>
        <w:tc>
          <w:tcPr>
            <w:tcW w:w="2558" w:type="dxa"/>
            <w:vMerge w:val="restart"/>
            <w:vAlign w:val="center"/>
          </w:tcPr>
          <w:p w:rsidR="00F90DBB" w:rsidRPr="00C96E5A" w:rsidRDefault="00F90DBB" w:rsidP="002A2228">
            <w:r w:rsidRPr="00C96E5A">
              <w:t>Наименование объекта</w:t>
            </w:r>
          </w:p>
        </w:tc>
        <w:tc>
          <w:tcPr>
            <w:tcW w:w="2835" w:type="dxa"/>
            <w:gridSpan w:val="2"/>
            <w:vAlign w:val="center"/>
          </w:tcPr>
          <w:p w:rsidR="00F90DBB" w:rsidRPr="00C96E5A" w:rsidRDefault="00F90DBB" w:rsidP="002A2228">
            <w:r w:rsidRPr="00C96E5A">
              <w:t>Минимально допустимый уровень обеспеченности</w:t>
            </w:r>
          </w:p>
        </w:tc>
        <w:tc>
          <w:tcPr>
            <w:tcW w:w="1559" w:type="dxa"/>
            <w:vMerge w:val="restart"/>
          </w:tcPr>
          <w:p w:rsidR="00F90DBB" w:rsidRPr="00C96E5A" w:rsidRDefault="00F90DBB" w:rsidP="002A2228">
            <w:r>
              <w:t>Площадь земельного участка</w:t>
            </w:r>
          </w:p>
        </w:tc>
        <w:tc>
          <w:tcPr>
            <w:tcW w:w="2358" w:type="dxa"/>
            <w:gridSpan w:val="2"/>
          </w:tcPr>
          <w:p w:rsidR="00F90DBB" w:rsidRPr="00C96E5A" w:rsidRDefault="00F90DBB" w:rsidP="002A2228">
            <w:r w:rsidRPr="00C96E5A">
              <w:t>Максимально допустимый уровень территориальной доступности</w:t>
            </w:r>
          </w:p>
        </w:tc>
      </w:tr>
      <w:tr w:rsidR="00F90DBB" w:rsidRPr="00C96E5A" w:rsidTr="00DA07D1">
        <w:trPr>
          <w:trHeight w:val="776"/>
        </w:trPr>
        <w:tc>
          <w:tcPr>
            <w:tcW w:w="703" w:type="dxa"/>
            <w:vMerge/>
            <w:vAlign w:val="center"/>
          </w:tcPr>
          <w:p w:rsidR="00F90DBB" w:rsidRPr="00C96E5A" w:rsidRDefault="00F90DBB" w:rsidP="002A2228">
            <w:pPr>
              <w:rPr>
                <w:b/>
              </w:rPr>
            </w:pPr>
          </w:p>
        </w:tc>
        <w:tc>
          <w:tcPr>
            <w:tcW w:w="2558" w:type="dxa"/>
            <w:vMerge/>
            <w:vAlign w:val="center"/>
          </w:tcPr>
          <w:p w:rsidR="00F90DBB" w:rsidRPr="00C96E5A" w:rsidRDefault="00F90DBB" w:rsidP="002A2228">
            <w:pPr>
              <w:rPr>
                <w:b/>
              </w:rPr>
            </w:pPr>
          </w:p>
        </w:tc>
        <w:tc>
          <w:tcPr>
            <w:tcW w:w="1242" w:type="dxa"/>
            <w:vAlign w:val="center"/>
          </w:tcPr>
          <w:p w:rsidR="00F90DBB" w:rsidRPr="00C96E5A" w:rsidRDefault="00F90DBB" w:rsidP="002A2228">
            <w:r w:rsidRPr="00C96E5A">
              <w:t>Единица измерения</w:t>
            </w:r>
          </w:p>
        </w:tc>
        <w:tc>
          <w:tcPr>
            <w:tcW w:w="1593" w:type="dxa"/>
            <w:vAlign w:val="center"/>
          </w:tcPr>
          <w:p w:rsidR="00F90DBB" w:rsidRPr="00C96E5A" w:rsidRDefault="00F90DBB" w:rsidP="002A2228">
            <w:r w:rsidRPr="00C96E5A">
              <w:t>Величина</w:t>
            </w:r>
          </w:p>
        </w:tc>
        <w:tc>
          <w:tcPr>
            <w:tcW w:w="1559" w:type="dxa"/>
            <w:vMerge/>
          </w:tcPr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>
            <w:r w:rsidRPr="00C96E5A">
              <w:t>Единица измерения</w:t>
            </w:r>
          </w:p>
        </w:tc>
        <w:tc>
          <w:tcPr>
            <w:tcW w:w="1083" w:type="dxa"/>
            <w:vAlign w:val="center"/>
          </w:tcPr>
          <w:p w:rsidR="00F90DBB" w:rsidRPr="00C96E5A" w:rsidRDefault="00F90DBB" w:rsidP="002A2228">
            <w:r w:rsidRPr="00C96E5A">
              <w:t>Величина</w:t>
            </w:r>
          </w:p>
        </w:tc>
      </w:tr>
      <w:tr w:rsidR="00F90DBB" w:rsidRPr="00C96E5A" w:rsidTr="002A2228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pPr>
              <w:rPr>
                <w:lang w:val="en-US"/>
              </w:rPr>
            </w:pPr>
            <w:r w:rsidRPr="00C96E5A">
              <w:rPr>
                <w:lang w:val="en-US"/>
              </w:rPr>
              <w:t>1.</w:t>
            </w:r>
          </w:p>
        </w:tc>
        <w:tc>
          <w:tcPr>
            <w:tcW w:w="2558" w:type="dxa"/>
            <w:vAlign w:val="center"/>
          </w:tcPr>
          <w:p w:rsidR="00F90DBB" w:rsidRPr="00C96E5A" w:rsidRDefault="00F90DBB" w:rsidP="002A2228">
            <w:r w:rsidRPr="00C96E5A">
              <w:t>Зона отдыха*</w:t>
            </w:r>
          </w:p>
        </w:tc>
        <w:tc>
          <w:tcPr>
            <w:tcW w:w="2835" w:type="dxa"/>
            <w:gridSpan w:val="2"/>
            <w:vAlign w:val="center"/>
          </w:tcPr>
          <w:p w:rsidR="00F90DBB" w:rsidRPr="00C96E5A" w:rsidRDefault="00F90DBB" w:rsidP="002A2228">
            <w:r w:rsidRPr="00C96E5A">
              <w:t>Не нормируется</w:t>
            </w:r>
          </w:p>
        </w:tc>
        <w:tc>
          <w:tcPr>
            <w:tcW w:w="1559" w:type="dxa"/>
          </w:tcPr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мин.</w:t>
            </w:r>
          </w:p>
        </w:tc>
        <w:tc>
          <w:tcPr>
            <w:tcW w:w="1083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30</w:t>
            </w:r>
          </w:p>
        </w:tc>
      </w:tr>
      <w:tr w:rsidR="00F90DBB" w:rsidRPr="00C96E5A" w:rsidTr="00DA07D1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 w:rsidRPr="00C96E5A">
              <w:t>2.</w:t>
            </w:r>
          </w:p>
        </w:tc>
        <w:tc>
          <w:tcPr>
            <w:tcW w:w="2558" w:type="dxa"/>
            <w:vAlign w:val="center"/>
          </w:tcPr>
          <w:p w:rsidR="00F90DBB" w:rsidRPr="00C96E5A" w:rsidRDefault="00F90DBB" w:rsidP="002A2228">
            <w:r w:rsidRPr="00C96E5A">
              <w:rPr>
                <w:rFonts w:eastAsia="Calibri"/>
                <w:lang w:eastAsia="en-US"/>
              </w:rPr>
              <w:t>Объекты озеленения рекреационного назначения (парки, сады, скверы)</w:t>
            </w:r>
          </w:p>
        </w:tc>
        <w:tc>
          <w:tcPr>
            <w:tcW w:w="1242" w:type="dxa"/>
            <w:vAlign w:val="center"/>
          </w:tcPr>
          <w:p w:rsidR="00F90DBB" w:rsidRPr="00C96E5A" w:rsidRDefault="00F90DBB" w:rsidP="002A2228">
            <w:r w:rsidRPr="00C96E5A">
              <w:t>кв.м/чел.</w:t>
            </w:r>
          </w:p>
        </w:tc>
        <w:tc>
          <w:tcPr>
            <w:tcW w:w="1593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5</w:t>
            </w:r>
          </w:p>
        </w:tc>
        <w:tc>
          <w:tcPr>
            <w:tcW w:w="1559" w:type="dxa"/>
          </w:tcPr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мин.</w:t>
            </w:r>
          </w:p>
        </w:tc>
        <w:tc>
          <w:tcPr>
            <w:tcW w:w="1083" w:type="dxa"/>
            <w:vAlign w:val="center"/>
          </w:tcPr>
          <w:p w:rsidR="00F90DBB" w:rsidRPr="00C96E5A" w:rsidRDefault="00F90DBB" w:rsidP="002A2228">
            <w:pPr>
              <w:jc w:val="center"/>
            </w:pPr>
            <w:r w:rsidRPr="00C96E5A">
              <w:t>10</w:t>
            </w:r>
          </w:p>
        </w:tc>
      </w:tr>
      <w:tr w:rsidR="00F90DBB" w:rsidRPr="00C96E5A" w:rsidTr="00DA07D1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3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 xml:space="preserve">Пансионаты с лечением, </w:t>
            </w:r>
            <w:proofErr w:type="gramStart"/>
            <w:r>
              <w:t>санаториях</w:t>
            </w:r>
            <w:proofErr w:type="gramEnd"/>
            <w:r>
              <w:t>, санаториях-профилакториях</w:t>
            </w:r>
          </w:p>
        </w:tc>
        <w:tc>
          <w:tcPr>
            <w:tcW w:w="1242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 в зоне обслуживания</w:t>
            </w:r>
          </w:p>
        </w:tc>
        <w:tc>
          <w:tcPr>
            <w:tcW w:w="1593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t>3 - 5</w:t>
            </w:r>
          </w:p>
        </w:tc>
        <w:tc>
          <w:tcPr>
            <w:tcW w:w="1559" w:type="dxa"/>
          </w:tcPr>
          <w:p w:rsidR="00F90DBB" w:rsidRPr="00C96E5A" w:rsidRDefault="00F90DBB" w:rsidP="002A2228">
            <w:r>
              <w:t>100 - 120 кв.м на 1 место</w:t>
            </w:r>
          </w:p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DA07D1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4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Пансионаты, дома отдыха**</w:t>
            </w:r>
          </w:p>
        </w:tc>
        <w:tc>
          <w:tcPr>
            <w:tcW w:w="1242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</w:t>
            </w:r>
          </w:p>
        </w:tc>
        <w:tc>
          <w:tcPr>
            <w:tcW w:w="1593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t>8 - 10</w:t>
            </w:r>
          </w:p>
        </w:tc>
        <w:tc>
          <w:tcPr>
            <w:tcW w:w="1559" w:type="dxa"/>
          </w:tcPr>
          <w:p w:rsidR="00F90DBB" w:rsidRPr="00C96E5A" w:rsidRDefault="00F90DBB" w:rsidP="002A2228">
            <w:r>
              <w:t>130 - 200 кв.м на 1 место</w:t>
            </w:r>
          </w:p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DA07D1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5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Кемпинги и зеленые стоянки**</w:t>
            </w:r>
          </w:p>
        </w:tc>
        <w:tc>
          <w:tcPr>
            <w:tcW w:w="1242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</w:t>
            </w:r>
          </w:p>
        </w:tc>
        <w:tc>
          <w:tcPr>
            <w:tcW w:w="1593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559" w:type="dxa"/>
          </w:tcPr>
          <w:p w:rsidR="00F90DBB" w:rsidRDefault="00F90DBB" w:rsidP="002A2228">
            <w:r>
              <w:t>100 - 135 кв.м на 1 место;</w:t>
            </w:r>
          </w:p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DA07D1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6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Туристические базы**</w:t>
            </w:r>
          </w:p>
        </w:tc>
        <w:tc>
          <w:tcPr>
            <w:tcW w:w="1242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</w:t>
            </w:r>
          </w:p>
        </w:tc>
        <w:tc>
          <w:tcPr>
            <w:tcW w:w="1593" w:type="dxa"/>
            <w:vAlign w:val="bottom"/>
          </w:tcPr>
          <w:p w:rsidR="00F90DBB" w:rsidRDefault="00F90DBB" w:rsidP="002A2228">
            <w:pPr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  <w:p w:rsidR="00F90DBB" w:rsidRPr="00C96E5A" w:rsidRDefault="00F90DBB" w:rsidP="002A2228">
            <w:pPr>
              <w:rPr>
                <w:rFonts w:cs="Calibri"/>
              </w:rPr>
            </w:pPr>
            <w:r>
              <w:t>минимальная вместимость одного объекта должна составлять 20 мест</w:t>
            </w:r>
          </w:p>
        </w:tc>
        <w:tc>
          <w:tcPr>
            <w:tcW w:w="1559" w:type="dxa"/>
          </w:tcPr>
          <w:p w:rsidR="00F90DBB" w:rsidRDefault="00F90DBB" w:rsidP="002A2228">
            <w:r>
              <w:t>50 - 65 кв.м на 1 место;</w:t>
            </w:r>
          </w:p>
          <w:p w:rsidR="00F90DBB" w:rsidRPr="00C96E5A" w:rsidRDefault="00F90DBB" w:rsidP="002A2228"/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DA07D1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7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Охотничьи, рыболовные базы**</w:t>
            </w:r>
          </w:p>
        </w:tc>
        <w:tc>
          <w:tcPr>
            <w:tcW w:w="1242" w:type="dxa"/>
          </w:tcPr>
          <w:p w:rsidR="00DA07D1" w:rsidRDefault="00F90DBB" w:rsidP="002A2228">
            <w:r>
              <w:t xml:space="preserve">мест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F90DBB" w:rsidRPr="00C96E5A" w:rsidRDefault="00F90DBB" w:rsidP="002A2228">
            <w:pPr>
              <w:rPr>
                <w:rFonts w:cs="Calibri"/>
              </w:rPr>
            </w:pPr>
            <w:r>
              <w:t>1 тыс. жителей</w:t>
            </w:r>
          </w:p>
        </w:tc>
        <w:tc>
          <w:tcPr>
            <w:tcW w:w="1593" w:type="dxa"/>
            <w:vAlign w:val="bottom"/>
          </w:tcPr>
          <w:p w:rsidR="00F90DBB" w:rsidRPr="00C96E5A" w:rsidRDefault="00F90DBB" w:rsidP="00DA07D1">
            <w:pPr>
              <w:rPr>
                <w:rFonts w:cs="Calibri"/>
              </w:rPr>
            </w:pPr>
            <w:r>
              <w:rPr>
                <w:rFonts w:cs="Calibri"/>
              </w:rPr>
              <w:t xml:space="preserve">2 </w:t>
            </w:r>
            <w:r w:rsidR="00DA07D1">
              <w:t>м</w:t>
            </w:r>
            <w:r>
              <w:t>инимальная вместимость одного объекта должна составлять 10 мест</w:t>
            </w:r>
          </w:p>
        </w:tc>
        <w:tc>
          <w:tcPr>
            <w:tcW w:w="1559" w:type="dxa"/>
          </w:tcPr>
          <w:p w:rsidR="00F90DBB" w:rsidRPr="00C96E5A" w:rsidRDefault="00F90DBB" w:rsidP="002A2228">
            <w:r>
              <w:t>30 - 50 кв.м на 1 место</w:t>
            </w:r>
          </w:p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701911">
        <w:trPr>
          <w:trHeight w:val="855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8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Детские оздоровительные лагеря</w:t>
            </w:r>
          </w:p>
        </w:tc>
        <w:tc>
          <w:tcPr>
            <w:tcW w:w="1242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</w:t>
            </w:r>
          </w:p>
        </w:tc>
        <w:tc>
          <w:tcPr>
            <w:tcW w:w="1593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t>20 - 30</w:t>
            </w:r>
          </w:p>
        </w:tc>
        <w:tc>
          <w:tcPr>
            <w:tcW w:w="1559" w:type="dxa"/>
          </w:tcPr>
          <w:p w:rsidR="00F90DBB" w:rsidRPr="00C96E5A" w:rsidRDefault="00F90DBB" w:rsidP="00701911">
            <w:r>
              <w:t>150 - 180 кв.м на 1 место</w:t>
            </w:r>
          </w:p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DA07D1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lastRenderedPageBreak/>
              <w:t>9</w:t>
            </w:r>
          </w:p>
        </w:tc>
        <w:tc>
          <w:tcPr>
            <w:tcW w:w="2558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Коммунальные гостиницы в административном центре поселения**</w:t>
            </w:r>
          </w:p>
        </w:tc>
        <w:tc>
          <w:tcPr>
            <w:tcW w:w="1242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</w:t>
            </w:r>
          </w:p>
        </w:tc>
        <w:tc>
          <w:tcPr>
            <w:tcW w:w="1593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1559" w:type="dxa"/>
          </w:tcPr>
          <w:p w:rsidR="00F90DBB" w:rsidRDefault="00F90DBB" w:rsidP="002A2228">
            <w:r>
              <w:t>При вместимости гостиницы:</w:t>
            </w:r>
          </w:p>
          <w:p w:rsidR="00F90DBB" w:rsidRPr="00C96E5A" w:rsidRDefault="00F90DBB" w:rsidP="002A2228">
            <w:r>
              <w:t>от 25 до 100 мест  - 55 кв.м на 1 место</w:t>
            </w:r>
          </w:p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  <w:tr w:rsidR="00F90DBB" w:rsidRPr="00C96E5A" w:rsidTr="00DA07D1">
        <w:trPr>
          <w:trHeight w:val="836"/>
        </w:trPr>
        <w:tc>
          <w:tcPr>
            <w:tcW w:w="703" w:type="dxa"/>
            <w:vAlign w:val="center"/>
          </w:tcPr>
          <w:p w:rsidR="00F90DBB" w:rsidRPr="00C96E5A" w:rsidRDefault="00F90DBB" w:rsidP="002A2228">
            <w:r>
              <w:t>10</w:t>
            </w:r>
          </w:p>
        </w:tc>
        <w:tc>
          <w:tcPr>
            <w:tcW w:w="2558" w:type="dxa"/>
          </w:tcPr>
          <w:p w:rsidR="00F90DBB" w:rsidRDefault="00F90DBB" w:rsidP="002A2228">
            <w:r>
              <w:t>Туристские гостиницы**</w:t>
            </w:r>
          </w:p>
        </w:tc>
        <w:tc>
          <w:tcPr>
            <w:tcW w:w="1242" w:type="dxa"/>
          </w:tcPr>
          <w:p w:rsidR="00F90DBB" w:rsidRPr="00C96E5A" w:rsidRDefault="00F90DBB" w:rsidP="002A2228">
            <w:pPr>
              <w:rPr>
                <w:rFonts w:cs="Calibri"/>
              </w:rPr>
            </w:pPr>
            <w:r>
              <w:t>мест на 1 тыс. жителей</w:t>
            </w:r>
          </w:p>
        </w:tc>
        <w:tc>
          <w:tcPr>
            <w:tcW w:w="1593" w:type="dxa"/>
            <w:vAlign w:val="center"/>
          </w:tcPr>
          <w:p w:rsidR="00F90DBB" w:rsidRPr="00C96E5A" w:rsidRDefault="00F90DBB" w:rsidP="002A2228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1559" w:type="dxa"/>
          </w:tcPr>
          <w:p w:rsidR="00F90DBB" w:rsidRDefault="00F90DBB" w:rsidP="002A2228">
            <w:r>
              <w:t>При вместимости гостиницы:</w:t>
            </w:r>
          </w:p>
          <w:p w:rsidR="00F90DBB" w:rsidRDefault="00F90DBB" w:rsidP="002A2228">
            <w:r>
              <w:t>от 25 до 50 мест - 75 кв.м на 1 место,</w:t>
            </w:r>
          </w:p>
          <w:p w:rsidR="00F90DBB" w:rsidRPr="00C96E5A" w:rsidRDefault="00F90DBB" w:rsidP="00701911">
            <w:r>
              <w:t>от 50 д</w:t>
            </w:r>
            <w:r w:rsidR="00701911">
              <w:t>о 100 мест - 55 кв.м на 1 место</w:t>
            </w:r>
          </w:p>
        </w:tc>
        <w:tc>
          <w:tcPr>
            <w:tcW w:w="1275" w:type="dxa"/>
            <w:vAlign w:val="center"/>
          </w:tcPr>
          <w:p w:rsidR="00F90DBB" w:rsidRPr="00C96E5A" w:rsidRDefault="00F90DBB" w:rsidP="002A2228"/>
        </w:tc>
        <w:tc>
          <w:tcPr>
            <w:tcW w:w="1083" w:type="dxa"/>
            <w:vAlign w:val="center"/>
          </w:tcPr>
          <w:p w:rsidR="00F90DBB" w:rsidRPr="00C96E5A" w:rsidRDefault="00F90DBB" w:rsidP="002A2228"/>
        </w:tc>
      </w:tr>
    </w:tbl>
    <w:p w:rsidR="00F90DBB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C96E5A">
        <w:rPr>
          <w:rFonts w:cs="Calibri"/>
        </w:rPr>
        <w:t>Примечания:</w:t>
      </w:r>
    </w:p>
    <w:p w:rsidR="00F90DBB" w:rsidRPr="002B1F15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2B1F15">
        <w:rPr>
          <w:rFonts w:cs="Calibri"/>
        </w:rPr>
        <w:t xml:space="preserve">а) </w:t>
      </w:r>
      <w:proofErr w:type="gramStart"/>
      <w:r w:rsidRPr="002B1F15">
        <w:rPr>
          <w:rFonts w:cs="Calibri"/>
        </w:rPr>
        <w:t>Объекты, планируемые к размещению на территории ООПТ в расчет не включены</w:t>
      </w:r>
      <w:proofErr w:type="gramEnd"/>
    </w:p>
    <w:p w:rsidR="00F90DBB" w:rsidRPr="00C96E5A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2B1F15">
        <w:rPr>
          <w:rFonts w:cs="Calibri"/>
        </w:rPr>
        <w:t>б</w:t>
      </w:r>
      <w:proofErr w:type="gramStart"/>
      <w:r w:rsidRPr="002B1F15">
        <w:rPr>
          <w:rFonts w:cs="Calibri"/>
        </w:rPr>
        <w:t xml:space="preserve">) (*) </w:t>
      </w:r>
      <w:proofErr w:type="gramEnd"/>
      <w:r w:rsidRPr="002B1F15">
        <w:rPr>
          <w:rFonts w:cs="Calibri"/>
        </w:rPr>
        <w:t>зоны отдыха формируемые на базе озелененных территорий общего пользования</w:t>
      </w:r>
      <w:r w:rsidRPr="00C96E5A">
        <w:rPr>
          <w:rFonts w:cs="Calibri"/>
        </w:rPr>
        <w:t>, природных и искусственных водоемов.</w:t>
      </w:r>
    </w:p>
    <w:p w:rsidR="00F90DBB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>в</w:t>
      </w:r>
      <w:proofErr w:type="gramStart"/>
      <w:r w:rsidRPr="00C96E5A">
        <w:rPr>
          <w:rFonts w:cs="Calibri"/>
        </w:rPr>
        <w:t xml:space="preserve">) </w:t>
      </w:r>
      <w:r>
        <w:rPr>
          <w:rFonts w:cs="Calibri"/>
        </w:rPr>
        <w:t>(**)</w:t>
      </w:r>
      <w:proofErr w:type="gramEnd"/>
      <w:r>
        <w:t>Общий уровень обеспеченности различными видами средств коллективного размещения в муниципальном образовании должен быть не менее 6 мест на 1 тыс. жителей.</w:t>
      </w:r>
    </w:p>
    <w:p w:rsidR="00F90DBB" w:rsidRPr="00C96E5A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 xml:space="preserve">в) </w:t>
      </w:r>
      <w:r w:rsidRPr="00C96E5A">
        <w:rPr>
          <w:rFonts w:cs="Calibri"/>
        </w:rPr>
        <w:t>при выделении территорий для рекреационной деятельности необходимо учитывать допустимые нагрузки на природный комплекс с учетом типа ландшафта, его состояния.</w:t>
      </w:r>
    </w:p>
    <w:p w:rsidR="00F90DBB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F90DBB" w:rsidRPr="00C96E5A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C96E5A">
        <w:rPr>
          <w:rFonts w:cs="Calibri"/>
        </w:rPr>
        <w:t xml:space="preserve">Размеры территории зон отдыха следует принимать из расчета не менее 500 - </w:t>
      </w:r>
      <w:smartTag w:uri="urn:schemas-microsoft-com:office:smarttags" w:element="metricconverter">
        <w:smartTagPr>
          <w:attr w:name="ProductID" w:val="1000 кв. м"/>
        </w:smartTagPr>
        <w:r w:rsidRPr="00C96E5A">
          <w:rPr>
            <w:rFonts w:cs="Calibri"/>
          </w:rPr>
          <w:t>1000 кв. м</w:t>
        </w:r>
      </w:smartTag>
      <w:r w:rsidRPr="00C96E5A">
        <w:rPr>
          <w:rFonts w:cs="Calibri"/>
        </w:rPr>
        <w:t xml:space="preserve"> на 1 посетителя, в том числе интенсивно используемая ее часть для активных видов отдыха должна составлять не менее </w:t>
      </w:r>
      <w:smartTag w:uri="urn:schemas-microsoft-com:office:smarttags" w:element="metricconverter">
        <w:smartTagPr>
          <w:attr w:name="ProductID" w:val="100 кв. м"/>
        </w:smartTagPr>
        <w:r w:rsidRPr="00C96E5A">
          <w:rPr>
            <w:rFonts w:cs="Calibri"/>
          </w:rPr>
          <w:t>100 кв. м</w:t>
        </w:r>
      </w:smartTag>
      <w:r w:rsidRPr="00C96E5A">
        <w:rPr>
          <w:rFonts w:cs="Calibri"/>
        </w:rPr>
        <w:t xml:space="preserve"> на одного посетителя. Площадь отдельных участков зоны массового кратковременного отдыха следует принимать не менее </w:t>
      </w:r>
      <w:smartTag w:uri="urn:schemas-microsoft-com:office:smarttags" w:element="metricconverter">
        <w:smartTagPr>
          <w:attr w:name="ProductID" w:val="50 га"/>
        </w:smartTagPr>
        <w:r w:rsidRPr="00C96E5A">
          <w:rPr>
            <w:rFonts w:cs="Calibri"/>
          </w:rPr>
          <w:t>50 га</w:t>
        </w:r>
      </w:smartTag>
      <w:r w:rsidRPr="00C96E5A">
        <w:rPr>
          <w:rFonts w:cs="Calibri"/>
        </w:rPr>
        <w:t>.</w:t>
      </w:r>
    </w:p>
    <w:p w:rsidR="00F90DBB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C96E5A">
        <w:rPr>
          <w:rFonts w:cs="Calibri"/>
        </w:rPr>
        <w:t xml:space="preserve">Зоны отдыха следует размещать на расстоянии от автомобильных дорог общей сети не менее </w:t>
      </w:r>
      <w:smartTag w:uri="urn:schemas-microsoft-com:office:smarttags" w:element="metricconverter">
        <w:smartTagPr>
          <w:attr w:name="ProductID" w:val="500 м"/>
        </w:smartTagPr>
        <w:r w:rsidRPr="00C96E5A">
          <w:rPr>
            <w:rFonts w:cs="Calibri"/>
          </w:rPr>
          <w:t>500 м.</w:t>
        </w:r>
      </w:smartTag>
    </w:p>
    <w:p w:rsidR="00F90DBB" w:rsidRPr="00C96E5A" w:rsidRDefault="00F90DBB" w:rsidP="00F90DBB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AB5F35" w:rsidRPr="00F90DBB" w:rsidRDefault="00F90DBB" w:rsidP="00F90DBB">
      <w:pPr>
        <w:spacing w:after="200" w:line="276" w:lineRule="auto"/>
        <w:rPr>
          <w:rFonts w:eastAsiaTheme="majorEastAsia" w:cstheme="majorBidi"/>
          <w:b/>
          <w:bCs/>
          <w:szCs w:val="28"/>
        </w:rPr>
      </w:pPr>
      <w:r w:rsidRPr="00C96E5A">
        <w:t>Нормы расчета стоянок для временного хранения легковых автомобилей см. Приложение В.</w:t>
      </w:r>
    </w:p>
    <w:p w:rsidR="000F34E9" w:rsidRPr="0047012A" w:rsidRDefault="00EF7199" w:rsidP="00CD4983">
      <w:pPr>
        <w:pStyle w:val="1"/>
      </w:pPr>
      <w:bookmarkStart w:id="19" w:name="_Toc490495284"/>
      <w:r>
        <w:t xml:space="preserve">7 </w:t>
      </w:r>
      <w:r w:rsidRPr="00A158B6">
        <w:t>Расчетные показатели, устанавливаемые для объектов местного значения в области энергет</w:t>
      </w:r>
      <w:r>
        <w:t>ики и инженерной инфраструктуры</w:t>
      </w:r>
      <w:bookmarkEnd w:id="19"/>
      <w:r w:rsidR="000F34E9" w:rsidRPr="0047012A">
        <w:t xml:space="preserve"> </w:t>
      </w:r>
    </w:p>
    <w:p w:rsidR="000F34E9" w:rsidRPr="0047012A" w:rsidRDefault="0047012A" w:rsidP="003E76AA">
      <w:pPr>
        <w:pStyle w:val="4"/>
      </w:pPr>
      <w:r>
        <w:t xml:space="preserve">1.7.1 </w:t>
      </w:r>
      <w:r w:rsidR="000F34E9" w:rsidRPr="0047012A">
        <w:t>Расчетные показатели объектов, относящ</w:t>
      </w:r>
      <w:r>
        <w:t>ихся к области электроснабжения</w:t>
      </w:r>
    </w:p>
    <w:p w:rsidR="000F34E9" w:rsidRPr="00F43A49" w:rsidRDefault="000F34E9" w:rsidP="00C81036">
      <w:pPr>
        <w:ind w:firstLine="567"/>
        <w:rPr>
          <w:u w:val="single"/>
        </w:rPr>
      </w:pPr>
      <w:r w:rsidRPr="00F43A49">
        <w:t xml:space="preserve">Проектирование сельских электрических сетей распространяется на вновь сооружаемые и реконструируемые электрические сети </w:t>
      </w:r>
      <w:r w:rsidR="00E94525">
        <w:t>сельского поселения</w:t>
      </w:r>
      <w:r w:rsidRPr="00F43A49">
        <w:t xml:space="preserve">, в том числе на электрические сети к отдельным объектам, находящимся на территории </w:t>
      </w:r>
      <w:r w:rsidR="00E94525">
        <w:t>сельского поселения</w:t>
      </w:r>
      <w:r w:rsidRPr="00F43A49">
        <w:t xml:space="preserve">, независимо от их ведомственной принадлежности согласно таблице </w:t>
      </w:r>
      <w:r w:rsidR="0047012A">
        <w:t>10</w:t>
      </w:r>
      <w:r w:rsidRPr="00F43A49">
        <w:t>.</w:t>
      </w:r>
    </w:p>
    <w:p w:rsidR="00701911" w:rsidRDefault="000F34E9" w:rsidP="000F34E9">
      <w:pPr>
        <w:jc w:val="right"/>
      </w:pPr>
      <w:r w:rsidRPr="00093135">
        <w:tab/>
      </w:r>
      <w:r w:rsidRPr="00093135">
        <w:tab/>
      </w:r>
      <w:r w:rsidRPr="00093135">
        <w:tab/>
      </w:r>
      <w:r w:rsidRPr="00093135">
        <w:tab/>
      </w:r>
      <w:r w:rsidRPr="00093135">
        <w:tab/>
      </w:r>
    </w:p>
    <w:p w:rsidR="000F34E9" w:rsidRPr="00093135" w:rsidRDefault="000F34E9" w:rsidP="000F34E9">
      <w:pPr>
        <w:jc w:val="right"/>
      </w:pPr>
      <w:r w:rsidRPr="00093135">
        <w:t xml:space="preserve">Таблица </w:t>
      </w:r>
      <w:r w:rsidR="0047012A" w:rsidRPr="00093135">
        <w:t>10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4698"/>
        <w:gridCol w:w="1653"/>
        <w:gridCol w:w="2870"/>
      </w:tblGrid>
      <w:tr w:rsidR="000F34E9" w:rsidRPr="00093135" w:rsidTr="00FF2B61">
        <w:trPr>
          <w:trHeight w:val="705"/>
        </w:trPr>
        <w:tc>
          <w:tcPr>
            <w:tcW w:w="702" w:type="dxa"/>
            <w:vMerge w:val="restart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№</w:t>
            </w:r>
          </w:p>
          <w:p w:rsidR="000F34E9" w:rsidRPr="00093135" w:rsidRDefault="000F34E9" w:rsidP="003B11E4">
            <w:pPr>
              <w:contextualSpacing/>
              <w:jc w:val="center"/>
            </w:pPr>
            <w:r w:rsidRPr="00093135">
              <w:t>п/п</w:t>
            </w:r>
          </w:p>
        </w:tc>
        <w:tc>
          <w:tcPr>
            <w:tcW w:w="4698" w:type="dxa"/>
            <w:vMerge w:val="restart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Наименование объекта</w:t>
            </w:r>
          </w:p>
          <w:p w:rsidR="000F34E9" w:rsidRPr="00093135" w:rsidRDefault="000F34E9" w:rsidP="003B11E4">
            <w:pPr>
              <w:contextualSpacing/>
              <w:jc w:val="center"/>
            </w:pPr>
            <w:r w:rsidRPr="00093135">
              <w:t>(Наименование ресурса)*</w:t>
            </w:r>
          </w:p>
        </w:tc>
        <w:tc>
          <w:tcPr>
            <w:tcW w:w="4523" w:type="dxa"/>
            <w:gridSpan w:val="2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Минимально допустимый уровень обеспеченности</w:t>
            </w:r>
          </w:p>
        </w:tc>
      </w:tr>
      <w:tr w:rsidR="000F34E9" w:rsidRPr="00093135" w:rsidTr="00FF2B61">
        <w:trPr>
          <w:trHeight w:val="517"/>
        </w:trPr>
        <w:tc>
          <w:tcPr>
            <w:tcW w:w="702" w:type="dxa"/>
            <w:vMerge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</w:p>
        </w:tc>
        <w:tc>
          <w:tcPr>
            <w:tcW w:w="4698" w:type="dxa"/>
            <w:vMerge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</w:p>
        </w:tc>
        <w:tc>
          <w:tcPr>
            <w:tcW w:w="1653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Единица измерения</w:t>
            </w:r>
          </w:p>
        </w:tc>
        <w:tc>
          <w:tcPr>
            <w:tcW w:w="2870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Величина</w:t>
            </w:r>
          </w:p>
        </w:tc>
      </w:tr>
      <w:tr w:rsidR="000F34E9" w:rsidRPr="00093135" w:rsidTr="00FF2B61">
        <w:trPr>
          <w:trHeight w:val="482"/>
        </w:trPr>
        <w:tc>
          <w:tcPr>
            <w:tcW w:w="702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  <w:r w:rsidRPr="00093135">
              <w:t>1.</w:t>
            </w:r>
          </w:p>
        </w:tc>
        <w:tc>
          <w:tcPr>
            <w:tcW w:w="4698" w:type="dxa"/>
            <w:vAlign w:val="center"/>
          </w:tcPr>
          <w:p w:rsidR="000F34E9" w:rsidRPr="00093135" w:rsidRDefault="000F34E9" w:rsidP="003B11E4">
            <w:pPr>
              <w:contextualSpacing/>
            </w:pPr>
            <w:r w:rsidRPr="00093135">
              <w:t xml:space="preserve">Электроэнергия, электропотребление </w:t>
            </w:r>
            <w:r w:rsidR="00E60C72" w:rsidRPr="00093135">
              <w:t>*</w:t>
            </w:r>
          </w:p>
        </w:tc>
        <w:tc>
          <w:tcPr>
            <w:tcW w:w="1653" w:type="dxa"/>
            <w:vAlign w:val="center"/>
          </w:tcPr>
          <w:p w:rsidR="000F34E9" w:rsidRPr="00093135" w:rsidRDefault="000F34E9" w:rsidP="003B11E4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870" w:type="dxa"/>
            <w:vAlign w:val="center"/>
          </w:tcPr>
          <w:p w:rsidR="000F34E9" w:rsidRPr="00093135" w:rsidRDefault="000F34E9" w:rsidP="003B11E4">
            <w:pPr>
              <w:contextualSpacing/>
              <w:jc w:val="both"/>
            </w:pPr>
          </w:p>
        </w:tc>
      </w:tr>
      <w:tr w:rsidR="000F34E9" w:rsidRPr="00093135" w:rsidTr="00FF2B61">
        <w:trPr>
          <w:trHeight w:val="693"/>
        </w:trPr>
        <w:tc>
          <w:tcPr>
            <w:tcW w:w="702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</w:p>
        </w:tc>
        <w:tc>
          <w:tcPr>
            <w:tcW w:w="4698" w:type="dxa"/>
            <w:vAlign w:val="center"/>
          </w:tcPr>
          <w:p w:rsidR="000F34E9" w:rsidRPr="00093135" w:rsidRDefault="00460353" w:rsidP="003B11E4">
            <w:pPr>
              <w:contextualSpacing/>
            </w:pPr>
            <w:r>
              <w:t>сельские поселения</w:t>
            </w:r>
            <w:r w:rsidR="000F34E9" w:rsidRPr="00093135">
              <w:t xml:space="preserve">, не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0F34E9" w:rsidRPr="00093135" w:rsidRDefault="00B44856" w:rsidP="003B11E4">
            <w:pPr>
              <w:autoSpaceDE w:val="0"/>
              <w:autoSpaceDN w:val="0"/>
              <w:adjustRightInd w:val="0"/>
              <w:contextualSpacing/>
              <w:jc w:val="center"/>
            </w:pPr>
            <w:proofErr w:type="spellStart"/>
            <w:r w:rsidRPr="00093135">
              <w:t>кВт·ч</w:t>
            </w:r>
            <w:proofErr w:type="spellEnd"/>
            <w:r w:rsidRPr="00093135">
              <w:t xml:space="preserve">  / год на 1 чел.</w:t>
            </w:r>
          </w:p>
        </w:tc>
        <w:tc>
          <w:tcPr>
            <w:tcW w:w="2870" w:type="dxa"/>
            <w:vAlign w:val="center"/>
          </w:tcPr>
          <w:p w:rsidR="000F34E9" w:rsidRPr="00093135" w:rsidRDefault="00093135" w:rsidP="00E60C72">
            <w:pPr>
              <w:contextualSpacing/>
              <w:jc w:val="center"/>
            </w:pPr>
            <w:r w:rsidRPr="00093135">
              <w:t>950</w:t>
            </w:r>
          </w:p>
        </w:tc>
      </w:tr>
      <w:tr w:rsidR="000F34E9" w:rsidRPr="00093135" w:rsidTr="00FF2B61">
        <w:trPr>
          <w:trHeight w:val="666"/>
        </w:trPr>
        <w:tc>
          <w:tcPr>
            <w:tcW w:w="702" w:type="dxa"/>
            <w:vAlign w:val="center"/>
          </w:tcPr>
          <w:p w:rsidR="000F34E9" w:rsidRPr="00093135" w:rsidRDefault="000F34E9" w:rsidP="003B11E4">
            <w:pPr>
              <w:contextualSpacing/>
              <w:jc w:val="center"/>
            </w:pPr>
          </w:p>
        </w:tc>
        <w:tc>
          <w:tcPr>
            <w:tcW w:w="4698" w:type="dxa"/>
            <w:vAlign w:val="center"/>
          </w:tcPr>
          <w:p w:rsidR="000F34E9" w:rsidRPr="00093135" w:rsidRDefault="00460353" w:rsidP="003B11E4">
            <w:pPr>
              <w:contextualSpacing/>
            </w:pPr>
            <w:r>
              <w:t>сельские поселения</w:t>
            </w:r>
            <w:r w:rsidRPr="00093135">
              <w:t xml:space="preserve">, </w:t>
            </w:r>
            <w:r w:rsidR="000F34E9" w:rsidRPr="00093135">
              <w:t xml:space="preserve">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0F34E9" w:rsidRPr="00093135" w:rsidRDefault="00B44856" w:rsidP="003B11E4">
            <w:pPr>
              <w:autoSpaceDE w:val="0"/>
              <w:autoSpaceDN w:val="0"/>
              <w:adjustRightInd w:val="0"/>
              <w:contextualSpacing/>
              <w:jc w:val="center"/>
            </w:pPr>
            <w:proofErr w:type="spellStart"/>
            <w:r w:rsidRPr="00093135">
              <w:t>кВт·ч</w:t>
            </w:r>
            <w:proofErr w:type="spellEnd"/>
            <w:r w:rsidRPr="00093135">
              <w:t xml:space="preserve">  / год на 1 чел.</w:t>
            </w:r>
          </w:p>
        </w:tc>
        <w:tc>
          <w:tcPr>
            <w:tcW w:w="2870" w:type="dxa"/>
            <w:vAlign w:val="center"/>
          </w:tcPr>
          <w:p w:rsidR="000F34E9" w:rsidRPr="00093135" w:rsidRDefault="00093135" w:rsidP="003B11E4">
            <w:pPr>
              <w:contextualSpacing/>
              <w:jc w:val="center"/>
            </w:pPr>
            <w:r w:rsidRPr="00093135">
              <w:t>1350</w:t>
            </w:r>
          </w:p>
        </w:tc>
      </w:tr>
      <w:tr w:rsidR="00460353" w:rsidRPr="00093135" w:rsidTr="00FF2B61">
        <w:trPr>
          <w:trHeight w:val="66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contextualSpacing/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511449" w:rsidP="00DB301F">
            <w:pPr>
              <w:contextualSpacing/>
            </w:pPr>
            <w:r>
              <w:t xml:space="preserve">Малые города и </w:t>
            </w:r>
            <w:r w:rsidR="00DB301F">
              <w:t>поселки городского типа</w:t>
            </w:r>
            <w:r w:rsidR="00460353" w:rsidRPr="00093135">
              <w:t xml:space="preserve">, не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DB301F">
            <w:pPr>
              <w:autoSpaceDE w:val="0"/>
              <w:autoSpaceDN w:val="0"/>
              <w:adjustRightInd w:val="0"/>
              <w:contextualSpacing/>
              <w:jc w:val="center"/>
            </w:pPr>
            <w:proofErr w:type="spellStart"/>
            <w:r w:rsidRPr="00093135">
              <w:t>кВт·ч</w:t>
            </w:r>
            <w:proofErr w:type="spellEnd"/>
            <w:r w:rsidRPr="00093135">
              <w:t xml:space="preserve">  / год на 1 чел.</w:t>
            </w:r>
          </w:p>
        </w:tc>
        <w:tc>
          <w:tcPr>
            <w:tcW w:w="2870" w:type="dxa"/>
            <w:vAlign w:val="center"/>
          </w:tcPr>
          <w:p w:rsidR="00460353" w:rsidRPr="00093135" w:rsidRDefault="00460353" w:rsidP="003B11E4">
            <w:pPr>
              <w:contextualSpacing/>
              <w:jc w:val="center"/>
            </w:pPr>
            <w:r>
              <w:t>1360</w:t>
            </w:r>
          </w:p>
        </w:tc>
      </w:tr>
      <w:tr w:rsidR="00460353" w:rsidRPr="00093135" w:rsidTr="00FF2B61">
        <w:trPr>
          <w:trHeight w:val="66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contextualSpacing/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511449" w:rsidP="00DB301F">
            <w:pPr>
              <w:contextualSpacing/>
            </w:pPr>
            <w:r>
              <w:t xml:space="preserve">Малые города и </w:t>
            </w:r>
            <w:r w:rsidR="00DB301F">
              <w:t>поселки городского типа</w:t>
            </w:r>
            <w:r w:rsidR="00460353" w:rsidRPr="00093135">
              <w:t xml:space="preserve">,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DB301F">
            <w:pPr>
              <w:autoSpaceDE w:val="0"/>
              <w:autoSpaceDN w:val="0"/>
              <w:adjustRightInd w:val="0"/>
              <w:contextualSpacing/>
              <w:jc w:val="center"/>
            </w:pPr>
            <w:proofErr w:type="spellStart"/>
            <w:r w:rsidRPr="00093135">
              <w:t>кВт·ч</w:t>
            </w:r>
            <w:proofErr w:type="spellEnd"/>
            <w:r w:rsidRPr="00093135">
              <w:t xml:space="preserve">  / год на 1 чел.</w:t>
            </w:r>
          </w:p>
        </w:tc>
        <w:tc>
          <w:tcPr>
            <w:tcW w:w="2870" w:type="dxa"/>
            <w:vAlign w:val="center"/>
          </w:tcPr>
          <w:p w:rsidR="00460353" w:rsidRPr="00093135" w:rsidRDefault="00460353" w:rsidP="003B11E4">
            <w:pPr>
              <w:contextualSpacing/>
              <w:jc w:val="center"/>
            </w:pPr>
            <w:r>
              <w:t>1680</w:t>
            </w:r>
          </w:p>
        </w:tc>
      </w:tr>
      <w:tr w:rsidR="00460353" w:rsidRPr="00093135" w:rsidTr="00FF2B61">
        <w:trPr>
          <w:trHeight w:val="562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  <w:r w:rsidRPr="00093135">
              <w:t>2.</w:t>
            </w:r>
          </w:p>
        </w:tc>
        <w:tc>
          <w:tcPr>
            <w:tcW w:w="4698" w:type="dxa"/>
            <w:vAlign w:val="center"/>
          </w:tcPr>
          <w:p w:rsidR="00460353" w:rsidRPr="00093135" w:rsidRDefault="00460353" w:rsidP="003B11E4">
            <w:r w:rsidRPr="00093135">
              <w:t>Электроэнергия, использование максимума электрической нагрузки *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3B11E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870" w:type="dxa"/>
            <w:vAlign w:val="center"/>
          </w:tcPr>
          <w:p w:rsidR="00460353" w:rsidRPr="00093135" w:rsidRDefault="00460353" w:rsidP="003B11E4">
            <w:pPr>
              <w:jc w:val="center"/>
            </w:pPr>
          </w:p>
        </w:tc>
      </w:tr>
      <w:tr w:rsidR="00460353" w:rsidRPr="00093135" w:rsidTr="00FF2B61">
        <w:trPr>
          <w:trHeight w:val="525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460353" w:rsidP="003B11E4">
            <w:pPr>
              <w:contextualSpacing/>
            </w:pPr>
            <w:r>
              <w:t>сельские поселения</w:t>
            </w:r>
            <w:r w:rsidRPr="00093135">
              <w:t xml:space="preserve">, не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3B11E4">
            <w:pPr>
              <w:autoSpaceDE w:val="0"/>
              <w:autoSpaceDN w:val="0"/>
              <w:adjustRightInd w:val="0"/>
              <w:jc w:val="center"/>
            </w:pPr>
            <w:r w:rsidRPr="00093135">
              <w:t>ч/год</w:t>
            </w:r>
          </w:p>
        </w:tc>
        <w:tc>
          <w:tcPr>
            <w:tcW w:w="2870" w:type="dxa"/>
            <w:vAlign w:val="center"/>
          </w:tcPr>
          <w:p w:rsidR="00460353" w:rsidRPr="00093135" w:rsidRDefault="00460353" w:rsidP="003B11E4">
            <w:pPr>
              <w:jc w:val="center"/>
            </w:pPr>
            <w:r w:rsidRPr="00093135">
              <w:t>4100</w:t>
            </w:r>
          </w:p>
        </w:tc>
      </w:tr>
      <w:tr w:rsidR="00460353" w:rsidRPr="00093135" w:rsidTr="00FF2B61">
        <w:trPr>
          <w:trHeight w:val="83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460353" w:rsidP="003B11E4">
            <w:pPr>
              <w:contextualSpacing/>
            </w:pPr>
            <w:r>
              <w:t>сельские поселения</w:t>
            </w:r>
            <w:r w:rsidRPr="00093135">
              <w:t xml:space="preserve">, оборудованные стационарными электроплитами (100% охвата):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3B11E4">
            <w:pPr>
              <w:autoSpaceDE w:val="0"/>
              <w:autoSpaceDN w:val="0"/>
              <w:adjustRightInd w:val="0"/>
              <w:jc w:val="center"/>
            </w:pPr>
            <w:r w:rsidRPr="00093135">
              <w:t>ч/год</w:t>
            </w:r>
          </w:p>
        </w:tc>
        <w:tc>
          <w:tcPr>
            <w:tcW w:w="2870" w:type="dxa"/>
            <w:vAlign w:val="center"/>
          </w:tcPr>
          <w:p w:rsidR="00460353" w:rsidRPr="00093135" w:rsidRDefault="00460353" w:rsidP="003B11E4">
            <w:pPr>
              <w:jc w:val="center"/>
            </w:pPr>
            <w:r w:rsidRPr="00093135">
              <w:t>4400</w:t>
            </w:r>
          </w:p>
        </w:tc>
      </w:tr>
      <w:tr w:rsidR="00460353" w:rsidRPr="00093135" w:rsidTr="00FF2B61">
        <w:trPr>
          <w:trHeight w:val="83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511449" w:rsidP="00DB301F">
            <w:pPr>
              <w:contextualSpacing/>
            </w:pPr>
            <w:r>
              <w:t xml:space="preserve">Малые города и </w:t>
            </w:r>
            <w:r w:rsidR="00DB301F">
              <w:t>поселки городского типа</w:t>
            </w:r>
            <w:r w:rsidR="00460353" w:rsidRPr="00093135">
              <w:t xml:space="preserve">, не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DB301F">
            <w:pPr>
              <w:autoSpaceDE w:val="0"/>
              <w:autoSpaceDN w:val="0"/>
              <w:adjustRightInd w:val="0"/>
              <w:contextualSpacing/>
              <w:jc w:val="center"/>
            </w:pPr>
            <w:proofErr w:type="spellStart"/>
            <w:r w:rsidRPr="00093135">
              <w:t>кВт·ч</w:t>
            </w:r>
            <w:proofErr w:type="spellEnd"/>
            <w:r w:rsidRPr="00093135">
              <w:t xml:space="preserve">  / год на 1 чел.</w:t>
            </w:r>
          </w:p>
        </w:tc>
        <w:tc>
          <w:tcPr>
            <w:tcW w:w="2870" w:type="dxa"/>
            <w:vAlign w:val="center"/>
          </w:tcPr>
          <w:p w:rsidR="00460353" w:rsidRPr="00093135" w:rsidRDefault="00460353" w:rsidP="003B11E4">
            <w:pPr>
              <w:jc w:val="center"/>
            </w:pPr>
            <w:r>
              <w:t>6160</w:t>
            </w:r>
          </w:p>
        </w:tc>
      </w:tr>
      <w:tr w:rsidR="00460353" w:rsidRPr="00093135" w:rsidTr="00FF2B61">
        <w:trPr>
          <w:trHeight w:val="836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</w:p>
        </w:tc>
        <w:tc>
          <w:tcPr>
            <w:tcW w:w="4698" w:type="dxa"/>
            <w:vAlign w:val="center"/>
          </w:tcPr>
          <w:p w:rsidR="00460353" w:rsidRPr="00093135" w:rsidRDefault="00511449" w:rsidP="00DB301F">
            <w:pPr>
              <w:contextualSpacing/>
            </w:pPr>
            <w:r>
              <w:t xml:space="preserve">Малые города и </w:t>
            </w:r>
            <w:r w:rsidR="00DB301F">
              <w:t>поселки городского типа</w:t>
            </w:r>
            <w:r w:rsidR="00460353" w:rsidRPr="00093135">
              <w:t xml:space="preserve">, оборудованные стационарными электроплитами: 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DB301F">
            <w:pPr>
              <w:autoSpaceDE w:val="0"/>
              <w:autoSpaceDN w:val="0"/>
              <w:adjustRightInd w:val="0"/>
              <w:contextualSpacing/>
              <w:jc w:val="center"/>
            </w:pPr>
            <w:proofErr w:type="spellStart"/>
            <w:r w:rsidRPr="00093135">
              <w:t>кВт·ч</w:t>
            </w:r>
            <w:proofErr w:type="spellEnd"/>
            <w:r w:rsidRPr="00093135">
              <w:t xml:space="preserve">  / год на 1 чел.</w:t>
            </w:r>
          </w:p>
        </w:tc>
        <w:tc>
          <w:tcPr>
            <w:tcW w:w="2870" w:type="dxa"/>
            <w:vAlign w:val="center"/>
          </w:tcPr>
          <w:p w:rsidR="00460353" w:rsidRPr="00093135" w:rsidRDefault="00460353" w:rsidP="003B11E4">
            <w:pPr>
              <w:jc w:val="center"/>
            </w:pPr>
            <w:r>
              <w:t>4240</w:t>
            </w:r>
          </w:p>
        </w:tc>
      </w:tr>
      <w:tr w:rsidR="00460353" w:rsidRPr="00093135" w:rsidTr="00FF2B61">
        <w:trPr>
          <w:trHeight w:val="415"/>
        </w:trPr>
        <w:tc>
          <w:tcPr>
            <w:tcW w:w="702" w:type="dxa"/>
            <w:vAlign w:val="center"/>
          </w:tcPr>
          <w:p w:rsidR="00460353" w:rsidRPr="00093135" w:rsidRDefault="00460353" w:rsidP="003B11E4">
            <w:pPr>
              <w:jc w:val="center"/>
            </w:pPr>
            <w:r w:rsidRPr="00093135">
              <w:t>3.</w:t>
            </w:r>
          </w:p>
        </w:tc>
        <w:tc>
          <w:tcPr>
            <w:tcW w:w="4698" w:type="dxa"/>
            <w:vAlign w:val="center"/>
          </w:tcPr>
          <w:p w:rsidR="00460353" w:rsidRPr="00093135" w:rsidRDefault="00460353" w:rsidP="003B11E4">
            <w:r w:rsidRPr="00093135">
              <w:t>Электрические нагрузки *</w:t>
            </w:r>
          </w:p>
        </w:tc>
        <w:tc>
          <w:tcPr>
            <w:tcW w:w="1653" w:type="dxa"/>
            <w:vAlign w:val="center"/>
          </w:tcPr>
          <w:p w:rsidR="00460353" w:rsidRPr="00093135" w:rsidRDefault="00460353" w:rsidP="003B11E4">
            <w:pPr>
              <w:autoSpaceDE w:val="0"/>
              <w:autoSpaceDN w:val="0"/>
              <w:adjustRightInd w:val="0"/>
              <w:jc w:val="center"/>
            </w:pPr>
            <w:r w:rsidRPr="00093135">
              <w:t>кВт</w:t>
            </w:r>
          </w:p>
        </w:tc>
        <w:tc>
          <w:tcPr>
            <w:tcW w:w="2870" w:type="dxa"/>
            <w:vAlign w:val="center"/>
          </w:tcPr>
          <w:p w:rsidR="00460353" w:rsidRPr="00093135" w:rsidRDefault="00460353" w:rsidP="003B11E4">
            <w:pPr>
              <w:jc w:val="center"/>
            </w:pPr>
            <w:r w:rsidRPr="00093135">
              <w:t>-</w:t>
            </w:r>
          </w:p>
        </w:tc>
      </w:tr>
    </w:tbl>
    <w:p w:rsidR="000F34E9" w:rsidRPr="00093135" w:rsidRDefault="000F34E9" w:rsidP="000F34E9">
      <w:pPr>
        <w:autoSpaceDE w:val="0"/>
        <w:autoSpaceDN w:val="0"/>
        <w:adjustRightInd w:val="0"/>
        <w:ind w:firstLine="540"/>
        <w:jc w:val="both"/>
        <w:rPr>
          <w:u w:val="single"/>
        </w:rPr>
      </w:pPr>
      <w:r w:rsidRPr="00093135">
        <w:rPr>
          <w:u w:val="single"/>
        </w:rPr>
        <w:t>Примечания:</w:t>
      </w:r>
    </w:p>
    <w:p w:rsidR="000F34E9" w:rsidRPr="00093135" w:rsidRDefault="000F34E9" w:rsidP="000F34E9">
      <w:pPr>
        <w:autoSpaceDE w:val="0"/>
        <w:autoSpaceDN w:val="0"/>
        <w:adjustRightInd w:val="0"/>
        <w:ind w:firstLine="540"/>
        <w:jc w:val="both"/>
      </w:pPr>
      <w:r w:rsidRPr="00093135">
        <w:t>а) Приведенный укрупненный показатель предусматривает электропотребление жилыми  и общественными зданиями, предприятиями коммунально-бытового обслуживания,  наружным освещением, системами водоснабжения, водоотведения и теплоснабжения.</w:t>
      </w:r>
    </w:p>
    <w:p w:rsidR="000F34E9" w:rsidRPr="00093135" w:rsidRDefault="000F34E9" w:rsidP="000F34E9">
      <w:pPr>
        <w:autoSpaceDE w:val="0"/>
        <w:autoSpaceDN w:val="0"/>
        <w:adjustRightInd w:val="0"/>
        <w:ind w:firstLine="540"/>
        <w:jc w:val="both"/>
      </w:pPr>
      <w:r w:rsidRPr="00093135">
        <w:t xml:space="preserve">б) условия применения стационарных электроплит в жилой застройке принимать в соответствии с </w:t>
      </w:r>
      <w:hyperlink r:id="rId11" w:history="1">
        <w:r w:rsidRPr="00093135">
          <w:t>СП 54.13330</w:t>
        </w:r>
      </w:hyperlink>
      <w:r w:rsidRPr="00093135">
        <w:t>.2011.</w:t>
      </w:r>
    </w:p>
    <w:p w:rsidR="000F34E9" w:rsidRPr="00093135" w:rsidRDefault="000F34E9" w:rsidP="000F34E9">
      <w:pPr>
        <w:autoSpaceDE w:val="0"/>
        <w:autoSpaceDN w:val="0"/>
        <w:adjustRightInd w:val="0"/>
        <w:ind w:firstLine="540"/>
        <w:jc w:val="both"/>
      </w:pPr>
      <w:r w:rsidRPr="00093135">
        <w:t>в)</w:t>
      </w:r>
      <w:r w:rsidRPr="00093135">
        <w:rPr>
          <w:rFonts w:ascii="Courier New" w:hAnsi="Courier New" w:cs="Courier New"/>
        </w:rPr>
        <w:t>(*)</w:t>
      </w:r>
      <w:r w:rsidRPr="00093135">
        <w:t xml:space="preserve"> расчёт электрических нагрузок для разных типов застройки следует производить в соответствии с нормами РД 34.20.185-94.</w:t>
      </w:r>
    </w:p>
    <w:p w:rsidR="0072553D" w:rsidRDefault="0072553D">
      <w:pPr>
        <w:spacing w:after="200" w:line="276" w:lineRule="auto"/>
        <w:rPr>
          <w:b/>
          <w:bCs/>
          <w:szCs w:val="30"/>
        </w:rPr>
      </w:pPr>
    </w:p>
    <w:p w:rsidR="000F34E9" w:rsidRPr="0047012A" w:rsidRDefault="00DD5BDC" w:rsidP="003E76AA">
      <w:pPr>
        <w:pStyle w:val="4"/>
      </w:pPr>
      <w:r>
        <w:t xml:space="preserve">7.2 </w:t>
      </w:r>
      <w:r w:rsidR="000F34E9" w:rsidRPr="0047012A">
        <w:t xml:space="preserve">Расчетные показатели объектов, относящихся </w:t>
      </w:r>
      <w:r>
        <w:t>к области тепло-, газоснабжения</w:t>
      </w:r>
    </w:p>
    <w:p w:rsidR="000F34E9" w:rsidRPr="00F43A49" w:rsidRDefault="000F34E9" w:rsidP="000F34E9">
      <w:pPr>
        <w:ind w:firstLine="540"/>
        <w:contextualSpacing/>
        <w:jc w:val="both"/>
        <w:rPr>
          <w:color w:val="000000"/>
        </w:rPr>
      </w:pPr>
      <w:r w:rsidRPr="00F43A49">
        <w:rPr>
          <w:color w:val="000000"/>
        </w:rPr>
        <w:t>При проектировании газораспределительных систем следует руководствоваться техническими условиями на присоединение объекта газового хозяйства к источникам газораспределения, выдаваемых владельцем газовых сетей, и наличия согласования с организацией - разработчиком схемы газоснабжения объекта.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Норма потребления газа определяется по таблице </w:t>
      </w:r>
      <w:r w:rsidR="00DD5BDC">
        <w:rPr>
          <w:color w:val="000000"/>
        </w:rPr>
        <w:t>11</w:t>
      </w:r>
      <w:r w:rsidRPr="00F43A49">
        <w:rPr>
          <w:color w:val="000000"/>
        </w:rPr>
        <w:t>.</w:t>
      </w:r>
    </w:p>
    <w:p w:rsidR="00701911" w:rsidRDefault="00701911" w:rsidP="000F34E9">
      <w:pPr>
        <w:ind w:firstLine="680"/>
        <w:contextualSpacing/>
        <w:jc w:val="right"/>
        <w:rPr>
          <w:color w:val="000000"/>
        </w:rPr>
      </w:pPr>
    </w:p>
    <w:p w:rsidR="00701911" w:rsidRDefault="00701911" w:rsidP="000F34E9">
      <w:pPr>
        <w:ind w:firstLine="680"/>
        <w:contextualSpacing/>
        <w:jc w:val="right"/>
        <w:rPr>
          <w:color w:val="000000"/>
        </w:rPr>
      </w:pPr>
    </w:p>
    <w:p w:rsidR="000F34E9" w:rsidRPr="00F43A49" w:rsidRDefault="000F34E9" w:rsidP="000F34E9">
      <w:pPr>
        <w:ind w:firstLine="680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DD5BDC">
        <w:rPr>
          <w:color w:val="000000"/>
        </w:rPr>
        <w:t>11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395"/>
        <w:gridCol w:w="1701"/>
        <w:gridCol w:w="3260"/>
      </w:tblGrid>
      <w:tr w:rsidR="000F34E9" w:rsidRPr="00F43A49" w:rsidTr="00FF2B61">
        <w:trPr>
          <w:trHeight w:val="778"/>
        </w:trPr>
        <w:tc>
          <w:tcPr>
            <w:tcW w:w="567" w:type="dxa"/>
            <w:vMerge w:val="restart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</w:t>
            </w:r>
          </w:p>
          <w:p w:rsidR="000F34E9" w:rsidRPr="00F43A49" w:rsidRDefault="000F34E9" w:rsidP="003B11E4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</w:rPr>
              <w:t>п/п</w:t>
            </w:r>
          </w:p>
        </w:tc>
        <w:tc>
          <w:tcPr>
            <w:tcW w:w="4395" w:type="dxa"/>
            <w:vMerge w:val="restart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(Наименование ресурса)*</w:t>
            </w:r>
          </w:p>
        </w:tc>
        <w:tc>
          <w:tcPr>
            <w:tcW w:w="4961" w:type="dxa"/>
            <w:gridSpan w:val="2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</w:tr>
      <w:tr w:rsidR="000F34E9" w:rsidRPr="00F43A49" w:rsidTr="00FF2B61">
        <w:trPr>
          <w:trHeight w:val="608"/>
        </w:trPr>
        <w:tc>
          <w:tcPr>
            <w:tcW w:w="567" w:type="dxa"/>
            <w:vMerge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</w:p>
        </w:tc>
        <w:tc>
          <w:tcPr>
            <w:tcW w:w="4395" w:type="dxa"/>
            <w:vMerge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3260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0F34E9" w:rsidRPr="00F43A49" w:rsidTr="00FF2B61">
        <w:trPr>
          <w:trHeight w:val="668"/>
        </w:trPr>
        <w:tc>
          <w:tcPr>
            <w:tcW w:w="56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4395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>Природный газ, при наличии централи-</w:t>
            </w:r>
            <w:proofErr w:type="spellStart"/>
            <w:r w:rsidRPr="00F43A49">
              <w:rPr>
                <w:color w:val="000000"/>
              </w:rPr>
              <w:t>зованного</w:t>
            </w:r>
            <w:proofErr w:type="spellEnd"/>
            <w:r w:rsidRPr="00F43A49">
              <w:rPr>
                <w:color w:val="000000"/>
              </w:rPr>
              <w:t xml:space="preserve"> горячего водоснабжения **</w:t>
            </w: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  <w:r w:rsidRPr="00F43A49">
              <w:rPr>
                <w:color w:val="000000"/>
                <w:vertAlign w:val="superscript"/>
              </w:rPr>
              <w:t xml:space="preserve">3 </w:t>
            </w:r>
            <w:r w:rsidRPr="00F43A49">
              <w:rPr>
                <w:color w:val="000000"/>
              </w:rPr>
              <w:t>/ год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 чел.</w:t>
            </w:r>
          </w:p>
        </w:tc>
        <w:tc>
          <w:tcPr>
            <w:tcW w:w="3260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</w:rPr>
              <w:t>120</w:t>
            </w:r>
          </w:p>
        </w:tc>
      </w:tr>
      <w:tr w:rsidR="000F34E9" w:rsidRPr="00F43A49" w:rsidTr="00FF2B61">
        <w:trPr>
          <w:trHeight w:val="706"/>
        </w:trPr>
        <w:tc>
          <w:tcPr>
            <w:tcW w:w="56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lastRenderedPageBreak/>
              <w:t>2.</w:t>
            </w:r>
          </w:p>
        </w:tc>
        <w:tc>
          <w:tcPr>
            <w:tcW w:w="4395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Природный газ, при горячем </w:t>
            </w:r>
            <w:proofErr w:type="spellStart"/>
            <w:r w:rsidRPr="00F43A49">
              <w:rPr>
                <w:color w:val="000000"/>
              </w:rPr>
              <w:t>водоснаб-жении</w:t>
            </w:r>
            <w:proofErr w:type="spellEnd"/>
            <w:r w:rsidRPr="00F43A49">
              <w:rPr>
                <w:color w:val="000000"/>
              </w:rPr>
              <w:t xml:space="preserve"> от газовых водонагревателей **</w:t>
            </w: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  <w:r w:rsidRPr="00F43A49">
              <w:rPr>
                <w:color w:val="000000"/>
                <w:vertAlign w:val="superscript"/>
              </w:rPr>
              <w:t xml:space="preserve">3 </w:t>
            </w:r>
            <w:r w:rsidRPr="00F43A49">
              <w:rPr>
                <w:color w:val="000000"/>
              </w:rPr>
              <w:t>/ год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 чел.</w:t>
            </w:r>
          </w:p>
        </w:tc>
        <w:tc>
          <w:tcPr>
            <w:tcW w:w="3260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  <w:lang w:val="en-US"/>
              </w:rPr>
            </w:pPr>
            <w:r w:rsidRPr="00F43A49">
              <w:rPr>
                <w:color w:val="000000"/>
              </w:rPr>
              <w:t>300</w:t>
            </w:r>
          </w:p>
        </w:tc>
      </w:tr>
      <w:tr w:rsidR="000F34E9" w:rsidRPr="00F43A49" w:rsidTr="00FF2B61">
        <w:trPr>
          <w:trHeight w:val="689"/>
        </w:trPr>
        <w:tc>
          <w:tcPr>
            <w:tcW w:w="56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3.</w:t>
            </w:r>
          </w:p>
        </w:tc>
        <w:tc>
          <w:tcPr>
            <w:tcW w:w="4395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Природный газ, </w:t>
            </w:r>
            <w:r w:rsidRPr="00F43A49">
              <w:rPr>
                <w:rFonts w:cs="Calibri"/>
                <w:color w:val="000000"/>
              </w:rPr>
              <w:t>при отсутствии всяких видов горячего водоснабжения</w:t>
            </w: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</w:t>
            </w:r>
            <w:r w:rsidRPr="00F43A49">
              <w:rPr>
                <w:color w:val="000000"/>
                <w:vertAlign w:val="superscript"/>
              </w:rPr>
              <w:t xml:space="preserve">3 </w:t>
            </w:r>
            <w:r w:rsidRPr="00F43A49">
              <w:rPr>
                <w:color w:val="000000"/>
              </w:rPr>
              <w:t>/ год</w:t>
            </w:r>
          </w:p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 1 чел.</w:t>
            </w:r>
          </w:p>
        </w:tc>
        <w:tc>
          <w:tcPr>
            <w:tcW w:w="3260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180</w:t>
            </w:r>
          </w:p>
          <w:p w:rsidR="000F34E9" w:rsidRPr="00F43A49" w:rsidRDefault="000F34E9" w:rsidP="003B11E4">
            <w:pPr>
              <w:jc w:val="center"/>
              <w:rPr>
                <w:color w:val="000000"/>
                <w:lang w:val="en-US"/>
              </w:rPr>
            </w:pPr>
          </w:p>
        </w:tc>
      </w:tr>
      <w:tr w:rsidR="000F34E9" w:rsidRPr="00F43A49" w:rsidTr="00FF2B61">
        <w:trPr>
          <w:trHeight w:val="571"/>
        </w:trPr>
        <w:tc>
          <w:tcPr>
            <w:tcW w:w="567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4.</w:t>
            </w:r>
          </w:p>
        </w:tc>
        <w:tc>
          <w:tcPr>
            <w:tcW w:w="4395" w:type="dxa"/>
            <w:vAlign w:val="center"/>
          </w:tcPr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 xml:space="preserve">Тепловая нагрузка, </w:t>
            </w:r>
          </w:p>
          <w:p w:rsidR="000F34E9" w:rsidRPr="00F43A49" w:rsidRDefault="000F34E9" w:rsidP="003B11E4">
            <w:pPr>
              <w:rPr>
                <w:color w:val="000000"/>
              </w:rPr>
            </w:pPr>
            <w:r w:rsidRPr="00F43A49">
              <w:rPr>
                <w:color w:val="000000"/>
              </w:rPr>
              <w:t>расход газа ***</w:t>
            </w:r>
          </w:p>
        </w:tc>
        <w:tc>
          <w:tcPr>
            <w:tcW w:w="1701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Гкал, м3/чел</w:t>
            </w:r>
          </w:p>
        </w:tc>
        <w:tc>
          <w:tcPr>
            <w:tcW w:w="3260" w:type="dxa"/>
            <w:vAlign w:val="center"/>
          </w:tcPr>
          <w:p w:rsidR="000F34E9" w:rsidRPr="00F43A49" w:rsidRDefault="000F34E9" w:rsidP="003B11E4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-</w:t>
            </w:r>
          </w:p>
        </w:tc>
      </w:tr>
    </w:tbl>
    <w:p w:rsidR="000F34E9" w:rsidRPr="00F43A49" w:rsidRDefault="000F34E9" w:rsidP="000F34E9">
      <w:pPr>
        <w:ind w:firstLine="567"/>
        <w:contextualSpacing/>
        <w:jc w:val="both"/>
        <w:rPr>
          <w:color w:val="000000"/>
          <w:u w:val="single"/>
        </w:rPr>
      </w:pPr>
      <w:r w:rsidRPr="00F43A49">
        <w:rPr>
          <w:color w:val="000000"/>
          <w:u w:val="single"/>
        </w:rPr>
        <w:t>Примечания: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>а) (*) для определения в целях градостроительного проектирования минимально допустимого уровня обеспеченности объектами, следует использовать норму минимальной обеспеченности населения (территории) соответствующим ресурсом и характеристики планируемых к размещению объектов.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>б) (**) нормы расхода природного газа следует использовать в целях градостроительного проектирования в качестве укрупнённых показателей расхода (потребления) газа при расчётной теплоте сгорания 34 МДж/м3 (8000 ккал/ м3).</w:t>
      </w:r>
    </w:p>
    <w:p w:rsidR="0072553D" w:rsidRPr="00F90DBB" w:rsidRDefault="000F34E9" w:rsidP="00F90DBB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>в) (***) удельные показатели максимальной тепловой нагрузки, расходы газа для различных потребителей следует принимать по нормам СП 124.13330.2012, СП 42-101-2003.</w:t>
      </w:r>
    </w:p>
    <w:p w:rsidR="000F34E9" w:rsidRPr="0047012A" w:rsidRDefault="00DD5BDC" w:rsidP="003E76AA">
      <w:pPr>
        <w:pStyle w:val="4"/>
      </w:pPr>
      <w:r>
        <w:t xml:space="preserve">7.3 </w:t>
      </w:r>
      <w:r w:rsidR="000F34E9" w:rsidRPr="0047012A">
        <w:t>Расчетные показатели объектов, относ</w:t>
      </w:r>
      <w:r>
        <w:t>ящихся к области водоснабжения</w:t>
      </w:r>
    </w:p>
    <w:p w:rsidR="000F34E9" w:rsidRPr="00F43A49" w:rsidRDefault="000F34E9" w:rsidP="000F34E9">
      <w:pPr>
        <w:ind w:firstLine="680"/>
        <w:contextualSpacing/>
        <w:jc w:val="both"/>
        <w:rPr>
          <w:color w:val="000000"/>
        </w:rPr>
      </w:pPr>
      <w:r w:rsidRPr="00F43A49">
        <w:rPr>
          <w:color w:val="000000"/>
        </w:rPr>
        <w:t>При проектировании систем водоснабжения удельное среднесуточное (за год) водопотребление на хозяйственно-питьевые нужды населения должно приниматься в зависимости от мощности источника водоснабжения и качества воды, степени благоустройства, этажности застройки и местных условий.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Норма водопотребления  определяется по таблице </w:t>
      </w:r>
      <w:r w:rsidR="00DD5BDC">
        <w:rPr>
          <w:color w:val="000000"/>
        </w:rPr>
        <w:t>12</w:t>
      </w:r>
      <w:r w:rsidRPr="00F43A49">
        <w:rPr>
          <w:color w:val="000000"/>
        </w:rPr>
        <w:t>.</w:t>
      </w:r>
    </w:p>
    <w:p w:rsidR="000F34E9" w:rsidRDefault="000F34E9" w:rsidP="000F34E9">
      <w:pPr>
        <w:ind w:firstLine="680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DD5BDC">
        <w:rPr>
          <w:color w:val="000000"/>
        </w:rPr>
        <w:t>12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1"/>
        <w:gridCol w:w="2988"/>
      </w:tblGrid>
      <w:tr w:rsidR="00571436" w:rsidRPr="00BE04C7" w:rsidTr="00571436">
        <w:trPr>
          <w:tblHeader/>
        </w:trPr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571436">
            <w:pPr>
              <w:jc w:val="center"/>
            </w:pPr>
            <w:proofErr w:type="spellStart"/>
            <w:r w:rsidRPr="00BE04C7">
              <w:t>Водопотребители</w:t>
            </w:r>
            <w:proofErr w:type="spellEnd"/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BE04C7">
            <w:pPr>
              <w:jc w:val="center"/>
            </w:pPr>
            <w:proofErr w:type="spellStart"/>
            <w:r w:rsidRPr="00BE04C7">
              <w:t>Hopмы</w:t>
            </w:r>
            <w:proofErr w:type="spellEnd"/>
            <w:r w:rsidRPr="00BE04C7">
              <w:t xml:space="preserve"> расхода воды (в том числе горячей), </w:t>
            </w:r>
            <w:r w:rsidR="00D53471" w:rsidRPr="00BE04C7">
              <w:t>л</w:t>
            </w:r>
            <w:r w:rsidRPr="00BE04C7">
              <w:rPr>
                <w:rStyle w:val="12"/>
                <w:position w:val="14"/>
              </w:rPr>
              <w:t xml:space="preserve"> </w:t>
            </w:r>
            <w:r w:rsidRPr="00BE04C7">
              <w:t>на человека в год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571436">
            <w:r w:rsidRPr="00BE04C7">
              <w:rPr>
                <w:rStyle w:val="12"/>
              </w:rPr>
              <w:t>Многоквартирные жилые дома</w:t>
            </w:r>
            <w:r w:rsidRPr="00BE04C7">
              <w:t>:</w:t>
            </w:r>
          </w:p>
        </w:tc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BE04C7">
            <w:pPr>
              <w:jc w:val="center"/>
            </w:pPr>
          </w:p>
          <w:p w:rsidR="00571436" w:rsidRPr="00BE04C7" w:rsidRDefault="00D53471" w:rsidP="00BE04C7">
            <w:pPr>
              <w:jc w:val="center"/>
            </w:pPr>
            <w:r w:rsidRPr="00BE04C7">
              <w:t>100</w:t>
            </w:r>
          </w:p>
        </w:tc>
      </w:tr>
      <w:tr w:rsidR="00571436" w:rsidRPr="00BE04C7" w:rsidTr="00571436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227"/>
            </w:pPr>
            <w:r w:rsidRPr="00BE04C7">
              <w:t>с водопроводом и канализацией без ванн</w:t>
            </w:r>
          </w:p>
        </w:tc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BE04C7">
            <w:pPr>
              <w:snapToGrid w:val="0"/>
              <w:jc w:val="center"/>
            </w:pP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D53471" w:rsidP="00571436">
            <w:pPr>
              <w:ind w:left="227"/>
            </w:pPr>
            <w:r w:rsidRPr="00BE04C7">
              <w:rPr>
                <w:color w:val="000000"/>
              </w:rPr>
              <w:t>то же, с газоснабжением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120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D53471" w:rsidP="00571436">
            <w:pPr>
              <w:ind w:left="227"/>
            </w:pPr>
            <w:r w:rsidRPr="00BE04C7">
              <w:rPr>
                <w:color w:val="000000"/>
              </w:rPr>
              <w:t>с водопроводом, канализацией и ваннами с емкостными водонагревателями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210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D53471" w:rsidP="00571436">
            <w:pPr>
              <w:ind w:left="227"/>
            </w:pPr>
            <w:r w:rsidRPr="00BE04C7">
              <w:rPr>
                <w:color w:val="000000"/>
              </w:rPr>
              <w:t>то же, с водонагревателями проточного типа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250</w:t>
            </w:r>
          </w:p>
        </w:tc>
      </w:tr>
      <w:tr w:rsidR="00D53471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3471" w:rsidRPr="00BE04C7" w:rsidRDefault="00D53471" w:rsidP="00571436">
            <w:pPr>
              <w:ind w:left="227"/>
              <w:rPr>
                <w:color w:val="000000"/>
              </w:rPr>
            </w:pPr>
            <w:r w:rsidRPr="00BE04C7">
              <w:rPr>
                <w:color w:val="000000"/>
              </w:rPr>
              <w:t>с централизованным горячим водоснабжением и сидячими ваннами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53471" w:rsidRPr="00BE04C7" w:rsidRDefault="00D53471" w:rsidP="00BE04C7">
            <w:pPr>
              <w:jc w:val="center"/>
              <w:rPr>
                <w:color w:val="000000"/>
              </w:rPr>
            </w:pPr>
            <w:r w:rsidRPr="00BE04C7">
              <w:rPr>
                <w:color w:val="000000"/>
              </w:rPr>
              <w:t>230</w:t>
            </w:r>
          </w:p>
        </w:tc>
      </w:tr>
      <w:tr w:rsidR="00D53471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3471" w:rsidRPr="00BE04C7" w:rsidRDefault="00D53471" w:rsidP="00571436">
            <w:pPr>
              <w:ind w:left="227"/>
              <w:rPr>
                <w:color w:val="000000"/>
              </w:rPr>
            </w:pPr>
            <w:r w:rsidRPr="00BE04C7">
              <w:rPr>
                <w:color w:val="000000"/>
              </w:rPr>
              <w:t>то же, с ваннами длиной более 1500-1700 мм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53471" w:rsidRPr="00BE04C7" w:rsidRDefault="00D53471" w:rsidP="00BE04C7">
            <w:pPr>
              <w:jc w:val="center"/>
              <w:rPr>
                <w:color w:val="000000"/>
              </w:rPr>
            </w:pPr>
            <w:r w:rsidRPr="00BE04C7">
              <w:rPr>
                <w:color w:val="000000"/>
              </w:rPr>
              <w:t>250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3471" w:rsidRPr="00BE04C7" w:rsidRDefault="00571436" w:rsidP="00571436">
            <w:r w:rsidRPr="00BE04C7">
              <w:t xml:space="preserve">Гостиницы </w:t>
            </w:r>
          </w:p>
          <w:p w:rsidR="00571436" w:rsidRPr="00BE04C7" w:rsidRDefault="00571436" w:rsidP="00571436">
            <w:r w:rsidRPr="00BE04C7">
              <w:t>с общими ваннами и душами</w:t>
            </w:r>
            <w:r w:rsidR="00D53471" w:rsidRPr="00BE04C7">
              <w:rPr>
                <w:color w:val="000000"/>
              </w:rPr>
              <w:t xml:space="preserve"> /1 житель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D53471" w:rsidP="00BE04C7">
            <w:pPr>
              <w:jc w:val="center"/>
            </w:pPr>
            <w:r w:rsidRPr="00BE04C7">
              <w:t>120</w:t>
            </w:r>
          </w:p>
        </w:tc>
      </w:tr>
      <w:tr w:rsidR="00D53471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53471" w:rsidRPr="00BE04C7" w:rsidRDefault="00D53471" w:rsidP="00571436">
            <w:r w:rsidRPr="00BE04C7">
              <w:rPr>
                <w:color w:val="000000"/>
              </w:rPr>
              <w:t>с душами во всех номерах/1 житель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53471" w:rsidRPr="00BE04C7" w:rsidRDefault="00D53471" w:rsidP="00BE04C7">
            <w:pPr>
              <w:jc w:val="center"/>
            </w:pPr>
            <w:r w:rsidRPr="00BE04C7">
              <w:t>230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D53471" w:rsidP="00571436">
            <w:r w:rsidRPr="00BE04C7">
              <w:rPr>
                <w:color w:val="000000"/>
              </w:rPr>
              <w:t>Больницы с общими ваннами и душами/1 койка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120</w:t>
            </w:r>
          </w:p>
        </w:tc>
      </w:tr>
      <w:tr w:rsidR="00D53471" w:rsidRPr="00BE04C7" w:rsidTr="00D53471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3471" w:rsidRPr="00BE04C7" w:rsidRDefault="00D53471">
            <w:pPr>
              <w:rPr>
                <w:color w:val="000000"/>
              </w:rPr>
            </w:pPr>
            <w:r w:rsidRPr="00BE04C7">
              <w:rPr>
                <w:color w:val="000000"/>
              </w:rPr>
              <w:t>Поликлиники и амбулатории</w:t>
            </w:r>
            <w:r w:rsidRPr="00BE04C7">
              <w:t xml:space="preserve"> </w:t>
            </w:r>
            <w:r w:rsidR="00BE04C7" w:rsidRPr="00BE04C7">
              <w:t>/</w:t>
            </w:r>
            <w:r w:rsidR="00BE04C7" w:rsidRPr="00BE04C7">
              <w:rPr>
                <w:color w:val="000000"/>
              </w:rPr>
              <w:t>1 больной</w:t>
            </w:r>
          </w:p>
          <w:p w:rsidR="00BE04C7" w:rsidRPr="00BE04C7" w:rsidRDefault="00BE04C7">
            <w:r w:rsidRPr="00BE04C7">
              <w:rPr>
                <w:color w:val="000000"/>
              </w:rPr>
              <w:t>/1 работник в смену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3471" w:rsidRPr="00BE04C7" w:rsidRDefault="00BE04C7" w:rsidP="00BE04C7">
            <w:pPr>
              <w:jc w:val="center"/>
              <w:rPr>
                <w:color w:val="000000"/>
              </w:rPr>
            </w:pPr>
            <w:r w:rsidRPr="00BE04C7">
              <w:rPr>
                <w:color w:val="000000"/>
              </w:rPr>
              <w:t>10</w:t>
            </w:r>
          </w:p>
          <w:p w:rsidR="00BE04C7" w:rsidRPr="00BE04C7" w:rsidRDefault="00BE04C7" w:rsidP="00BE04C7">
            <w:pPr>
              <w:jc w:val="center"/>
            </w:pPr>
            <w:r w:rsidRPr="00BE04C7">
              <w:rPr>
                <w:color w:val="000000"/>
              </w:rPr>
              <w:t>30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571436">
            <w:r w:rsidRPr="00BE04C7">
              <w:t>Детские дошкольные учреждения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BE04C7">
            <w:pPr>
              <w:snapToGrid w:val="0"/>
              <w:jc w:val="center"/>
            </w:pPr>
          </w:p>
        </w:tc>
      </w:tr>
      <w:tr w:rsidR="00571436" w:rsidRPr="00BE04C7" w:rsidTr="00571436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D53471" w:rsidP="00571436">
            <w:pPr>
              <w:ind w:left="227"/>
            </w:pPr>
            <w:r w:rsidRPr="00BE04C7">
              <w:t>с дневным пребыванием детей/</w:t>
            </w:r>
            <w:r w:rsidRPr="00BE04C7">
              <w:rPr>
                <w:color w:val="000000"/>
              </w:rPr>
              <w:t xml:space="preserve"> 1 ребенок</w:t>
            </w:r>
          </w:p>
        </w:tc>
        <w:tc>
          <w:tcPr>
            <w:tcW w:w="2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571436" w:rsidP="00BE04C7">
            <w:pPr>
              <w:snapToGrid w:val="0"/>
              <w:jc w:val="center"/>
            </w:pP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454"/>
            </w:pPr>
            <w:r w:rsidRPr="00BE04C7">
              <w:t>со столовыми, работающими на полуфабрикатах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40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454"/>
            </w:pPr>
            <w:r w:rsidRPr="00BE04C7">
              <w:t>со столовыми, работающими на сырье, и прачечными, оборудованными автоматическими стиральными машинами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80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571436">
            <w:r w:rsidRPr="00BE04C7">
              <w:t>Банки, административные здания для размещения административных помещений и офисов</w:t>
            </w:r>
            <w:r w:rsidR="00D53471" w:rsidRPr="00BE04C7">
              <w:t>/</w:t>
            </w:r>
            <w:r w:rsidR="00D53471" w:rsidRPr="00BE04C7">
              <w:rPr>
                <w:color w:val="000000"/>
              </w:rPr>
              <w:t>1 работник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15</w:t>
            </w:r>
          </w:p>
        </w:tc>
      </w:tr>
      <w:tr w:rsidR="00571436" w:rsidRPr="00BE04C7" w:rsidTr="00D53471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571436" w:rsidRPr="00BE04C7" w:rsidRDefault="00571436" w:rsidP="00571436">
            <w:r w:rsidRPr="00BE04C7">
              <w:rPr>
                <w:rStyle w:val="12"/>
              </w:rPr>
              <w:t>Школы, школы   специализированные, учреждения среднего специального и высшего образования, учебные центры</w:t>
            </w:r>
            <w:r w:rsidRPr="00BE04C7">
              <w:t xml:space="preserve"> с душевыми при гимнастических залах и </w:t>
            </w:r>
            <w:r w:rsidRPr="00BE04C7">
              <w:lastRenderedPageBreak/>
              <w:t>буфетами, реализующими готовую продукцию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571436" w:rsidP="00BE04C7">
            <w:pPr>
              <w:jc w:val="center"/>
            </w:pPr>
            <w:r w:rsidRPr="00BE04C7">
              <w:lastRenderedPageBreak/>
              <w:t>1,71</w:t>
            </w:r>
          </w:p>
        </w:tc>
      </w:tr>
      <w:tr w:rsidR="00571436" w:rsidRPr="00BE04C7" w:rsidTr="00D53471"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1436" w:rsidRPr="00BE04C7" w:rsidRDefault="00D53471" w:rsidP="00571436">
            <w:r w:rsidRPr="00BE04C7">
              <w:rPr>
                <w:color w:val="000000"/>
              </w:rPr>
              <w:lastRenderedPageBreak/>
              <w:t>Предприятия общественного питания с приготовлением пищи, реализуемой в обеденном зале/ 1 блюдо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436" w:rsidRPr="00BE04C7" w:rsidRDefault="00D53471" w:rsidP="00BE04C7">
            <w:pPr>
              <w:snapToGrid w:val="0"/>
              <w:jc w:val="center"/>
            </w:pPr>
            <w:r w:rsidRPr="00BE04C7">
              <w:rPr>
                <w:color w:val="000000"/>
              </w:rPr>
              <w:t>12</w:t>
            </w:r>
          </w:p>
        </w:tc>
      </w:tr>
      <w:tr w:rsidR="00571436" w:rsidRPr="00BE04C7" w:rsidTr="00D53471"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436" w:rsidRPr="00BE04C7" w:rsidRDefault="00D53471" w:rsidP="00571436">
            <w:pPr>
              <w:ind w:left="-8" w:right="6"/>
              <w:rPr>
                <w:color w:val="000000"/>
              </w:rPr>
            </w:pPr>
            <w:r w:rsidRPr="00BE04C7">
              <w:rPr>
                <w:color w:val="000000"/>
              </w:rPr>
              <w:t>Магазины</w:t>
            </w:r>
          </w:p>
          <w:p w:rsidR="00D53471" w:rsidRPr="00BE04C7" w:rsidRDefault="00D53471" w:rsidP="00571436">
            <w:pPr>
              <w:ind w:left="-8" w:right="6"/>
            </w:pPr>
            <w:r w:rsidRPr="00BE04C7">
              <w:rPr>
                <w:color w:val="000000"/>
              </w:rPr>
              <w:t>Продовольственные (без холодильных установок)/ 1 работник в смену или 20 м</w:t>
            </w:r>
            <w:r w:rsidRPr="00BE04C7">
              <w:rPr>
                <w:noProof/>
              </w:rPr>
              <w:drawing>
                <wp:inline distT="0" distB="0" distL="0" distR="0" wp14:anchorId="1B56A1A0" wp14:editId="6583359D">
                  <wp:extent cx="106045" cy="223520"/>
                  <wp:effectExtent l="19050" t="0" r="8255" b="0"/>
                  <wp:docPr id="1" name="Рисунок 1" descr="C:\Users\HOLOPO~1.OAO\AppData\Local\Temp\KClipboardExport\5p07lk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OLOPO~1.OAO\AppData\Local\Temp\KClipboardExport\5p07lk5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E04C7">
              <w:rPr>
                <w:rStyle w:val="apple-converted-space"/>
              </w:rPr>
              <w:t> </w:t>
            </w:r>
            <w:r w:rsidRPr="00BE04C7">
              <w:rPr>
                <w:color w:val="000000"/>
              </w:rPr>
              <w:t>торгового зала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1436" w:rsidRPr="00BE04C7" w:rsidRDefault="00D53471" w:rsidP="00BE04C7">
            <w:pPr>
              <w:jc w:val="center"/>
            </w:pPr>
            <w:r w:rsidRPr="00BE04C7">
              <w:rPr>
                <w:color w:val="000000"/>
              </w:rPr>
              <w:t>30</w:t>
            </w:r>
          </w:p>
        </w:tc>
      </w:tr>
      <w:tr w:rsidR="00D53471" w:rsidRPr="00BE04C7" w:rsidTr="00D53471">
        <w:tc>
          <w:tcPr>
            <w:tcW w:w="6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471" w:rsidRPr="00BE04C7" w:rsidRDefault="00D53471" w:rsidP="00571436">
            <w:pPr>
              <w:ind w:left="-8" w:right="6"/>
              <w:rPr>
                <w:color w:val="000000"/>
              </w:rPr>
            </w:pPr>
            <w:r w:rsidRPr="00BE04C7">
              <w:rPr>
                <w:color w:val="000000"/>
              </w:rPr>
              <w:t>Промтоварные/1 работник в смену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3471" w:rsidRPr="00BE04C7" w:rsidRDefault="00D53471" w:rsidP="00BE04C7">
            <w:pPr>
              <w:jc w:val="center"/>
              <w:rPr>
                <w:color w:val="000000"/>
              </w:rPr>
            </w:pPr>
            <w:r w:rsidRPr="00BE04C7">
              <w:rPr>
                <w:color w:val="000000"/>
              </w:rPr>
              <w:t>20</w:t>
            </w:r>
          </w:p>
        </w:tc>
      </w:tr>
      <w:tr w:rsidR="00571436" w:rsidRPr="00BE04C7" w:rsidTr="00D53471">
        <w:tc>
          <w:tcPr>
            <w:tcW w:w="69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-8" w:right="6"/>
            </w:pPr>
            <w:r w:rsidRPr="00BE04C7">
              <w:t>Автосалоны, совмещенные с мастерскими,</w:t>
            </w:r>
            <w:r w:rsidRPr="00BE04C7">
              <w:rPr>
                <w:rStyle w:val="12"/>
                <w:lang w:val="en-US"/>
              </w:rPr>
              <w:t> </w:t>
            </w:r>
            <w:r w:rsidRPr="00BE04C7">
              <w:t>автомойками гарантийного и предпродажного обслуживания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BE04C7" w:rsidP="00BE04C7">
            <w:pPr>
              <w:jc w:val="center"/>
            </w:pPr>
            <w:r w:rsidRPr="00BE04C7">
              <w:t>200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571436">
            <w:r w:rsidRPr="00BE04C7">
              <w:t>Дома быта, ателье, пункты проката, химчистки, ремонт обуви, фотоателье,</w:t>
            </w:r>
            <w:r w:rsidRPr="00BE04C7">
              <w:rPr>
                <w:rStyle w:val="12"/>
                <w:lang w:val="en-US"/>
              </w:rPr>
              <w:t> </w:t>
            </w:r>
            <w:r w:rsidRPr="00BE04C7">
              <w:t>парикмахерские, ритуальные услуги, ремонтные мастерские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71436" w:rsidRPr="00BE04C7" w:rsidRDefault="00BE04C7" w:rsidP="00BE04C7">
            <w:pPr>
              <w:jc w:val="center"/>
            </w:pPr>
            <w:r w:rsidRPr="00BE04C7">
              <w:t>50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E04C7" w:rsidRPr="00BE04C7" w:rsidRDefault="00BE04C7" w:rsidP="00571436">
            <w:pPr>
              <w:rPr>
                <w:color w:val="000000"/>
              </w:rPr>
            </w:pPr>
            <w:r w:rsidRPr="00BE04C7">
              <w:rPr>
                <w:color w:val="000000"/>
              </w:rPr>
              <w:t>Кинотеатры, театры, клубы и досугово-развлекательные учреждения/</w:t>
            </w:r>
          </w:p>
          <w:p w:rsidR="00BE04C7" w:rsidRPr="00BE04C7" w:rsidRDefault="00BE04C7" w:rsidP="00571436">
            <w:pPr>
              <w:rPr>
                <w:color w:val="000000"/>
              </w:rPr>
            </w:pPr>
            <w:r w:rsidRPr="00BE04C7">
              <w:rPr>
                <w:color w:val="000000"/>
              </w:rPr>
              <w:t>для зрителей/ 1 человек</w:t>
            </w:r>
          </w:p>
          <w:p w:rsidR="00BE04C7" w:rsidRPr="00BE04C7" w:rsidRDefault="00BE04C7" w:rsidP="00571436">
            <w:pPr>
              <w:rPr>
                <w:color w:val="000000"/>
              </w:rPr>
            </w:pPr>
            <w:r w:rsidRPr="00BE04C7">
              <w:rPr>
                <w:color w:val="000000"/>
              </w:rPr>
              <w:t>для артистов/ 1 человек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04C7" w:rsidRPr="00BE04C7" w:rsidRDefault="00BE04C7" w:rsidP="00BE04C7">
            <w:pPr>
              <w:jc w:val="center"/>
            </w:pPr>
          </w:p>
          <w:p w:rsidR="00BE04C7" w:rsidRPr="00BE04C7" w:rsidRDefault="00BE04C7" w:rsidP="00BE04C7">
            <w:pPr>
              <w:jc w:val="center"/>
            </w:pPr>
          </w:p>
          <w:p w:rsidR="00571436" w:rsidRPr="00BE04C7" w:rsidRDefault="00BE04C7" w:rsidP="00BE04C7">
            <w:pPr>
              <w:jc w:val="center"/>
            </w:pPr>
            <w:r w:rsidRPr="00BE04C7">
              <w:t>8</w:t>
            </w:r>
          </w:p>
          <w:p w:rsidR="00BE04C7" w:rsidRPr="00BE04C7" w:rsidRDefault="00BE04C7" w:rsidP="00BE04C7">
            <w:pPr>
              <w:jc w:val="center"/>
            </w:pPr>
            <w:r w:rsidRPr="00BE04C7">
              <w:t>40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571436" w:rsidRPr="00BE04C7" w:rsidRDefault="00571436" w:rsidP="00571436">
            <w:r w:rsidRPr="00BE04C7">
              <w:t>Стадионы и спортзалы: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571436" w:rsidP="00BE04C7">
            <w:pPr>
              <w:snapToGrid w:val="0"/>
              <w:jc w:val="center"/>
            </w:pPr>
          </w:p>
        </w:tc>
      </w:tr>
      <w:tr w:rsidR="00571436" w:rsidRPr="00BE04C7" w:rsidTr="00571436">
        <w:tc>
          <w:tcPr>
            <w:tcW w:w="69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227"/>
            </w:pPr>
            <w:r w:rsidRPr="00BE04C7">
              <w:t>для зрителей</w:t>
            </w:r>
          </w:p>
        </w:tc>
        <w:tc>
          <w:tcPr>
            <w:tcW w:w="2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BE04C7" w:rsidP="00BE04C7">
            <w:pPr>
              <w:jc w:val="center"/>
            </w:pPr>
            <w:r w:rsidRPr="00BE04C7">
              <w:t>3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227"/>
            </w:pPr>
            <w:r w:rsidRPr="00BE04C7">
              <w:t>для физкультурников (с учетом приема душа)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BE04C7" w:rsidP="00BE04C7">
            <w:pPr>
              <w:jc w:val="center"/>
            </w:pPr>
            <w:r w:rsidRPr="00BE04C7">
              <w:t>50</w:t>
            </w:r>
          </w:p>
        </w:tc>
      </w:tr>
      <w:tr w:rsidR="00571436" w:rsidRPr="00BE04C7" w:rsidTr="00571436">
        <w:tc>
          <w:tcPr>
            <w:tcW w:w="6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1436" w:rsidRPr="00BE04C7" w:rsidRDefault="00571436" w:rsidP="00571436">
            <w:pPr>
              <w:ind w:left="227"/>
            </w:pPr>
            <w:r w:rsidRPr="00BE04C7">
              <w:t>для спортсменов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1436" w:rsidRPr="00BE04C7" w:rsidRDefault="00BE04C7" w:rsidP="00BE04C7">
            <w:pPr>
              <w:jc w:val="center"/>
            </w:pPr>
            <w:r w:rsidRPr="00BE04C7">
              <w:t>100</w:t>
            </w:r>
          </w:p>
        </w:tc>
      </w:tr>
    </w:tbl>
    <w:p w:rsidR="0072553D" w:rsidRDefault="0072553D">
      <w:pPr>
        <w:spacing w:after="200" w:line="276" w:lineRule="auto"/>
        <w:rPr>
          <w:b/>
          <w:bCs/>
          <w:szCs w:val="30"/>
        </w:rPr>
      </w:pPr>
    </w:p>
    <w:p w:rsidR="000F34E9" w:rsidRPr="009347C6" w:rsidRDefault="00DD5BDC" w:rsidP="003E76AA">
      <w:pPr>
        <w:pStyle w:val="4"/>
      </w:pPr>
      <w:r w:rsidRPr="009347C6">
        <w:t xml:space="preserve">7.4 </w:t>
      </w:r>
      <w:r w:rsidR="000F34E9" w:rsidRPr="009347C6">
        <w:t>Расчетные показатели объектов, относящихся к области водо</w:t>
      </w:r>
      <w:r w:rsidRPr="009347C6">
        <w:t>отведения</w:t>
      </w:r>
    </w:p>
    <w:p w:rsidR="000F34E9" w:rsidRPr="00F43A49" w:rsidRDefault="000F34E9" w:rsidP="000F34E9">
      <w:pPr>
        <w:ind w:firstLine="567"/>
        <w:contextualSpacing/>
        <w:jc w:val="both"/>
        <w:rPr>
          <w:color w:val="000000"/>
        </w:rPr>
      </w:pPr>
      <w:r w:rsidRPr="00F43A49">
        <w:rPr>
          <w:color w:val="000000"/>
        </w:rPr>
        <w:t xml:space="preserve">При проектировании систем водоотведения удельное среднесуточное (за год) водоотведение должно приниматься по таблице </w:t>
      </w:r>
      <w:r w:rsidR="00DD5BDC">
        <w:rPr>
          <w:color w:val="000000"/>
        </w:rPr>
        <w:t>13</w:t>
      </w:r>
      <w:r w:rsidRPr="00F43A49">
        <w:rPr>
          <w:color w:val="000000"/>
        </w:rPr>
        <w:t xml:space="preserve">. </w:t>
      </w:r>
    </w:p>
    <w:p w:rsidR="000F34E9" w:rsidRPr="00F43A49" w:rsidRDefault="000F34E9" w:rsidP="000F34E9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 w:rsidR="00DD5BDC">
        <w:rPr>
          <w:color w:val="000000"/>
        </w:rPr>
        <w:t>13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3551"/>
        <w:gridCol w:w="1843"/>
        <w:gridCol w:w="1276"/>
        <w:gridCol w:w="1417"/>
        <w:gridCol w:w="1134"/>
      </w:tblGrid>
      <w:tr w:rsidR="000F34E9" w:rsidRPr="000F6709" w:rsidTr="00FF2B61">
        <w:trPr>
          <w:trHeight w:val="778"/>
        </w:trPr>
        <w:tc>
          <w:tcPr>
            <w:tcW w:w="702" w:type="dxa"/>
            <w:vMerge w:val="restart"/>
            <w:vAlign w:val="center"/>
          </w:tcPr>
          <w:p w:rsidR="000F34E9" w:rsidRPr="000F6709" w:rsidRDefault="000F34E9" w:rsidP="000F6709">
            <w:r w:rsidRPr="000F6709">
              <w:t>№</w:t>
            </w:r>
          </w:p>
          <w:p w:rsidR="000F34E9" w:rsidRPr="000F6709" w:rsidRDefault="000F34E9" w:rsidP="000F6709">
            <w:r w:rsidRPr="000F6709">
              <w:t>п/п</w:t>
            </w:r>
          </w:p>
        </w:tc>
        <w:tc>
          <w:tcPr>
            <w:tcW w:w="3551" w:type="dxa"/>
            <w:vMerge w:val="restart"/>
            <w:vAlign w:val="center"/>
          </w:tcPr>
          <w:p w:rsidR="000F34E9" w:rsidRPr="000F6709" w:rsidRDefault="000F34E9" w:rsidP="000F6709">
            <w:r w:rsidRPr="000F6709">
              <w:t>Наименование объекта</w:t>
            </w:r>
          </w:p>
          <w:p w:rsidR="000F34E9" w:rsidRPr="000F6709" w:rsidRDefault="000F34E9" w:rsidP="000F6709">
            <w:r w:rsidRPr="000F6709">
              <w:t>(Наименование ресурса)*</w:t>
            </w:r>
          </w:p>
        </w:tc>
        <w:tc>
          <w:tcPr>
            <w:tcW w:w="3119" w:type="dxa"/>
            <w:gridSpan w:val="2"/>
            <w:vAlign w:val="center"/>
          </w:tcPr>
          <w:p w:rsidR="000F34E9" w:rsidRPr="000F6709" w:rsidRDefault="000F34E9" w:rsidP="000F6709">
            <w:r w:rsidRPr="000F6709">
              <w:t>Минимально допустимый уровень обеспеченности</w:t>
            </w:r>
          </w:p>
        </w:tc>
        <w:tc>
          <w:tcPr>
            <w:tcW w:w="2551" w:type="dxa"/>
            <w:gridSpan w:val="2"/>
          </w:tcPr>
          <w:p w:rsidR="000F34E9" w:rsidRPr="000F6709" w:rsidRDefault="000F34E9" w:rsidP="000F6709">
            <w:pPr>
              <w:rPr>
                <w:highlight w:val="yellow"/>
              </w:rPr>
            </w:pPr>
            <w:r w:rsidRPr="000F6709">
              <w:t>Максимально допустимый уровень территориальной доступности</w:t>
            </w:r>
          </w:p>
        </w:tc>
      </w:tr>
      <w:tr w:rsidR="000F34E9" w:rsidRPr="000F6709" w:rsidTr="00FF2B61">
        <w:trPr>
          <w:trHeight w:val="625"/>
        </w:trPr>
        <w:tc>
          <w:tcPr>
            <w:tcW w:w="702" w:type="dxa"/>
            <w:vMerge/>
            <w:vAlign w:val="center"/>
          </w:tcPr>
          <w:p w:rsidR="000F34E9" w:rsidRPr="000F6709" w:rsidRDefault="000F34E9" w:rsidP="000F6709">
            <w:pPr>
              <w:rPr>
                <w:b/>
              </w:rPr>
            </w:pPr>
          </w:p>
        </w:tc>
        <w:tc>
          <w:tcPr>
            <w:tcW w:w="3551" w:type="dxa"/>
            <w:vMerge/>
            <w:vAlign w:val="center"/>
          </w:tcPr>
          <w:p w:rsidR="000F34E9" w:rsidRPr="000F6709" w:rsidRDefault="000F34E9" w:rsidP="000F6709">
            <w:pPr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0F34E9" w:rsidRPr="000F6709" w:rsidRDefault="000F34E9" w:rsidP="000F6709">
            <w:r w:rsidRPr="000F6709">
              <w:t>Единица измерения</w:t>
            </w:r>
          </w:p>
        </w:tc>
        <w:tc>
          <w:tcPr>
            <w:tcW w:w="1276" w:type="dxa"/>
            <w:vAlign w:val="center"/>
          </w:tcPr>
          <w:p w:rsidR="000F34E9" w:rsidRPr="000F6709" w:rsidRDefault="000F34E9" w:rsidP="000F6709">
            <w:r w:rsidRPr="000F6709">
              <w:t>Величина</w:t>
            </w:r>
          </w:p>
        </w:tc>
        <w:tc>
          <w:tcPr>
            <w:tcW w:w="1417" w:type="dxa"/>
            <w:vAlign w:val="center"/>
          </w:tcPr>
          <w:p w:rsidR="000F34E9" w:rsidRPr="000F6709" w:rsidRDefault="000F34E9" w:rsidP="000F6709">
            <w:pPr>
              <w:rPr>
                <w:highlight w:val="yellow"/>
              </w:rPr>
            </w:pPr>
            <w:r w:rsidRPr="000F6709">
              <w:t>Единица измерения</w:t>
            </w:r>
          </w:p>
        </w:tc>
        <w:tc>
          <w:tcPr>
            <w:tcW w:w="1134" w:type="dxa"/>
            <w:vAlign w:val="center"/>
          </w:tcPr>
          <w:p w:rsidR="000F34E9" w:rsidRPr="000F6709" w:rsidRDefault="000F34E9" w:rsidP="000F6709">
            <w:pPr>
              <w:rPr>
                <w:highlight w:val="yellow"/>
              </w:rPr>
            </w:pPr>
            <w:r w:rsidRPr="000F6709">
              <w:t>Величина</w:t>
            </w:r>
          </w:p>
        </w:tc>
      </w:tr>
      <w:tr w:rsidR="000F34E9" w:rsidRPr="000F6709" w:rsidTr="00FF2B61">
        <w:trPr>
          <w:trHeight w:val="836"/>
        </w:trPr>
        <w:tc>
          <w:tcPr>
            <w:tcW w:w="702" w:type="dxa"/>
            <w:vAlign w:val="center"/>
          </w:tcPr>
          <w:p w:rsidR="000F34E9" w:rsidRPr="000F6709" w:rsidRDefault="000F34E9" w:rsidP="000F6709">
            <w:r w:rsidRPr="000F6709">
              <w:t>1.</w:t>
            </w:r>
          </w:p>
        </w:tc>
        <w:tc>
          <w:tcPr>
            <w:tcW w:w="3551" w:type="dxa"/>
            <w:vAlign w:val="center"/>
          </w:tcPr>
          <w:p w:rsidR="000F34E9" w:rsidRPr="000F6709" w:rsidRDefault="000F34E9" w:rsidP="000F6709">
            <w:r w:rsidRPr="000F6709">
              <w:t>Бытовая канализация, зона застройки многоквартирными  жилыми домами</w:t>
            </w:r>
          </w:p>
        </w:tc>
        <w:tc>
          <w:tcPr>
            <w:tcW w:w="1843" w:type="dxa"/>
            <w:vAlign w:val="center"/>
          </w:tcPr>
          <w:p w:rsidR="000F34E9" w:rsidRPr="000F6709" w:rsidRDefault="000F34E9" w:rsidP="000F6709">
            <w:r w:rsidRPr="000F6709">
              <w:t xml:space="preserve">% от </w:t>
            </w:r>
            <w:r w:rsidRPr="000F6709">
              <w:rPr>
                <w:spacing w:val="-20"/>
              </w:rPr>
              <w:t>водопотребления</w:t>
            </w:r>
          </w:p>
        </w:tc>
        <w:tc>
          <w:tcPr>
            <w:tcW w:w="1276" w:type="dxa"/>
            <w:vAlign w:val="center"/>
          </w:tcPr>
          <w:p w:rsidR="000F34E9" w:rsidRPr="000F6709" w:rsidRDefault="000F34E9" w:rsidP="000F6709">
            <w:r w:rsidRPr="000F6709">
              <w:t>98</w:t>
            </w:r>
          </w:p>
        </w:tc>
        <w:tc>
          <w:tcPr>
            <w:tcW w:w="2551" w:type="dxa"/>
            <w:gridSpan w:val="2"/>
            <w:vMerge w:val="restart"/>
            <w:vAlign w:val="center"/>
          </w:tcPr>
          <w:p w:rsidR="000F34E9" w:rsidRPr="000F6709" w:rsidRDefault="000F34E9" w:rsidP="000F6709">
            <w:pPr>
              <w:rPr>
                <w:highlight w:val="yellow"/>
              </w:rPr>
            </w:pPr>
            <w:r w:rsidRPr="000F6709">
              <w:t>Не нормируется</w:t>
            </w:r>
          </w:p>
        </w:tc>
      </w:tr>
      <w:tr w:rsidR="000F34E9" w:rsidRPr="000F6709" w:rsidTr="00FF2B61">
        <w:trPr>
          <w:trHeight w:val="836"/>
        </w:trPr>
        <w:tc>
          <w:tcPr>
            <w:tcW w:w="702" w:type="dxa"/>
            <w:vAlign w:val="center"/>
          </w:tcPr>
          <w:p w:rsidR="000F34E9" w:rsidRPr="000F6709" w:rsidRDefault="000F34E9" w:rsidP="000F6709">
            <w:r w:rsidRPr="000F6709">
              <w:t>2.</w:t>
            </w:r>
          </w:p>
        </w:tc>
        <w:tc>
          <w:tcPr>
            <w:tcW w:w="3551" w:type="dxa"/>
            <w:vAlign w:val="center"/>
          </w:tcPr>
          <w:p w:rsidR="000F34E9" w:rsidRPr="000F6709" w:rsidRDefault="000F34E9" w:rsidP="000F6709">
            <w:r w:rsidRPr="000F6709">
              <w:t>Бытовая канализация, зона застройки индивидуальными  жилыми домами</w:t>
            </w:r>
          </w:p>
        </w:tc>
        <w:tc>
          <w:tcPr>
            <w:tcW w:w="1843" w:type="dxa"/>
            <w:vAlign w:val="center"/>
          </w:tcPr>
          <w:p w:rsidR="000F34E9" w:rsidRPr="000F6709" w:rsidRDefault="000F34E9" w:rsidP="000F6709">
            <w:r w:rsidRPr="000F6709">
              <w:t xml:space="preserve">% от </w:t>
            </w:r>
            <w:r w:rsidRPr="000F6709">
              <w:rPr>
                <w:spacing w:val="-20"/>
              </w:rPr>
              <w:t>водопотребления</w:t>
            </w:r>
          </w:p>
        </w:tc>
        <w:tc>
          <w:tcPr>
            <w:tcW w:w="1276" w:type="dxa"/>
            <w:vAlign w:val="center"/>
          </w:tcPr>
          <w:p w:rsidR="000F34E9" w:rsidRPr="000F6709" w:rsidRDefault="000F34E9" w:rsidP="000F6709">
            <w:r w:rsidRPr="000F6709">
              <w:t>85</w:t>
            </w:r>
          </w:p>
        </w:tc>
        <w:tc>
          <w:tcPr>
            <w:tcW w:w="2551" w:type="dxa"/>
            <w:gridSpan w:val="2"/>
            <w:vMerge/>
            <w:vAlign w:val="center"/>
          </w:tcPr>
          <w:p w:rsidR="000F34E9" w:rsidRPr="000F6709" w:rsidRDefault="000F34E9" w:rsidP="000F6709"/>
        </w:tc>
      </w:tr>
      <w:tr w:rsidR="000F34E9" w:rsidRPr="000F6709" w:rsidTr="00FF2B61">
        <w:trPr>
          <w:trHeight w:val="836"/>
        </w:trPr>
        <w:tc>
          <w:tcPr>
            <w:tcW w:w="702" w:type="dxa"/>
            <w:vAlign w:val="center"/>
          </w:tcPr>
          <w:p w:rsidR="000F34E9" w:rsidRPr="000F6709" w:rsidRDefault="000F34E9" w:rsidP="000F6709">
            <w:r w:rsidRPr="000F6709">
              <w:t>3.</w:t>
            </w:r>
          </w:p>
        </w:tc>
        <w:tc>
          <w:tcPr>
            <w:tcW w:w="3551" w:type="dxa"/>
            <w:vAlign w:val="center"/>
          </w:tcPr>
          <w:p w:rsidR="000F34E9" w:rsidRPr="000F6709" w:rsidRDefault="000F34E9" w:rsidP="000F6709">
            <w:r w:rsidRPr="000F6709">
              <w:t xml:space="preserve">Дождевая канализация. </w:t>
            </w:r>
            <w:r w:rsidRPr="000F6709">
              <w:rPr>
                <w:spacing w:val="-20"/>
              </w:rPr>
              <w:t>Суточный  объем  поверхностного стока, поступающий   на  очистные сооружения</w:t>
            </w:r>
            <w:r w:rsidRPr="000F6709">
              <w:t xml:space="preserve"> </w:t>
            </w:r>
          </w:p>
        </w:tc>
        <w:tc>
          <w:tcPr>
            <w:tcW w:w="1843" w:type="dxa"/>
            <w:vAlign w:val="center"/>
          </w:tcPr>
          <w:p w:rsidR="000F34E9" w:rsidRPr="000F6709" w:rsidRDefault="000F34E9" w:rsidP="000F6709">
            <w:r w:rsidRPr="000F6709">
              <w:t>м</w:t>
            </w:r>
            <w:r w:rsidRPr="000F6709">
              <w:rPr>
                <w:vertAlign w:val="superscript"/>
              </w:rPr>
              <w:t xml:space="preserve">3 </w:t>
            </w:r>
            <w:r w:rsidRPr="000F6709">
              <w:t xml:space="preserve">/ </w:t>
            </w:r>
            <w:proofErr w:type="spellStart"/>
            <w:r w:rsidRPr="000F6709">
              <w:t>сут</w:t>
            </w:r>
            <w:proofErr w:type="spellEnd"/>
            <w:r w:rsidRPr="000F6709">
              <w:t xml:space="preserve">. с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0F6709">
                <w:t>1 га</w:t>
              </w:r>
            </w:smartTag>
            <w:r w:rsidRPr="000F6709">
              <w:t xml:space="preserve"> территории</w:t>
            </w:r>
          </w:p>
        </w:tc>
        <w:tc>
          <w:tcPr>
            <w:tcW w:w="1276" w:type="dxa"/>
            <w:vAlign w:val="center"/>
          </w:tcPr>
          <w:p w:rsidR="000F34E9" w:rsidRPr="000F6709" w:rsidRDefault="000F34E9" w:rsidP="000F6709">
            <w:r w:rsidRPr="000F6709">
              <w:t>50</w:t>
            </w:r>
          </w:p>
        </w:tc>
        <w:tc>
          <w:tcPr>
            <w:tcW w:w="2551" w:type="dxa"/>
            <w:gridSpan w:val="2"/>
            <w:vMerge/>
            <w:vAlign w:val="center"/>
          </w:tcPr>
          <w:p w:rsidR="000F34E9" w:rsidRPr="000F6709" w:rsidRDefault="000F34E9" w:rsidP="000F6709"/>
        </w:tc>
      </w:tr>
    </w:tbl>
    <w:p w:rsidR="000F34E9" w:rsidRPr="002B1F15" w:rsidRDefault="000F34E9" w:rsidP="000F34E9">
      <w:pPr>
        <w:ind w:firstLine="680"/>
        <w:contextualSpacing/>
        <w:jc w:val="both"/>
        <w:rPr>
          <w:color w:val="000000"/>
        </w:rPr>
      </w:pPr>
      <w:r w:rsidRPr="002B1F15">
        <w:rPr>
          <w:color w:val="000000"/>
        </w:rPr>
        <w:t>Примечания:</w:t>
      </w:r>
    </w:p>
    <w:p w:rsidR="0072553D" w:rsidRPr="00F90DBB" w:rsidRDefault="000F34E9" w:rsidP="00F90DBB">
      <w:pPr>
        <w:ind w:firstLine="680"/>
        <w:contextualSpacing/>
        <w:jc w:val="both"/>
        <w:rPr>
          <w:color w:val="000000"/>
        </w:rPr>
      </w:pPr>
      <w:r w:rsidRPr="00F43A49">
        <w:rPr>
          <w:color w:val="000000"/>
        </w:rPr>
        <w:t>а) (*) для определения в целях градостроительного проектирования минимально допустимого уровня обеспеченности объектами, следует использовать норму минимальной обеспеченности населения (территории) соответствующим ресурсом и характеристики пл</w:t>
      </w:r>
      <w:r w:rsidR="00F90DBB">
        <w:rPr>
          <w:color w:val="000000"/>
        </w:rPr>
        <w:t>анируемых к размещению объектов.</w:t>
      </w:r>
    </w:p>
    <w:p w:rsidR="00EF7199" w:rsidRDefault="00EF7199" w:rsidP="00CD4983">
      <w:pPr>
        <w:pStyle w:val="1"/>
      </w:pPr>
      <w:bookmarkStart w:id="20" w:name="_Toc490495285"/>
      <w:r>
        <w:lastRenderedPageBreak/>
        <w:t xml:space="preserve">8 </w:t>
      </w:r>
      <w:r w:rsidRPr="00A158B6">
        <w:t>Расчетные показатели, устанавливаемые для объектов местного значения в области автомо</w:t>
      </w:r>
      <w:r>
        <w:t>бильных дорог местного значения</w:t>
      </w:r>
      <w:bookmarkEnd w:id="20"/>
    </w:p>
    <w:p w:rsidR="00571436" w:rsidRDefault="00571436" w:rsidP="00571436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</w:t>
      </w:r>
      <w:r w:rsidR="001A010E" w:rsidRPr="001A010E">
        <w:rPr>
          <w:rFonts w:ascii="Times New Roman" w:hAnsi="Times New Roman"/>
          <w:color w:val="000000"/>
          <w:sz w:val="24"/>
          <w:szCs w:val="24"/>
        </w:rPr>
        <w:t>местного значения в области автомобильных дорог местного значения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 необходимо руководствоваться расчетными показателями таблицы </w:t>
      </w:r>
      <w:r w:rsidR="001A010E">
        <w:rPr>
          <w:rFonts w:ascii="Times New Roman" w:hAnsi="Times New Roman"/>
          <w:color w:val="000000"/>
          <w:sz w:val="24"/>
          <w:szCs w:val="24"/>
        </w:rPr>
        <w:t>14</w:t>
      </w:r>
      <w:r w:rsidRPr="00F43A49">
        <w:rPr>
          <w:rFonts w:ascii="Times New Roman" w:hAnsi="Times New Roman"/>
          <w:color w:val="000000"/>
          <w:sz w:val="24"/>
          <w:szCs w:val="24"/>
        </w:rPr>
        <w:t>.</w:t>
      </w:r>
    </w:p>
    <w:p w:rsidR="00FF2B61" w:rsidRDefault="00FF2B61" w:rsidP="001A010E">
      <w:pPr>
        <w:ind w:firstLine="567"/>
        <w:contextualSpacing/>
        <w:jc w:val="right"/>
        <w:rPr>
          <w:color w:val="000000"/>
        </w:rPr>
      </w:pPr>
    </w:p>
    <w:p w:rsidR="00571436" w:rsidRDefault="001A010E" w:rsidP="00FF2B61">
      <w:pPr>
        <w:ind w:firstLine="567"/>
        <w:contextualSpacing/>
        <w:jc w:val="right"/>
      </w:pPr>
      <w:r w:rsidRPr="00F43A49">
        <w:rPr>
          <w:color w:val="000000"/>
        </w:rPr>
        <w:t xml:space="preserve">Таблица </w:t>
      </w:r>
      <w:r>
        <w:rPr>
          <w:color w:val="000000"/>
        </w:rPr>
        <w:t>14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3551"/>
        <w:gridCol w:w="1843"/>
        <w:gridCol w:w="1276"/>
        <w:gridCol w:w="1417"/>
        <w:gridCol w:w="1134"/>
      </w:tblGrid>
      <w:tr w:rsidR="00571436" w:rsidRPr="00F43A49" w:rsidTr="00FF2B61">
        <w:trPr>
          <w:trHeight w:val="778"/>
        </w:trPr>
        <w:tc>
          <w:tcPr>
            <w:tcW w:w="702" w:type="dxa"/>
            <w:vMerge w:val="restart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</w:t>
            </w:r>
          </w:p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п/п</w:t>
            </w:r>
          </w:p>
        </w:tc>
        <w:tc>
          <w:tcPr>
            <w:tcW w:w="3551" w:type="dxa"/>
            <w:vMerge w:val="restart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  <w:p w:rsidR="00571436" w:rsidRPr="00F43A49" w:rsidRDefault="00571436" w:rsidP="00571436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551" w:type="dxa"/>
            <w:gridSpan w:val="2"/>
          </w:tcPr>
          <w:p w:rsidR="00571436" w:rsidRPr="00F43A49" w:rsidRDefault="00571436" w:rsidP="00571436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571436" w:rsidRPr="00F43A49" w:rsidTr="00FF2B61">
        <w:trPr>
          <w:trHeight w:val="625"/>
        </w:trPr>
        <w:tc>
          <w:tcPr>
            <w:tcW w:w="702" w:type="dxa"/>
            <w:vMerge/>
            <w:vAlign w:val="center"/>
          </w:tcPr>
          <w:p w:rsidR="00571436" w:rsidRPr="00F43A49" w:rsidRDefault="00571436" w:rsidP="0057143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551" w:type="dxa"/>
            <w:vMerge/>
            <w:vAlign w:val="center"/>
          </w:tcPr>
          <w:p w:rsidR="00571436" w:rsidRPr="00F43A49" w:rsidRDefault="00571436" w:rsidP="0057143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417" w:type="dxa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571436" w:rsidRPr="00F43A49" w:rsidTr="00FF2B61">
        <w:trPr>
          <w:trHeight w:val="836"/>
        </w:trPr>
        <w:tc>
          <w:tcPr>
            <w:tcW w:w="702" w:type="dxa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1.</w:t>
            </w:r>
          </w:p>
        </w:tc>
        <w:tc>
          <w:tcPr>
            <w:tcW w:w="3551" w:type="dxa"/>
            <w:vAlign w:val="center"/>
          </w:tcPr>
          <w:p w:rsidR="00571436" w:rsidRPr="001A010E" w:rsidRDefault="001A010E" w:rsidP="001A010E">
            <w:pPr>
              <w:rPr>
                <w:color w:val="000000"/>
              </w:rPr>
            </w:pPr>
            <w:r w:rsidRPr="001A010E">
              <w:rPr>
                <w:rStyle w:val="12"/>
                <w:rFonts w:eastAsia="Calibri"/>
              </w:rPr>
              <w:t>автомобильные дороги местного значения вне границ населенных пунктов поселения</w:t>
            </w:r>
          </w:p>
        </w:tc>
        <w:tc>
          <w:tcPr>
            <w:tcW w:w="1843" w:type="dxa"/>
            <w:vAlign w:val="center"/>
          </w:tcPr>
          <w:p w:rsidR="00571436" w:rsidRPr="00F43A49" w:rsidRDefault="001A010E" w:rsidP="00571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км/1000 </w:t>
            </w:r>
            <w:proofErr w:type="spellStart"/>
            <w:r>
              <w:rPr>
                <w:color w:val="000000"/>
              </w:rPr>
              <w:t>кв.км</w:t>
            </w:r>
            <w:proofErr w:type="spellEnd"/>
            <w:r>
              <w:rPr>
                <w:color w:val="000000"/>
              </w:rPr>
              <w:t xml:space="preserve"> территории</w:t>
            </w:r>
          </w:p>
        </w:tc>
        <w:tc>
          <w:tcPr>
            <w:tcW w:w="1276" w:type="dxa"/>
            <w:vAlign w:val="center"/>
          </w:tcPr>
          <w:p w:rsidR="00571436" w:rsidRPr="00F43A49" w:rsidRDefault="001A010E" w:rsidP="00571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13,7</w:t>
            </w:r>
          </w:p>
        </w:tc>
        <w:tc>
          <w:tcPr>
            <w:tcW w:w="2551" w:type="dxa"/>
            <w:gridSpan w:val="2"/>
            <w:vMerge w:val="restart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Не нормируется</w:t>
            </w:r>
          </w:p>
        </w:tc>
      </w:tr>
      <w:tr w:rsidR="00571436" w:rsidRPr="00F43A49" w:rsidTr="00FF2B61">
        <w:trPr>
          <w:trHeight w:val="836"/>
        </w:trPr>
        <w:tc>
          <w:tcPr>
            <w:tcW w:w="702" w:type="dxa"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2.</w:t>
            </w:r>
          </w:p>
        </w:tc>
        <w:tc>
          <w:tcPr>
            <w:tcW w:w="3551" w:type="dxa"/>
            <w:vAlign w:val="center"/>
          </w:tcPr>
          <w:p w:rsidR="00571436" w:rsidRPr="00F43A49" w:rsidRDefault="001A010E" w:rsidP="00571436">
            <w:pPr>
              <w:rPr>
                <w:color w:val="000000"/>
              </w:rPr>
            </w:pPr>
            <w:r w:rsidRPr="001A010E">
              <w:rPr>
                <w:rStyle w:val="12"/>
                <w:rFonts w:eastAsia="Calibri"/>
              </w:rPr>
              <w:t>автомобильные дороги местного значения в границ</w:t>
            </w:r>
            <w:r>
              <w:rPr>
                <w:rStyle w:val="12"/>
                <w:rFonts w:eastAsia="Calibri"/>
              </w:rPr>
              <w:t xml:space="preserve">ах </w:t>
            </w:r>
            <w:r w:rsidRPr="001A010E">
              <w:rPr>
                <w:rStyle w:val="12"/>
                <w:rFonts w:eastAsia="Calibri"/>
              </w:rPr>
              <w:t>населенных пунктов поселения</w:t>
            </w:r>
          </w:p>
        </w:tc>
        <w:tc>
          <w:tcPr>
            <w:tcW w:w="1843" w:type="dxa"/>
            <w:vAlign w:val="center"/>
          </w:tcPr>
          <w:p w:rsidR="00571436" w:rsidRPr="00F43A49" w:rsidRDefault="001A010E" w:rsidP="00571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км/1 </w:t>
            </w:r>
            <w:proofErr w:type="spellStart"/>
            <w:r>
              <w:rPr>
                <w:color w:val="000000"/>
              </w:rPr>
              <w:t>кв.км</w:t>
            </w:r>
            <w:proofErr w:type="spellEnd"/>
            <w:r>
              <w:rPr>
                <w:color w:val="000000"/>
              </w:rPr>
              <w:t xml:space="preserve"> территории</w:t>
            </w:r>
          </w:p>
        </w:tc>
        <w:tc>
          <w:tcPr>
            <w:tcW w:w="1276" w:type="dxa"/>
            <w:vAlign w:val="center"/>
          </w:tcPr>
          <w:p w:rsidR="00571436" w:rsidRPr="00F43A49" w:rsidRDefault="001A010E" w:rsidP="005714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4,65</w:t>
            </w:r>
          </w:p>
        </w:tc>
        <w:tc>
          <w:tcPr>
            <w:tcW w:w="2551" w:type="dxa"/>
            <w:gridSpan w:val="2"/>
            <w:vMerge/>
            <w:vAlign w:val="center"/>
          </w:tcPr>
          <w:p w:rsidR="00571436" w:rsidRPr="00F43A49" w:rsidRDefault="00571436" w:rsidP="00571436">
            <w:pPr>
              <w:jc w:val="center"/>
              <w:rPr>
                <w:color w:val="000000"/>
              </w:rPr>
            </w:pPr>
          </w:p>
        </w:tc>
      </w:tr>
    </w:tbl>
    <w:p w:rsidR="009347C6" w:rsidRDefault="009347C6" w:rsidP="009347C6">
      <w:pPr>
        <w:pStyle w:val="1"/>
      </w:pPr>
      <w:bookmarkStart w:id="21" w:name="_Toc490495286"/>
      <w:r w:rsidRPr="007A13B2">
        <w:t>8.1 Расчетные показатели, устанавливаемые для объектов местного значения в области транспорта</w:t>
      </w:r>
      <w:bookmarkEnd w:id="21"/>
    </w:p>
    <w:p w:rsidR="00FF2B61" w:rsidRPr="00FF2B61" w:rsidRDefault="00FF2B61" w:rsidP="00FF2B61"/>
    <w:p w:rsidR="009347C6" w:rsidRPr="007A13B2" w:rsidRDefault="009347C6" w:rsidP="009347C6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7A13B2">
        <w:rPr>
          <w:rFonts w:ascii="Times New Roman" w:hAnsi="Times New Roman"/>
          <w:sz w:val="24"/>
          <w:szCs w:val="24"/>
        </w:rPr>
        <w:t xml:space="preserve">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</w:t>
      </w:r>
      <w:r w:rsidR="007A13B2">
        <w:rPr>
          <w:rFonts w:ascii="Times New Roman" w:hAnsi="Times New Roman"/>
          <w:sz w:val="24"/>
          <w:szCs w:val="24"/>
        </w:rPr>
        <w:t>15</w:t>
      </w:r>
      <w:r w:rsidR="00A4200F">
        <w:rPr>
          <w:rFonts w:ascii="Times New Roman" w:hAnsi="Times New Roman"/>
          <w:sz w:val="24"/>
          <w:szCs w:val="24"/>
        </w:rPr>
        <w:t>, 15а</w:t>
      </w:r>
      <w:r w:rsidRPr="007A13B2">
        <w:rPr>
          <w:rFonts w:ascii="Times New Roman" w:hAnsi="Times New Roman"/>
          <w:sz w:val="24"/>
          <w:szCs w:val="24"/>
        </w:rPr>
        <w:t>.</w:t>
      </w:r>
    </w:p>
    <w:p w:rsidR="00A4200F" w:rsidRDefault="00A4200F" w:rsidP="00A4200F">
      <w:pPr>
        <w:ind w:firstLine="567"/>
        <w:contextualSpacing/>
        <w:jc w:val="right"/>
      </w:pPr>
    </w:p>
    <w:p w:rsidR="009347C6" w:rsidRPr="007A13B2" w:rsidRDefault="009347C6" w:rsidP="00701911">
      <w:pPr>
        <w:ind w:firstLine="567"/>
        <w:contextualSpacing/>
        <w:jc w:val="center"/>
      </w:pPr>
      <w:r w:rsidRPr="007A13B2">
        <w:t xml:space="preserve">Таблица </w:t>
      </w:r>
      <w:r w:rsidR="007A13B2">
        <w:t>15</w:t>
      </w:r>
      <w:r w:rsidR="00A4200F">
        <w:t>. Расчетные показатели минимально допустимого уровня обеспеченности населения объектами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954"/>
      </w:tblGrid>
      <w:tr w:rsidR="00A4200F" w:rsidRPr="00A4200F" w:rsidTr="00FF2B61">
        <w:trPr>
          <w:tblHeader/>
        </w:trPr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Основная часть (расчетные показатели)</w:t>
            </w:r>
          </w:p>
        </w:tc>
        <w:tc>
          <w:tcPr>
            <w:tcW w:w="5954" w:type="dxa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Правила и область применения расчетных показателей</w:t>
            </w:r>
          </w:p>
        </w:tc>
      </w:tr>
      <w:tr w:rsidR="00A4200F" w:rsidRPr="00A4200F" w:rsidTr="00FF2B61">
        <w:tc>
          <w:tcPr>
            <w:tcW w:w="9923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а) Количество автобусных остановок на автомобильных дорогах</w:t>
            </w:r>
          </w:p>
        </w:tc>
      </w:tr>
      <w:tr w:rsidR="00A4200F" w:rsidRPr="00A4200F" w:rsidTr="00FF2B61">
        <w:trPr>
          <w:trHeight w:val="1832"/>
        </w:trPr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Определяется с учетом расстояний между автобусными остановками, км: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на дорогах I - III категорий не менее 3 км;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на дорогах IV и V категорий расстояния не нормируются</w:t>
            </w:r>
          </w:p>
        </w:tc>
        <w:tc>
          <w:tcPr>
            <w:tcW w:w="5954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для определения размещения автобусных остановок на автомобильных дорогах вне границ населенных пунктов муниципального района</w:t>
            </w:r>
          </w:p>
        </w:tc>
      </w:tr>
      <w:tr w:rsidR="00A4200F" w:rsidRPr="00A4200F" w:rsidTr="00FF2B61">
        <w:tc>
          <w:tcPr>
            <w:tcW w:w="9923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б) Вместимость площадок отдыха на автомобильных дорогах</w:t>
            </w:r>
          </w:p>
        </w:tc>
      </w:tr>
      <w:tr w:rsidR="00A4200F" w:rsidRPr="00A4200F" w:rsidTr="00FF2B61">
        <w:trPr>
          <w:trHeight w:val="2199"/>
        </w:trPr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 категории (при интенсивности движения до 30000 транспортных единиц в сутки) - 20 - 50 единиц;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II и III категорий - 10 - 15 единиц;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IV категории - 10 единиц</w:t>
            </w:r>
          </w:p>
        </w:tc>
        <w:tc>
          <w:tcPr>
            <w:tcW w:w="5954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определен при одновременной остановке транспортных единиц и одностороннем размещении площадок</w:t>
            </w:r>
          </w:p>
        </w:tc>
      </w:tr>
      <w:tr w:rsidR="00A4200F" w:rsidRPr="00A4200F" w:rsidTr="00FF2B61">
        <w:tc>
          <w:tcPr>
            <w:tcW w:w="9923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в) Мощность автозаправочных станций (АЗС)</w:t>
            </w:r>
          </w:p>
        </w:tc>
      </w:tr>
      <w:tr w:rsidR="00A4200F" w:rsidRPr="00A4200F" w:rsidTr="00FF2B61">
        <w:trPr>
          <w:trHeight w:val="2451"/>
        </w:trPr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интенсивности движения транспортных единиц в сутки: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1000 до 2000 - 250 заправок в сутки;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2000 до 3000 - 500 заправок в сутки;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3000 до 5000 - 750 заправок в сутки;</w:t>
            </w:r>
          </w:p>
          <w:p w:rsidR="00A4200F" w:rsidRPr="00A4200F" w:rsidRDefault="00A4200F" w:rsidP="00FE306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 xml:space="preserve">- от 5000 до 7000 - 750 </w:t>
            </w:r>
          </w:p>
        </w:tc>
        <w:tc>
          <w:tcPr>
            <w:tcW w:w="5954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При интенсивности движения до 5000 транспортных единиц в сутки предусматривается одностороннее размещение АЗС, более 5000 транспортных единиц в сутки - двустороннее размещение АЗС</w:t>
            </w:r>
          </w:p>
        </w:tc>
      </w:tr>
    </w:tbl>
    <w:p w:rsidR="00A4200F" w:rsidRDefault="00A4200F" w:rsidP="00A4200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4200F" w:rsidRPr="00A4200F" w:rsidRDefault="00A4200F" w:rsidP="00FE306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4200F">
        <w:rPr>
          <w:rFonts w:ascii="Times New Roman" w:hAnsi="Times New Roman" w:cs="Times New Roman"/>
          <w:sz w:val="24"/>
          <w:szCs w:val="24"/>
        </w:rPr>
        <w:t>Таблица 15а. Расчетные показатели максимально допустимого уровня территориальной доступности объектов транспорта.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954"/>
      </w:tblGrid>
      <w:tr w:rsidR="00A4200F" w:rsidRPr="00A4200F" w:rsidTr="00FF2B61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Основная часть (расчетные показатели)</w:t>
            </w:r>
          </w:p>
        </w:tc>
        <w:tc>
          <w:tcPr>
            <w:tcW w:w="5954" w:type="dxa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Правила и область применения расчетных показателей</w:t>
            </w:r>
          </w:p>
        </w:tc>
      </w:tr>
      <w:tr w:rsidR="00A4200F" w:rsidRPr="00A4200F" w:rsidTr="00FF2B61">
        <w:tc>
          <w:tcPr>
            <w:tcW w:w="9923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а) Расстояние между площадками отдыха на автомобильных дорогах</w:t>
            </w:r>
          </w:p>
        </w:tc>
      </w:tr>
      <w:tr w:rsidR="00A4200F" w:rsidRPr="00A4200F" w:rsidTr="00FF2B61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 и II категорий - 15 - 20 км;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III категории - 25 - 35 км;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на дорогах IV категории - 45 - 55 км</w:t>
            </w:r>
          </w:p>
        </w:tc>
        <w:tc>
          <w:tcPr>
            <w:tcW w:w="5954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Расстояния уточняются в зависимости от интенсивности движения автомобильного транспорта</w:t>
            </w:r>
          </w:p>
        </w:tc>
      </w:tr>
      <w:tr w:rsidR="00A4200F" w:rsidRPr="00A4200F" w:rsidTr="00FF2B61">
        <w:tc>
          <w:tcPr>
            <w:tcW w:w="9923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б) Расстояние между автозаправочными станциями (АЗС)</w:t>
            </w:r>
          </w:p>
        </w:tc>
      </w:tr>
      <w:tr w:rsidR="00A4200F" w:rsidRPr="00A4200F" w:rsidTr="00FF2B61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При интенсивности движения транспортных единиц/сутки: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1000 до 2000 - 30 - 40 км;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2000 до 3000 - 40 - 50 км;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3000 до 5000 - 40 - 50 км;</w:t>
            </w:r>
          </w:p>
          <w:p w:rsidR="00A4200F" w:rsidRPr="00A4200F" w:rsidRDefault="00A4200F" w:rsidP="008825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- от 5000 до 7000 - 50 - 60 км</w:t>
            </w:r>
          </w:p>
        </w:tc>
        <w:tc>
          <w:tcPr>
            <w:tcW w:w="5954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Расстояния уточняются в зависимости от интенсивности движения автомобильного транспорта</w:t>
            </w:r>
          </w:p>
        </w:tc>
      </w:tr>
      <w:tr w:rsidR="00A4200F" w:rsidRPr="00A4200F" w:rsidTr="00FF2B61">
        <w:tc>
          <w:tcPr>
            <w:tcW w:w="9923" w:type="dxa"/>
            <w:gridSpan w:val="2"/>
          </w:tcPr>
          <w:p w:rsidR="00A4200F" w:rsidRPr="00A4200F" w:rsidRDefault="00A4200F" w:rsidP="000D4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в) Расстояние между станциями технического обслуживания (СТО)</w:t>
            </w:r>
          </w:p>
        </w:tc>
      </w:tr>
      <w:tr w:rsidR="00A4200F" w:rsidRPr="00A4200F" w:rsidTr="00FF2B61">
        <w:tc>
          <w:tcPr>
            <w:tcW w:w="3969" w:type="dxa"/>
          </w:tcPr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При интенсивности движения транспортных единиц в сутки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до 20000 - не более 250 км,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20000 - 30000 - не более 150 км,</w:t>
            </w:r>
          </w:p>
          <w:p w:rsidR="00A4200F" w:rsidRPr="00A4200F" w:rsidRDefault="00A4200F" w:rsidP="000D4A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30000 и более - не более 100 км</w:t>
            </w:r>
          </w:p>
        </w:tc>
        <w:tc>
          <w:tcPr>
            <w:tcW w:w="5954" w:type="dxa"/>
          </w:tcPr>
          <w:p w:rsidR="00A4200F" w:rsidRPr="00A4200F" w:rsidRDefault="00A4200F" w:rsidP="000D4A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0F">
              <w:rPr>
                <w:rFonts w:ascii="Times New Roman" w:hAnsi="Times New Roman" w:cs="Times New Roman"/>
                <w:sz w:val="24"/>
                <w:szCs w:val="24"/>
              </w:rPr>
              <w:t>При интенсивности движения до 5000 транспортных единиц в сутки предусматривается одностороннее размещение СТО, 5000 и более транспортных единиц в сутки - двустороннее размещение СТО</w:t>
            </w:r>
          </w:p>
        </w:tc>
      </w:tr>
    </w:tbl>
    <w:p w:rsidR="00EF7199" w:rsidRDefault="00EF7199" w:rsidP="00CD4983">
      <w:pPr>
        <w:pStyle w:val="1"/>
      </w:pPr>
      <w:bookmarkStart w:id="22" w:name="_Toc490495287"/>
      <w:r>
        <w:t xml:space="preserve">9 </w:t>
      </w:r>
      <w:r w:rsidRPr="00A158B6">
        <w:t xml:space="preserve">Расчетные показатели, устанавливаемые для </w:t>
      </w:r>
      <w:r w:rsidR="001A010E">
        <w:t>объектов сельского хозяйства</w:t>
      </w:r>
      <w:r w:rsidR="001A010E" w:rsidRPr="00A158B6">
        <w:t xml:space="preserve"> </w:t>
      </w:r>
      <w:r w:rsidR="001A010E">
        <w:t xml:space="preserve"> и </w:t>
      </w:r>
      <w:r w:rsidRPr="00A158B6">
        <w:t>объектов местного значения, имеющих промышленное и к</w:t>
      </w:r>
      <w:r>
        <w:t>оммунально-складское назначение</w:t>
      </w:r>
      <w:bookmarkEnd w:id="22"/>
    </w:p>
    <w:p w:rsidR="00FF2B61" w:rsidRPr="00FF2B61" w:rsidRDefault="00FF2B61" w:rsidP="00FF2B61"/>
    <w:p w:rsidR="001A010E" w:rsidRPr="00130162" w:rsidRDefault="007A13B2" w:rsidP="001A010E">
      <w:pPr>
        <w:ind w:firstLine="709"/>
        <w:jc w:val="both"/>
      </w:pPr>
      <w:proofErr w:type="gramStart"/>
      <w:r>
        <w:t>Объекты</w:t>
      </w:r>
      <w:r w:rsidR="001A010E" w:rsidRPr="00130162">
        <w:t>, имеющих промышленное и коммунально-складское значение, объекты сельскохозяйственного  назначения для сельских поселений объединены в  производственную зону.</w:t>
      </w:r>
      <w:proofErr w:type="gramEnd"/>
    </w:p>
    <w:p w:rsidR="001A010E" w:rsidRPr="00130162" w:rsidRDefault="001A010E" w:rsidP="001A010E">
      <w:pPr>
        <w:ind w:firstLine="709"/>
        <w:jc w:val="both"/>
      </w:pPr>
      <w:r w:rsidRPr="00130162">
        <w:lastRenderedPageBreak/>
        <w:t>Производственные зоны предназначены для размещения промышленных предприятий, сельскохозяйственных и агропромышленных комплексов, коммунально-складских объектов и обеспечивающих их функционирование объектов инженерной и транспортной инфраструктуры</w:t>
      </w:r>
    </w:p>
    <w:p w:rsidR="001A010E" w:rsidRPr="00D93699" w:rsidRDefault="001A010E" w:rsidP="001A010E">
      <w:pPr>
        <w:pStyle w:val="af2"/>
        <w:jc w:val="both"/>
        <w:rPr>
          <w:b/>
        </w:rPr>
      </w:pPr>
      <w:r w:rsidRPr="00D93699">
        <w:t>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</w:t>
      </w:r>
    </w:p>
    <w:p w:rsidR="001A010E" w:rsidRPr="00D93699" w:rsidRDefault="001A010E" w:rsidP="001A010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D93699">
        <w:rPr>
          <w:rFonts w:ascii="Times New Roman" w:hAnsi="Times New Roman"/>
          <w:sz w:val="24"/>
          <w:szCs w:val="24"/>
        </w:rPr>
        <w:t>Производственную зону сельского поселения следует располагать по возможности с подветренной стороны по отношению к жилой зоне и ниже по рельефу местности.</w:t>
      </w:r>
    </w:p>
    <w:p w:rsidR="001A010E" w:rsidRDefault="001A010E" w:rsidP="001A010E">
      <w:pPr>
        <w:ind w:firstLine="709"/>
        <w:jc w:val="both"/>
      </w:pPr>
      <w:r w:rsidRPr="00D93699">
        <w:t>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</w:t>
      </w:r>
      <w:r>
        <w:t xml:space="preserve"> зоны.</w:t>
      </w:r>
    </w:p>
    <w:p w:rsidR="009A058A" w:rsidRDefault="009A058A" w:rsidP="009A058A">
      <w:pPr>
        <w:ind w:firstLine="709"/>
        <w:jc w:val="both"/>
        <w:rPr>
          <w:color w:val="000000"/>
        </w:rPr>
      </w:pPr>
      <w:r>
        <w:t>С</w:t>
      </w:r>
      <w:r w:rsidRPr="00D93699">
        <w:t>анитарно-защитны</w:t>
      </w:r>
      <w:r>
        <w:t>е зоны</w:t>
      </w:r>
      <w:r w:rsidRPr="00D93699">
        <w:t xml:space="preserve"> от промышленных и коммунально-складских предприятий </w:t>
      </w:r>
      <w:r w:rsidRPr="00F43A49">
        <w:rPr>
          <w:color w:val="000000"/>
        </w:rPr>
        <w:t xml:space="preserve"> </w:t>
      </w:r>
      <w:r>
        <w:rPr>
          <w:color w:val="000000"/>
        </w:rPr>
        <w:t>назначаются согласно</w:t>
      </w:r>
      <w:r w:rsidRPr="00F43A49">
        <w:rPr>
          <w:color w:val="000000"/>
        </w:rPr>
        <w:t xml:space="preserve"> </w:t>
      </w:r>
      <w:r>
        <w:rPr>
          <w:color w:val="000000"/>
        </w:rPr>
        <w:t>нормативными</w:t>
      </w:r>
      <w:r w:rsidRPr="00F43A49">
        <w:rPr>
          <w:color w:val="000000"/>
        </w:rPr>
        <w:t xml:space="preserve"> показателями таблицы </w:t>
      </w:r>
      <w:r>
        <w:rPr>
          <w:color w:val="000000"/>
        </w:rPr>
        <w:t>1</w:t>
      </w:r>
      <w:r w:rsidR="007A13B2">
        <w:rPr>
          <w:color w:val="000000"/>
        </w:rPr>
        <w:t>6</w:t>
      </w:r>
      <w:r w:rsidRPr="00F43A49">
        <w:rPr>
          <w:color w:val="000000"/>
        </w:rPr>
        <w:t>.</w:t>
      </w:r>
    </w:p>
    <w:p w:rsidR="009A058A" w:rsidRPr="009A058A" w:rsidRDefault="009A058A" w:rsidP="009A058A">
      <w:pPr>
        <w:ind w:firstLine="567"/>
        <w:contextualSpacing/>
        <w:jc w:val="right"/>
        <w:rPr>
          <w:color w:val="000000"/>
        </w:rPr>
      </w:pPr>
      <w:r w:rsidRPr="00F43A49">
        <w:rPr>
          <w:color w:val="000000"/>
        </w:rPr>
        <w:t xml:space="preserve">Таблица </w:t>
      </w:r>
      <w:r>
        <w:rPr>
          <w:color w:val="000000"/>
        </w:rPr>
        <w:t>1</w:t>
      </w:r>
      <w:r w:rsidR="007A13B2">
        <w:rPr>
          <w:color w:val="000000"/>
        </w:rPr>
        <w:t>6</w:t>
      </w:r>
    </w:p>
    <w:tbl>
      <w:tblPr>
        <w:tblW w:w="1014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2"/>
        <w:gridCol w:w="6597"/>
        <w:gridCol w:w="2267"/>
      </w:tblGrid>
      <w:tr w:rsidR="001A010E" w:rsidRPr="00D93699" w:rsidTr="001A010E">
        <w:trPr>
          <w:tblHeader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spacing w:after="0"/>
              <w:ind w:left="0" w:right="88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№ п/п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pStyle w:val="31"/>
              <w:spacing w:after="0"/>
              <w:ind w:left="0" w:right="88" w:firstLine="720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Наименование предприятия,</w:t>
            </w:r>
          </w:p>
          <w:p w:rsidR="001A010E" w:rsidRPr="00D93699" w:rsidRDefault="001A010E" w:rsidP="001A010E">
            <w:pPr>
              <w:pStyle w:val="31"/>
              <w:spacing w:after="0"/>
              <w:ind w:left="0" w:right="88" w:firstLine="720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класс опасности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0E" w:rsidRPr="00D93699" w:rsidRDefault="001A010E" w:rsidP="001A010E">
            <w:pPr>
              <w:ind w:right="-42" w:firstLine="293"/>
              <w:jc w:val="center"/>
            </w:pPr>
            <w:r w:rsidRPr="00D93699">
              <w:t>Размер СЗЗ, м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B3DB3" w:rsidRDefault="00DB3DB3" w:rsidP="00DB3DB3">
            <w:pPr>
              <w:pStyle w:val="31"/>
              <w:ind w:left="0" w:right="-261" w:hanging="22"/>
              <w:rPr>
                <w:sz w:val="24"/>
                <w:szCs w:val="24"/>
                <w:lang w:val="en-US"/>
              </w:rPr>
            </w:pPr>
            <w:r w:rsidRPr="00D93699">
              <w:rPr>
                <w:sz w:val="24"/>
                <w:szCs w:val="24"/>
              </w:rPr>
              <w:t>Деревообрабатывающее производство, класс</w:t>
            </w:r>
            <w:r>
              <w:rPr>
                <w:sz w:val="24"/>
                <w:szCs w:val="24"/>
                <w:lang w:val="en-US"/>
              </w:rPr>
              <w:t xml:space="preserve"> 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DB3DB3">
            <w:pPr>
              <w:ind w:right="77"/>
              <w:jc w:val="center"/>
              <w:rPr>
                <w:lang w:val="en-US"/>
              </w:rPr>
            </w:pPr>
            <w:r>
              <w:rPr>
                <w:lang w:val="en-US"/>
              </w:rPr>
              <w:t>1000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2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DB3DB3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 xml:space="preserve">Деревообрабатывающее производство, класс </w:t>
            </w:r>
            <w:r w:rsidRPr="00D93699">
              <w:rPr>
                <w:sz w:val="24"/>
                <w:szCs w:val="24"/>
                <w:lang w:val="en-US"/>
              </w:rPr>
              <w:t>III</w:t>
            </w:r>
            <w:r w:rsidRPr="00D93699">
              <w:rPr>
                <w:sz w:val="24"/>
                <w:szCs w:val="24"/>
              </w:rPr>
              <w:t xml:space="preserve"> Промышленные объекты и производства(м</w:t>
            </w:r>
            <w:r w:rsidRPr="00D93699">
              <w:rPr>
                <w:color w:val="000000"/>
                <w:sz w:val="24"/>
                <w:szCs w:val="24"/>
              </w:rPr>
              <w:t>ясоперерабатывающие, консервные, рыбокоптильные производства методом холодного и горячего копчения)</w:t>
            </w:r>
            <w:r w:rsidRPr="00D93699">
              <w:rPr>
                <w:sz w:val="24"/>
                <w:szCs w:val="24"/>
              </w:rPr>
              <w:t xml:space="preserve">– класс </w:t>
            </w:r>
            <w:r w:rsidRPr="00D93699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DB3DB3">
            <w:pPr>
              <w:ind w:right="77"/>
              <w:jc w:val="center"/>
            </w:pPr>
            <w:r w:rsidRPr="00D93699">
              <w:t>300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3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DB3DB3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 xml:space="preserve">Производства лесопильные – класс </w:t>
            </w:r>
            <w:r w:rsidRPr="00D93699">
              <w:rPr>
                <w:sz w:val="24"/>
                <w:szCs w:val="24"/>
                <w:lang w:val="en-US"/>
              </w:rPr>
              <w:t>IV</w:t>
            </w:r>
            <w:r w:rsidRPr="00D93699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100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4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Промышленные объекты и производства  (хлебопекарные, м</w:t>
            </w:r>
            <w:r w:rsidRPr="00D93699">
              <w:rPr>
                <w:color w:val="000000"/>
                <w:sz w:val="24"/>
                <w:szCs w:val="24"/>
              </w:rPr>
              <w:t xml:space="preserve">олочные и маслобойные,      </w:t>
            </w:r>
            <w:r w:rsidRPr="00D93699">
              <w:rPr>
                <w:sz w:val="24"/>
                <w:szCs w:val="24"/>
              </w:rPr>
              <w:t xml:space="preserve">производства, – класс </w:t>
            </w:r>
            <w:r w:rsidRPr="00D93699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100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0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5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 xml:space="preserve">Малые предприятия и цеха малой мощности: по переработке мяса до 5 тонн в сутки без копчения; молока - до 10 т/сутки, производство хлеба и хлебобулочных изделий - до 2,5 т/сутки, рыбы - до 10 т/сутки, предприятия по производству кондитерских изделий до 0,5 т/сутки, класс </w:t>
            </w:r>
            <w:r w:rsidRPr="00D93699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50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6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 xml:space="preserve">Фермы крупного рогатого скота более 100 и  менее 1200 голов (всех специализаций), фермы коневодческие, овцеводческие на 5-30 </w:t>
            </w:r>
            <w:proofErr w:type="spellStart"/>
            <w:r w:rsidRPr="00D93699">
              <w:rPr>
                <w:color w:val="000000"/>
                <w:sz w:val="24"/>
                <w:szCs w:val="24"/>
              </w:rPr>
              <w:t>тыс.голов</w:t>
            </w:r>
            <w:proofErr w:type="spellEnd"/>
            <w:r w:rsidRPr="00D93699">
              <w:rPr>
                <w:color w:val="000000"/>
                <w:sz w:val="24"/>
                <w:szCs w:val="24"/>
              </w:rPr>
              <w:t xml:space="preserve">,. птицеводческие до 100 </w:t>
            </w:r>
            <w:proofErr w:type="spellStart"/>
            <w:r w:rsidRPr="00D93699">
              <w:rPr>
                <w:color w:val="000000"/>
                <w:sz w:val="24"/>
                <w:szCs w:val="24"/>
              </w:rPr>
              <w:t>тыс.кур</w:t>
            </w:r>
            <w:proofErr w:type="spellEnd"/>
            <w:r w:rsidRPr="00D93699">
              <w:rPr>
                <w:color w:val="000000"/>
                <w:sz w:val="24"/>
                <w:szCs w:val="24"/>
              </w:rPr>
              <w:t xml:space="preserve">-несушек и до 1 </w:t>
            </w:r>
            <w:proofErr w:type="spellStart"/>
            <w:r w:rsidRPr="00D93699">
              <w:rPr>
                <w:color w:val="000000"/>
                <w:sz w:val="24"/>
                <w:szCs w:val="24"/>
              </w:rPr>
              <w:t>млн.бройлеров</w:t>
            </w:r>
            <w:proofErr w:type="spellEnd"/>
            <w:r w:rsidRPr="00D93699">
              <w:rPr>
                <w:sz w:val="24"/>
                <w:szCs w:val="24"/>
              </w:rPr>
              <w:t xml:space="preserve"> з</w:t>
            </w:r>
            <w:r w:rsidRPr="00D93699">
              <w:rPr>
                <w:color w:val="000000"/>
                <w:sz w:val="24"/>
                <w:szCs w:val="24"/>
              </w:rPr>
              <w:t>верофермы</w:t>
            </w:r>
            <w:r w:rsidRPr="00D93699">
              <w:rPr>
                <w:color w:val="000000"/>
                <w:sz w:val="19"/>
                <w:szCs w:val="19"/>
              </w:rPr>
              <w:t>,</w:t>
            </w:r>
            <w:r w:rsidRPr="00D93699">
              <w:rPr>
                <w:sz w:val="24"/>
                <w:szCs w:val="24"/>
              </w:rPr>
              <w:t xml:space="preserve">-  класс </w:t>
            </w:r>
            <w:r w:rsidRPr="00D93699">
              <w:rPr>
                <w:sz w:val="24"/>
                <w:szCs w:val="24"/>
                <w:lang w:val="en-US"/>
              </w:rPr>
              <w:t>III</w:t>
            </w:r>
            <w:r w:rsidRPr="00D93699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300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7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Тепличные и парниковые хозяйства, хозяйства с содержанием животных (свинарники, коровники, питомники, конюшни, зверофермы) до 100 голов, класс</w:t>
            </w:r>
            <w:r w:rsidRPr="00D93699">
              <w:rPr>
                <w:sz w:val="24"/>
                <w:szCs w:val="24"/>
              </w:rPr>
              <w:t xml:space="preserve"> </w:t>
            </w:r>
            <w:r w:rsidRPr="00D93699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100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8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Хозяйства с содержанием животных (свинарники, коровники, питомники, конюшни, зверофермы) до 50 голов</w:t>
            </w:r>
            <w:r w:rsidRPr="00D93699">
              <w:rPr>
                <w:color w:val="000000"/>
                <w:sz w:val="19"/>
                <w:szCs w:val="19"/>
              </w:rPr>
              <w:t>.</w:t>
            </w:r>
            <w:r w:rsidRPr="00D93699">
              <w:rPr>
                <w:sz w:val="24"/>
                <w:szCs w:val="24"/>
              </w:rPr>
              <w:t xml:space="preserve">  -  класс </w:t>
            </w:r>
            <w:r w:rsidRPr="00D93699">
              <w:rPr>
                <w:sz w:val="24"/>
                <w:szCs w:val="24"/>
                <w:lang w:val="en-US"/>
              </w:rPr>
              <w:t>V</w:t>
            </w:r>
            <w:r w:rsidRPr="00D93699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50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9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spacing w:after="0"/>
              <w:ind w:left="0" w:right="-261" w:hanging="23"/>
              <w:rPr>
                <w:color w:val="000000"/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Склады хранения пищевых продуктов (мясных, молочных, кондитерских, овощей, фруктов, напитков и др.), лекарственных, промышленных и хозяйственных товаров,</w:t>
            </w:r>
          </w:p>
          <w:p w:rsidR="00DB3DB3" w:rsidRPr="00D93699" w:rsidRDefault="00DB3DB3" w:rsidP="001A010E">
            <w:pPr>
              <w:pStyle w:val="31"/>
              <w:spacing w:after="0"/>
              <w:ind w:left="0" w:right="-261" w:hanging="23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 xml:space="preserve"> класс </w:t>
            </w:r>
            <w:r w:rsidRPr="00D93699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50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10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Сельские кладбища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50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11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Кладбища смешанного и традиционного захоронения площадью 10 и менее га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100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12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 xml:space="preserve">Котельные, ТЭЦ, класс </w:t>
            </w:r>
            <w:r w:rsidRPr="00D93699">
              <w:rPr>
                <w:sz w:val="24"/>
                <w:szCs w:val="24"/>
                <w:lang w:val="en-US"/>
              </w:rPr>
              <w:t xml:space="preserve">III </w:t>
            </w:r>
            <w:r>
              <w:rPr>
                <w:sz w:val="24"/>
                <w:szCs w:val="24"/>
              </w:rPr>
              <w:t>*</w:t>
            </w:r>
            <w:r w:rsidRPr="00D93699">
              <w:rPr>
                <w:sz w:val="24"/>
                <w:szCs w:val="24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300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13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 xml:space="preserve">Автозаправочные станции для заправки транспортных средств жидким и газовым моторным топливом, мойка автомобилей с </w:t>
            </w:r>
            <w:r w:rsidRPr="00D93699">
              <w:rPr>
                <w:color w:val="000000"/>
                <w:sz w:val="24"/>
                <w:szCs w:val="24"/>
              </w:rPr>
              <w:lastRenderedPageBreak/>
              <w:t>количеством постов от 2 до5,</w:t>
            </w:r>
            <w:r w:rsidRPr="00D93699">
              <w:rPr>
                <w:sz w:val="24"/>
                <w:szCs w:val="24"/>
              </w:rPr>
              <w:t xml:space="preserve"> класс </w:t>
            </w:r>
            <w:r w:rsidRPr="00D93699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/>
              <w:jc w:val="center"/>
            </w:pPr>
            <w:r w:rsidRPr="00D93699">
              <w:lastRenderedPageBreak/>
              <w:t>100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>Автозаправочные станции, предназначенные только для заправки легковых транспортных средств жидким моторным топливом, с наличием не более 3 топливораздаточных колонок, в том числе с объектами обслуживания водителей и пассажиров (магазин сопутствующих товаров, кафе и санитарные узлы).</w:t>
            </w:r>
            <w:r w:rsidRPr="00D93699">
              <w:rPr>
                <w:sz w:val="24"/>
                <w:szCs w:val="24"/>
              </w:rPr>
              <w:t xml:space="preserve"> класс </w:t>
            </w:r>
            <w:r w:rsidRPr="00D93699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/>
              <w:jc w:val="center"/>
            </w:pPr>
            <w:r w:rsidRPr="00D93699">
              <w:t>50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15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Площадка временного складирования ТБО</w:t>
            </w:r>
            <w:r w:rsidRPr="00D93699">
              <w:rPr>
                <w:color w:val="000000"/>
                <w:sz w:val="24"/>
                <w:szCs w:val="24"/>
              </w:rPr>
              <w:t xml:space="preserve"> мусороперегрузочные станции, класс</w:t>
            </w:r>
            <w:r w:rsidRPr="00D93699">
              <w:rPr>
                <w:sz w:val="24"/>
                <w:szCs w:val="24"/>
              </w:rPr>
              <w:t xml:space="preserve"> </w:t>
            </w:r>
            <w:r w:rsidRPr="00D93699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7A13B2" w:rsidRDefault="00DB3DB3" w:rsidP="001A010E">
            <w:pPr>
              <w:ind w:left="-108" w:right="-42"/>
              <w:jc w:val="center"/>
            </w:pPr>
            <w:r w:rsidRPr="007A13B2">
              <w:t>500</w:t>
            </w:r>
          </w:p>
        </w:tc>
      </w:tr>
      <w:tr w:rsidR="00DB3DB3" w:rsidRPr="00D93699" w:rsidTr="001A010E"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tabs>
                <w:tab w:val="left" w:pos="432"/>
              </w:tabs>
              <w:ind w:left="-169" w:right="88" w:firstLine="432"/>
              <w:jc w:val="center"/>
              <w:rPr>
                <w:sz w:val="24"/>
                <w:szCs w:val="24"/>
              </w:rPr>
            </w:pPr>
            <w:r w:rsidRPr="00D93699">
              <w:rPr>
                <w:sz w:val="24"/>
                <w:szCs w:val="24"/>
              </w:rPr>
              <w:t>16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DB3" w:rsidRPr="00D93699" w:rsidRDefault="00DB3DB3" w:rsidP="001A010E">
            <w:pPr>
              <w:pStyle w:val="31"/>
              <w:ind w:left="0" w:right="-261" w:hanging="22"/>
              <w:rPr>
                <w:sz w:val="24"/>
                <w:szCs w:val="24"/>
              </w:rPr>
            </w:pPr>
            <w:r w:rsidRPr="00D93699">
              <w:rPr>
                <w:color w:val="000000"/>
                <w:sz w:val="24"/>
                <w:szCs w:val="24"/>
              </w:rPr>
              <w:t xml:space="preserve">Полигоны по размещению, обезвреживанию, захоронению токсичных отходов производства и потребления 1-2 классов опасности, Скотомогильники с захоронением в ямах, класс </w:t>
            </w:r>
            <w:r w:rsidRPr="00D93699">
              <w:rPr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B3" w:rsidRPr="00D93699" w:rsidRDefault="00DB3DB3" w:rsidP="001A010E">
            <w:pPr>
              <w:ind w:left="-108" w:right="-42"/>
              <w:jc w:val="center"/>
            </w:pPr>
            <w:r w:rsidRPr="00D93699">
              <w:t>1000</w:t>
            </w:r>
          </w:p>
        </w:tc>
      </w:tr>
    </w:tbl>
    <w:p w:rsidR="000C2DAB" w:rsidRPr="00F43A49" w:rsidRDefault="000C2DAB" w:rsidP="000C2DAB">
      <w:pPr>
        <w:ind w:firstLine="680"/>
        <w:contextualSpacing/>
        <w:jc w:val="both"/>
        <w:rPr>
          <w:color w:val="000000"/>
          <w:u w:val="single"/>
        </w:rPr>
      </w:pPr>
      <w:r w:rsidRPr="00F43A49">
        <w:rPr>
          <w:color w:val="000000"/>
          <w:u w:val="single"/>
        </w:rPr>
        <w:t>Примечания:</w:t>
      </w:r>
    </w:p>
    <w:p w:rsidR="001A010E" w:rsidRPr="00C048F9" w:rsidRDefault="000C2DAB" w:rsidP="00C048F9">
      <w:pPr>
        <w:pStyle w:val="af2"/>
        <w:rPr>
          <w:b/>
          <w:sz w:val="22"/>
          <w:szCs w:val="22"/>
        </w:rPr>
      </w:pPr>
      <w:r w:rsidRPr="00F43A49">
        <w:rPr>
          <w:color w:val="000000"/>
        </w:rPr>
        <w:t xml:space="preserve">а) (*) </w:t>
      </w:r>
      <w:r w:rsidR="001A010E" w:rsidRPr="00D93699">
        <w:rPr>
          <w:sz w:val="22"/>
          <w:szCs w:val="22"/>
        </w:rPr>
        <w:t>Для котельных тепловой  мощностью менее 200 Гкал, работающих на твердом, жидком и газообразном топливе, размер санитарно-защитной зоны устанавливается в каждом конкретном случае на основании  рассеивания загрязнений атмосферного воздуха и физического воздействия на атмосферный воздух (шум, вибрация, ЭНП), а также на основании результатов натурных исследований и измерений</w:t>
      </w:r>
    </w:p>
    <w:p w:rsidR="00EF7199" w:rsidRDefault="00EF7199" w:rsidP="00CD4983">
      <w:pPr>
        <w:pStyle w:val="1"/>
      </w:pPr>
      <w:bookmarkStart w:id="23" w:name="_Toc490495288"/>
      <w:r>
        <w:t>1</w:t>
      </w:r>
      <w:r w:rsidR="001A010E">
        <w:t>0</w:t>
      </w:r>
      <w:r w:rsidR="002A2228">
        <w:t>*</w:t>
      </w:r>
      <w:r>
        <w:t xml:space="preserve"> </w:t>
      </w:r>
      <w:r w:rsidRPr="00A158B6">
        <w:t>Расчетные показатели, устанавливаемые для объектов местного значения в области предупреждения чрезвычайных ситуаций, стихийных бедствий, эпиде</w:t>
      </w:r>
      <w:r>
        <w:t>мий и ликвидации их последствий</w:t>
      </w:r>
      <w:r w:rsidR="002A2228">
        <w:t xml:space="preserve"> (справочные)</w:t>
      </w:r>
      <w:bookmarkEnd w:id="23"/>
    </w:p>
    <w:p w:rsidR="00FF2B61" w:rsidRPr="00FF2B61" w:rsidRDefault="00FF2B61" w:rsidP="00FF2B61"/>
    <w:p w:rsidR="007A13B2" w:rsidRPr="007A13B2" w:rsidRDefault="007A13B2" w:rsidP="007A13B2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7A13B2">
        <w:rPr>
          <w:rFonts w:ascii="Times New Roman" w:hAnsi="Times New Roman"/>
          <w:sz w:val="24"/>
          <w:szCs w:val="24"/>
        </w:rPr>
        <w:t xml:space="preserve">При проектировании объектов местного значения в </w:t>
      </w:r>
      <w:r w:rsidRPr="002A2228">
        <w:t xml:space="preserve">области </w:t>
      </w:r>
      <w:r w:rsidR="002A2228" w:rsidRPr="002A2228">
        <w:rPr>
          <w:rFonts w:ascii="Times New Roman" w:hAnsi="Times New Roman"/>
          <w:sz w:val="24"/>
          <w:szCs w:val="24"/>
        </w:rPr>
        <w:t>предупреждения чрезвычайных ситуаций, стихийных бедствий, эпидемий и ликвидации их последствий</w:t>
      </w:r>
      <w:r w:rsidRPr="007A13B2">
        <w:rPr>
          <w:rFonts w:ascii="Times New Roman" w:hAnsi="Times New Roman"/>
          <w:sz w:val="24"/>
          <w:szCs w:val="24"/>
        </w:rPr>
        <w:t xml:space="preserve"> </w:t>
      </w:r>
      <w:r w:rsidR="002A2228">
        <w:rPr>
          <w:rFonts w:ascii="Times New Roman" w:hAnsi="Times New Roman"/>
          <w:sz w:val="24"/>
          <w:szCs w:val="24"/>
        </w:rPr>
        <w:t>рекомендуется</w:t>
      </w:r>
      <w:r w:rsidRPr="007A13B2">
        <w:rPr>
          <w:rFonts w:ascii="Times New Roman" w:hAnsi="Times New Roman"/>
          <w:sz w:val="24"/>
          <w:szCs w:val="24"/>
        </w:rPr>
        <w:t xml:space="preserve"> руководствоваться расчетными показателями таблицы </w:t>
      </w:r>
      <w:r>
        <w:rPr>
          <w:rFonts w:ascii="Times New Roman" w:hAnsi="Times New Roman"/>
          <w:sz w:val="24"/>
          <w:szCs w:val="24"/>
        </w:rPr>
        <w:t>17</w:t>
      </w:r>
      <w:r w:rsidRPr="007A13B2">
        <w:rPr>
          <w:rFonts w:ascii="Times New Roman" w:hAnsi="Times New Roman"/>
          <w:sz w:val="24"/>
          <w:szCs w:val="24"/>
        </w:rPr>
        <w:t>.</w:t>
      </w:r>
    </w:p>
    <w:p w:rsidR="007A13B2" w:rsidRPr="007A13B2" w:rsidRDefault="007A13B2" w:rsidP="007A13B2">
      <w:pPr>
        <w:ind w:firstLine="567"/>
        <w:contextualSpacing/>
        <w:jc w:val="right"/>
      </w:pPr>
      <w:r w:rsidRPr="007A13B2">
        <w:t xml:space="preserve">Таблица </w:t>
      </w:r>
      <w:r>
        <w:t>17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954"/>
      </w:tblGrid>
      <w:tr w:rsidR="007A13B2" w:rsidRPr="007A13B2" w:rsidTr="00FF2B61">
        <w:tc>
          <w:tcPr>
            <w:tcW w:w="3969" w:type="dxa"/>
          </w:tcPr>
          <w:p w:rsidR="007A13B2" w:rsidRPr="007A13B2" w:rsidRDefault="007A13B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Основная часть (расчетные показатели)</w:t>
            </w:r>
          </w:p>
        </w:tc>
        <w:tc>
          <w:tcPr>
            <w:tcW w:w="5954" w:type="dxa"/>
          </w:tcPr>
          <w:p w:rsidR="007A13B2" w:rsidRPr="007A13B2" w:rsidRDefault="007A13B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Правила и область применения расчетных показателей</w:t>
            </w:r>
          </w:p>
        </w:tc>
      </w:tr>
      <w:tr w:rsidR="007A13B2" w:rsidRPr="007A13B2" w:rsidTr="00FF2B61">
        <w:tc>
          <w:tcPr>
            <w:tcW w:w="9923" w:type="dxa"/>
            <w:gridSpan w:val="2"/>
          </w:tcPr>
          <w:p w:rsidR="007A13B2" w:rsidRPr="007A13B2" w:rsidRDefault="007A13B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а) Пожарные депо (объект)</w:t>
            </w:r>
          </w:p>
        </w:tc>
      </w:tr>
      <w:tr w:rsidR="007A13B2" w:rsidRPr="007A13B2" w:rsidTr="00FF2B61">
        <w:trPr>
          <w:trHeight w:val="1002"/>
        </w:trPr>
        <w:tc>
          <w:tcPr>
            <w:tcW w:w="3969" w:type="dxa"/>
          </w:tcPr>
          <w:p w:rsidR="007A13B2" w:rsidRPr="007A13B2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Создание и размещение с учетом нормативного времени прибытия первого подразделения к месту пожара 20 минут</w:t>
            </w:r>
          </w:p>
        </w:tc>
        <w:tc>
          <w:tcPr>
            <w:tcW w:w="5954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Для территории сельских поселений</w:t>
            </w:r>
          </w:p>
        </w:tc>
      </w:tr>
      <w:tr w:rsidR="007A13B2" w:rsidRPr="007A13B2" w:rsidTr="00FF2B61">
        <w:tc>
          <w:tcPr>
            <w:tcW w:w="9923" w:type="dxa"/>
            <w:gridSpan w:val="2"/>
          </w:tcPr>
          <w:p w:rsidR="007A13B2" w:rsidRPr="007A13B2" w:rsidRDefault="007A13B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) Сирены</w:t>
            </w:r>
          </w:p>
        </w:tc>
      </w:tr>
      <w:tr w:rsidR="007A13B2" w:rsidRPr="007A13B2" w:rsidTr="00FF2B61">
        <w:tc>
          <w:tcPr>
            <w:tcW w:w="3969" w:type="dxa"/>
          </w:tcPr>
          <w:p w:rsidR="007A13B2" w:rsidRPr="007A13B2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Размещение определяется радиусом действия 500 м</w:t>
            </w:r>
          </w:p>
        </w:tc>
        <w:tc>
          <w:tcPr>
            <w:tcW w:w="5954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Территория населенных пунктов</w:t>
            </w:r>
          </w:p>
        </w:tc>
      </w:tr>
      <w:tr w:rsidR="007A13B2" w:rsidRPr="007A13B2" w:rsidTr="00FF2B61">
        <w:tc>
          <w:tcPr>
            <w:tcW w:w="9923" w:type="dxa"/>
            <w:gridSpan w:val="2"/>
          </w:tcPr>
          <w:p w:rsidR="007A13B2" w:rsidRPr="007A13B2" w:rsidRDefault="00F56CC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A13B2" w:rsidRPr="007A13B2">
              <w:rPr>
                <w:rFonts w:ascii="Times New Roman" w:hAnsi="Times New Roman" w:cs="Times New Roman"/>
                <w:sz w:val="24"/>
                <w:szCs w:val="24"/>
              </w:rPr>
              <w:t>) Спасательные станции</w:t>
            </w:r>
          </w:p>
        </w:tc>
      </w:tr>
      <w:tr w:rsidR="007A13B2" w:rsidRPr="007A13B2" w:rsidTr="00FF2B61">
        <w:tc>
          <w:tcPr>
            <w:tcW w:w="3969" w:type="dxa"/>
          </w:tcPr>
          <w:p w:rsidR="007A13B2" w:rsidRPr="007A13B2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1 станция на объект</w:t>
            </w:r>
          </w:p>
        </w:tc>
        <w:tc>
          <w:tcPr>
            <w:tcW w:w="5954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В местах массового отдыха населения на водных объектах</w:t>
            </w:r>
          </w:p>
        </w:tc>
      </w:tr>
      <w:tr w:rsidR="007A13B2" w:rsidRPr="007A13B2" w:rsidTr="00FF2B61">
        <w:tc>
          <w:tcPr>
            <w:tcW w:w="9923" w:type="dxa"/>
            <w:gridSpan w:val="2"/>
          </w:tcPr>
          <w:p w:rsidR="007A13B2" w:rsidRPr="007A13B2" w:rsidRDefault="00F56CC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A13B2" w:rsidRPr="007A13B2">
              <w:rPr>
                <w:rFonts w:ascii="Times New Roman" w:hAnsi="Times New Roman" w:cs="Times New Roman"/>
                <w:sz w:val="24"/>
                <w:szCs w:val="24"/>
              </w:rPr>
              <w:t>) Убежища</w:t>
            </w:r>
          </w:p>
        </w:tc>
      </w:tr>
      <w:tr w:rsidR="007A13B2" w:rsidRPr="007A13B2" w:rsidTr="00FF2B61">
        <w:tc>
          <w:tcPr>
            <w:tcW w:w="3969" w:type="dxa"/>
          </w:tcPr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По расчету на количество 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укрываемых (с учетом </w:t>
            </w:r>
            <w:hyperlink r:id="rId13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СНиП II-11-77*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По согласованию с ГУ МЧС России по Республике Коми и органами местного самоуправления на соответствующих территориях (</w:t>
            </w:r>
            <w:hyperlink r:id="rId14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29 ноября 1999 г. </w:t>
            </w:r>
            <w:r w:rsidR="000E3A0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1309)</w:t>
            </w:r>
          </w:p>
        </w:tc>
        <w:tc>
          <w:tcPr>
            <w:tcW w:w="5954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зонах возможных сильных разрушений: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для работников наибольшей работающей смены организаций, расположенных и продолжающих свою деятельность в период мобилизации и военное время;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- для нетранспортабельных больных, находящихся в медицинских организациях, расположенных в зонах возможных сильных разрушений, а также обслуживающего их медицинского персонала;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- для работников работающей смены дежурного и линейного персонала организаций, обеспечивающих жизнедеятельность городов, отнесенных к группам по гражданской обороне, и организаций, отнесенных к категории особой важности по гражданской обороне</w:t>
            </w:r>
          </w:p>
        </w:tc>
      </w:tr>
      <w:tr w:rsidR="007A13B2" w:rsidRPr="007A13B2" w:rsidTr="00FF2B61">
        <w:tc>
          <w:tcPr>
            <w:tcW w:w="9923" w:type="dxa"/>
            <w:gridSpan w:val="2"/>
          </w:tcPr>
          <w:p w:rsidR="007A13B2" w:rsidRPr="00FE3063" w:rsidRDefault="00F56CC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="007A13B2" w:rsidRPr="00FE3063">
              <w:rPr>
                <w:rFonts w:ascii="Times New Roman" w:hAnsi="Times New Roman" w:cs="Times New Roman"/>
                <w:sz w:val="24"/>
                <w:szCs w:val="24"/>
              </w:rPr>
              <w:t>) Противорадиационные укрытия</w:t>
            </w:r>
          </w:p>
        </w:tc>
      </w:tr>
      <w:tr w:rsidR="007A13B2" w:rsidRPr="007A13B2" w:rsidTr="00FF2B61">
        <w:tc>
          <w:tcPr>
            <w:tcW w:w="3969" w:type="dxa"/>
          </w:tcPr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По расчету на количество укрываемых (с учетом </w:t>
            </w:r>
            <w:hyperlink r:id="rId15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СНиП II-11-77*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По согласованию с ГУ МЧС России по Республике Коми и органами местного самоуправления на соответствующих территориях (</w:t>
            </w:r>
            <w:hyperlink r:id="rId16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29 ноября 1999 г. </w:t>
            </w:r>
            <w:r w:rsidR="000E3A0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1309)</w:t>
            </w:r>
          </w:p>
        </w:tc>
        <w:tc>
          <w:tcPr>
            <w:tcW w:w="5954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Для защиты: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- работников организаций, расположенных за пределами зон возможных сильных разрушений и продолжающих свою деятельность в период мобилизации и военное время;</w:t>
            </w:r>
          </w:p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- населения городов и других населенных пунктов, не отнесенных к группам по гражданской обороне, а также населения, эвакуируемого из городов, отнесенных к группам по гражданской обороне, зон возможных сильных разрушений, организаций, отнесенных к категории особой важности по гражданской обороне, и зон возможного катастрофического затопления</w:t>
            </w:r>
          </w:p>
        </w:tc>
      </w:tr>
      <w:tr w:rsidR="007A13B2" w:rsidRPr="007A13B2" w:rsidTr="00FF2B61">
        <w:tc>
          <w:tcPr>
            <w:tcW w:w="9923" w:type="dxa"/>
            <w:gridSpan w:val="2"/>
          </w:tcPr>
          <w:p w:rsidR="007A13B2" w:rsidRPr="007A13B2" w:rsidRDefault="00F56CC2" w:rsidP="007A13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A13B2" w:rsidRPr="007A13B2">
              <w:rPr>
                <w:rFonts w:ascii="Times New Roman" w:hAnsi="Times New Roman" w:cs="Times New Roman"/>
                <w:sz w:val="24"/>
                <w:szCs w:val="24"/>
              </w:rPr>
              <w:t>) Специализированные складские помещения для хранения средств индивидуальной защиты, приборов радиационной и химической разведки, дозиметрического контроля и другого имущества гражданской обороны</w:t>
            </w:r>
          </w:p>
        </w:tc>
      </w:tr>
      <w:tr w:rsidR="007A13B2" w:rsidRPr="007A13B2" w:rsidTr="00FF2B61">
        <w:tc>
          <w:tcPr>
            <w:tcW w:w="3969" w:type="dxa"/>
          </w:tcPr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7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постановлению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29 ноября 1999 г. </w:t>
            </w:r>
            <w:r w:rsidR="000E3A0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1309</w:t>
            </w:r>
          </w:p>
        </w:tc>
        <w:tc>
          <w:tcPr>
            <w:tcW w:w="5954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</w:t>
            </w:r>
          </w:p>
        </w:tc>
      </w:tr>
      <w:tr w:rsidR="007A13B2" w:rsidRPr="007A13B2" w:rsidTr="00FF2B61">
        <w:tc>
          <w:tcPr>
            <w:tcW w:w="9923" w:type="dxa"/>
            <w:gridSpan w:val="2"/>
          </w:tcPr>
          <w:p w:rsidR="007A13B2" w:rsidRPr="00FE3063" w:rsidRDefault="00F56CC2" w:rsidP="00F56C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7A13B2" w:rsidRPr="00FE3063">
              <w:rPr>
                <w:rFonts w:ascii="Times New Roman" w:hAnsi="Times New Roman" w:cs="Times New Roman"/>
                <w:sz w:val="24"/>
                <w:szCs w:val="24"/>
              </w:rPr>
              <w:t>) Санитарно-обмывочные пункты, станции обеззараживания одежды и транспорта и иные объекты гражданской обороны для обеспечения медицинской защиты и первоочередного жизнеобеспечения населения, санитарной обработки людей и животных, специальной обработки одежды и транспортных средств</w:t>
            </w:r>
          </w:p>
        </w:tc>
      </w:tr>
      <w:tr w:rsidR="007A13B2" w:rsidRPr="007A13B2" w:rsidTr="00FF2B61">
        <w:tc>
          <w:tcPr>
            <w:tcW w:w="3969" w:type="dxa"/>
          </w:tcPr>
          <w:p w:rsidR="007A13B2" w:rsidRPr="00FE3063" w:rsidRDefault="007A13B2" w:rsidP="007A13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8" w:history="1">
              <w:r w:rsidRPr="00FE3063">
                <w:rPr>
                  <w:rFonts w:ascii="Times New Roman" w:hAnsi="Times New Roman" w:cs="Times New Roman"/>
                  <w:sz w:val="24"/>
                  <w:szCs w:val="24"/>
                </w:rPr>
                <w:t>постановлению</w:t>
              </w:r>
            </w:hyperlink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29 ноября 1999 г. </w:t>
            </w:r>
            <w:r w:rsidR="000E3A0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E3063">
              <w:rPr>
                <w:rFonts w:ascii="Times New Roman" w:hAnsi="Times New Roman" w:cs="Times New Roman"/>
                <w:sz w:val="24"/>
                <w:szCs w:val="24"/>
              </w:rPr>
              <w:t xml:space="preserve"> 1309</w:t>
            </w:r>
          </w:p>
        </w:tc>
        <w:tc>
          <w:tcPr>
            <w:tcW w:w="5954" w:type="dxa"/>
          </w:tcPr>
          <w:p w:rsidR="007A13B2" w:rsidRPr="007A13B2" w:rsidRDefault="007A13B2" w:rsidP="007A13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3B2">
              <w:rPr>
                <w:rFonts w:ascii="Times New Roman" w:hAnsi="Times New Roman" w:cs="Times New Roman"/>
                <w:sz w:val="24"/>
                <w:szCs w:val="24"/>
              </w:rPr>
              <w:t>Создаются и размещаются по согласованию с ГУ МЧС России по Республике Коми и органами местного самоуправления на соответствующих территориях по расчету на количество укрываемых</w:t>
            </w:r>
          </w:p>
        </w:tc>
      </w:tr>
    </w:tbl>
    <w:p w:rsidR="007A13B2" w:rsidRPr="007A13B2" w:rsidRDefault="007A13B2" w:rsidP="007A13B2"/>
    <w:p w:rsidR="009A058A" w:rsidRDefault="009A058A" w:rsidP="009A058A">
      <w:pPr>
        <w:ind w:firstLine="709"/>
        <w:jc w:val="both"/>
      </w:pPr>
      <w:r w:rsidRPr="00D93699">
        <w:t>Инженерно-технические мероприятия ГО и ЧС должны предусматриваться с учетом категорий объектов по ГО, а также с учетом отнесения территорий к</w:t>
      </w:r>
      <w:r w:rsidR="00B00303">
        <w:t xml:space="preserve"> группам по ГО, при разработке следующих градостроительных документов:</w:t>
      </w:r>
    </w:p>
    <w:p w:rsidR="009A058A" w:rsidRPr="00D93699" w:rsidRDefault="009A058A" w:rsidP="009A058A">
      <w:pPr>
        <w:ind w:firstLine="709"/>
        <w:jc w:val="both"/>
      </w:pPr>
      <w:r w:rsidRPr="00D93699">
        <w:t>- территориальных комплексных схем градостроительного планирования развития территории республики и ее частей;</w:t>
      </w:r>
    </w:p>
    <w:p w:rsidR="009A058A" w:rsidRPr="00D93699" w:rsidRDefault="009A058A" w:rsidP="009A058A">
      <w:pPr>
        <w:ind w:firstLine="709"/>
        <w:jc w:val="both"/>
      </w:pPr>
      <w:r w:rsidRPr="00D93699">
        <w:t>- генеральных планов поселений;</w:t>
      </w:r>
    </w:p>
    <w:p w:rsidR="009A058A" w:rsidRPr="00D93699" w:rsidRDefault="009A058A" w:rsidP="009A058A">
      <w:pPr>
        <w:ind w:firstLine="709"/>
        <w:jc w:val="both"/>
      </w:pPr>
      <w:r w:rsidRPr="00D93699">
        <w:lastRenderedPageBreak/>
        <w:t>- проектов черты населенных пунктов;</w:t>
      </w:r>
    </w:p>
    <w:p w:rsidR="009A058A" w:rsidRPr="00D93699" w:rsidRDefault="009A058A" w:rsidP="009A058A">
      <w:pPr>
        <w:ind w:firstLine="709"/>
        <w:jc w:val="both"/>
      </w:pPr>
      <w:r w:rsidRPr="00D93699">
        <w:t>- проектов планировки районов и кварталов жилой зоны, групп общественных зданий и сооружений;</w:t>
      </w:r>
    </w:p>
    <w:p w:rsidR="009A058A" w:rsidRPr="00D93699" w:rsidRDefault="009A058A" w:rsidP="009A058A">
      <w:pPr>
        <w:ind w:firstLine="709"/>
        <w:jc w:val="both"/>
      </w:pPr>
      <w:r w:rsidRPr="00D93699">
        <w:t>- проектов планировки производственных зон и промышленных узлов (районов) и отдельных предприятий, крупных инженерных сооружений;</w:t>
      </w:r>
    </w:p>
    <w:p w:rsidR="009A058A" w:rsidRPr="0028366D" w:rsidRDefault="009A058A" w:rsidP="009A058A">
      <w:pPr>
        <w:ind w:firstLine="709"/>
        <w:jc w:val="both"/>
      </w:pPr>
      <w:r w:rsidRPr="00D93699">
        <w:t>- проектов межевания территорий</w:t>
      </w:r>
      <w:r>
        <w:t>.</w:t>
      </w:r>
    </w:p>
    <w:p w:rsidR="009A058A" w:rsidRPr="005C577C" w:rsidRDefault="009A058A" w:rsidP="009A058A">
      <w:pPr>
        <w:ind w:firstLine="709"/>
        <w:jc w:val="both"/>
      </w:pPr>
      <w:r w:rsidRPr="009A058A">
        <w:t>Для обеспечения спасательных работ и действий по тушению пожаров необходимо</w:t>
      </w:r>
      <w:r>
        <w:t xml:space="preserve"> </w:t>
      </w:r>
      <w:r w:rsidRPr="005C577C">
        <w:t>разрабатывать мероприятия согласно СП 4.13130.2013</w:t>
      </w:r>
      <w:r>
        <w:t>:</w:t>
      </w:r>
      <w:r w:rsidRPr="005C577C">
        <w:t xml:space="preserve"> </w:t>
      </w:r>
    </w:p>
    <w:p w:rsidR="009A058A" w:rsidRPr="005C577C" w:rsidRDefault="009A058A" w:rsidP="009A058A">
      <w:pPr>
        <w:ind w:firstLine="709"/>
        <w:jc w:val="both"/>
      </w:pPr>
      <w:r w:rsidRPr="009A058A">
        <w:t>1.Ограничить максимальну</w:t>
      </w:r>
      <w:r>
        <w:t>ю высоту</w:t>
      </w:r>
      <w:r w:rsidRPr="009A058A">
        <w:t xml:space="preserve"> и этажность проектируемых зданий е учетом технических параметров имеющейся в местном гарнизоне пожарной охраны пожарной техники, предназначенной для обеспечения спасательных работ и действий по тушению пожаров;</w:t>
      </w:r>
    </w:p>
    <w:p w:rsidR="009A058A" w:rsidRDefault="009A058A" w:rsidP="009A058A">
      <w:pPr>
        <w:ind w:firstLine="709"/>
        <w:jc w:val="both"/>
      </w:pPr>
      <w:r w:rsidRPr="009A058A">
        <w:t xml:space="preserve"> 2. При разработке проектов планировки определить места и размеры (характеристику покрытия) мест установки пожарных </w:t>
      </w:r>
      <w:proofErr w:type="spellStart"/>
      <w:r w:rsidRPr="009A058A">
        <w:t>автолестниц</w:t>
      </w:r>
      <w:proofErr w:type="spellEnd"/>
      <w:r w:rsidRPr="009A058A">
        <w:t xml:space="preserve"> (автоподъемников) с учетом доступа с них в</w:t>
      </w:r>
      <w:r w:rsidR="00B00303">
        <w:t xml:space="preserve"> каждую квартиру или помещение; </w:t>
      </w:r>
      <w:r w:rsidR="00B00303" w:rsidRPr="0092431E">
        <w:t>пожарных водоемов, количество</w:t>
      </w:r>
      <w:r w:rsidR="00E56480">
        <w:t xml:space="preserve"> и</w:t>
      </w:r>
      <w:r w:rsidR="00B00303" w:rsidRPr="0092431E">
        <w:t xml:space="preserve"> объем которых </w:t>
      </w:r>
      <w:r w:rsidR="00E56480">
        <w:t>определяется расчетом</w:t>
      </w:r>
      <w:r w:rsidR="00B34714" w:rsidRPr="0092431E">
        <w:t xml:space="preserve"> согласно п.9 СП 8.13130.2009.</w:t>
      </w:r>
      <w:r w:rsidR="00E56480">
        <w:t xml:space="preserve"> </w:t>
      </w:r>
    </w:p>
    <w:p w:rsidR="00E56480" w:rsidRPr="007A13B2" w:rsidRDefault="00E56480" w:rsidP="00E56480">
      <w:pPr>
        <w:ind w:firstLine="709"/>
        <w:jc w:val="both"/>
      </w:pPr>
      <w:r w:rsidRPr="007A13B2">
        <w:t>Пожарные резервуары или искусственные водоемы надлежит размещать из условия обслуживания ими зданий, находящихся в радиусе:</w:t>
      </w:r>
    </w:p>
    <w:p w:rsidR="00E56480" w:rsidRPr="007A13B2" w:rsidRDefault="00E56480" w:rsidP="00E56480">
      <w:pPr>
        <w:pStyle w:val="a5"/>
        <w:numPr>
          <w:ilvl w:val="0"/>
          <w:numId w:val="25"/>
        </w:numPr>
        <w:jc w:val="both"/>
      </w:pPr>
      <w:r w:rsidRPr="007A13B2">
        <w:t>при наличии автонасосов - 200 м;</w:t>
      </w:r>
    </w:p>
    <w:p w:rsidR="00E56480" w:rsidRPr="007A13B2" w:rsidRDefault="00E56480" w:rsidP="00E56480">
      <w:pPr>
        <w:pStyle w:val="a5"/>
        <w:numPr>
          <w:ilvl w:val="0"/>
          <w:numId w:val="25"/>
        </w:numPr>
        <w:jc w:val="both"/>
      </w:pPr>
      <w:r w:rsidRPr="007A13B2">
        <w:t>при наличии мотопомп - 100 - 150 м в зависимости от технических возможностей мотопомп.</w:t>
      </w:r>
    </w:p>
    <w:p w:rsidR="00E56480" w:rsidRPr="007A13B2" w:rsidRDefault="00E56480" w:rsidP="00E56480">
      <w:pPr>
        <w:ind w:firstLine="709"/>
        <w:jc w:val="both"/>
      </w:pPr>
      <w:r w:rsidRPr="007A13B2">
        <w:t>Расстояние от точки забора воды из резервуаров или искусственных водоемов до зданий III, IV и V степеней огнестойкости и до открытых складов горючих материалов должно быть не менее 30 м, до зданий I и II степеней огнестойкости - не менее 10 м.</w:t>
      </w:r>
    </w:p>
    <w:p w:rsidR="009A058A" w:rsidRDefault="009A058A" w:rsidP="009A058A">
      <w:pPr>
        <w:ind w:firstLine="709"/>
        <w:jc w:val="both"/>
      </w:pPr>
      <w:r w:rsidRPr="009A058A">
        <w:t>3. При разработке проектов планировки определить места размещения разворотных площадок во внутридворовых территориях, размерами</w:t>
      </w:r>
      <w:r w:rsidR="002A2228">
        <w:t xml:space="preserve"> </w:t>
      </w:r>
      <w:r w:rsidRPr="009A058A">
        <w:t>15х15 метров</w:t>
      </w:r>
      <w:r w:rsidR="00D341B3">
        <w:t>.</w:t>
      </w:r>
    </w:p>
    <w:p w:rsidR="000E3A03" w:rsidRDefault="00407261" w:rsidP="00FF2B61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120" w:after="100" w:afterAutospacing="1"/>
        <w:ind w:firstLine="709"/>
        <w:jc w:val="both"/>
      </w:pPr>
      <w:r w:rsidRPr="00407261">
        <w:t xml:space="preserve">4. </w:t>
      </w:r>
      <w:proofErr w:type="gramStart"/>
      <w:r w:rsidRPr="00407261">
        <w:t>Противопожарные расстояния между жилыми и общественными зданиями, а также между жилыми, общественными зданиями и вспомогательными зданиями и сооружениями производственного, складского и технического назначения (за исключением отдельно оговоренных в разделе 6 СП 4.13130.2013</w:t>
      </w:r>
      <w:r w:rsidRPr="00407261">
        <w:rPr>
          <w:b/>
          <w:bCs/>
        </w:rPr>
        <w:t xml:space="preserve"> </w:t>
      </w:r>
      <w:r w:rsidR="000E3A03">
        <w:t xml:space="preserve">Системы противопожарной защиты </w:t>
      </w:r>
      <w:r w:rsidRPr="00407261">
        <w:t xml:space="preserve">объектов нефтегазовой индустрии, автостоянок грузовых автомобилей, специализированных складов, расходных складов горючего для </w:t>
      </w:r>
      <w:proofErr w:type="spellStart"/>
      <w:r w:rsidRPr="00407261">
        <w:t>энергообъектов</w:t>
      </w:r>
      <w:proofErr w:type="spellEnd"/>
      <w:r w:rsidRPr="00407261">
        <w:t xml:space="preserve"> и т.п.) в зависимости от степени огнестойкости и класса их конструктивной</w:t>
      </w:r>
      <w:proofErr w:type="gramEnd"/>
      <w:r w:rsidRPr="00407261">
        <w:t xml:space="preserve"> пожарной опасности принимаются в соответствии с таблицей 1</w:t>
      </w:r>
      <w:r>
        <w:t>8</w:t>
      </w:r>
      <w:r w:rsidRPr="00407261">
        <w:t>.</w:t>
      </w:r>
    </w:p>
    <w:p w:rsidR="00407261" w:rsidRPr="00407261" w:rsidRDefault="00407261" w:rsidP="00407261">
      <w:pPr>
        <w:ind w:firstLine="1134"/>
        <w:jc w:val="right"/>
      </w:pPr>
      <w:r w:rsidRPr="00407261">
        <w:t>таблица 1</w:t>
      </w:r>
      <w:r>
        <w:t>8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8"/>
        <w:gridCol w:w="2127"/>
        <w:gridCol w:w="1345"/>
        <w:gridCol w:w="1345"/>
        <w:gridCol w:w="1351"/>
        <w:gridCol w:w="1190"/>
      </w:tblGrid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Степень огнестойкости здания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Класс конструктивной пожарной опасности</w:t>
            </w:r>
          </w:p>
        </w:tc>
        <w:tc>
          <w:tcPr>
            <w:tcW w:w="52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Минимальные расстояния при степени огнестойкости и классе конструктивной пожарной опасности жилых и общественных зданий, м</w:t>
            </w:r>
          </w:p>
        </w:tc>
      </w:tr>
      <w:tr w:rsidR="00407261" w:rsidRPr="00407261" w:rsidTr="00407261">
        <w:tc>
          <w:tcPr>
            <w:tcW w:w="24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I, II, III</w:t>
            </w:r>
            <w:r w:rsidRPr="00407261">
              <w:br/>
            </w:r>
            <w:r w:rsidRPr="00407261">
              <w:br/>
              <w:t>С0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II, III</w:t>
            </w:r>
            <w:r w:rsidRPr="00407261">
              <w:br/>
            </w:r>
            <w:r w:rsidRPr="00407261">
              <w:br/>
              <w:t>С1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</w:t>
            </w:r>
            <w:r w:rsidRPr="00407261">
              <w:br/>
            </w:r>
            <w:r w:rsidRPr="00407261">
              <w:br/>
              <w:t>С0, С1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IV, V</w:t>
            </w:r>
            <w:r w:rsidRPr="00407261">
              <w:br/>
            </w:r>
            <w:r w:rsidRPr="00407261">
              <w:br/>
              <w:t>С2, С3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Жилые и общественные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I, II, III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С0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6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8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8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II, III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8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С0, С1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8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IV, V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С2, С3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Производственные и складские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</w:pPr>
            <w:r w:rsidRPr="00407261">
              <w:t> 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lastRenderedPageBreak/>
              <w:t>I, II, III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С0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10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II, III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С0, С1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12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</w:tr>
      <w:tr w:rsidR="00407261" w:rsidRPr="00407261" w:rsidTr="00407261">
        <w:tc>
          <w:tcPr>
            <w:tcW w:w="2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IV, V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С2, С3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15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407261" w:rsidRPr="00407261" w:rsidRDefault="00407261" w:rsidP="00407261">
            <w:pPr>
              <w:spacing w:before="24" w:after="24" w:line="299" w:lineRule="atLeast"/>
              <w:jc w:val="center"/>
            </w:pPr>
            <w:r w:rsidRPr="00407261">
              <w:t>18</w:t>
            </w:r>
          </w:p>
        </w:tc>
      </w:tr>
    </w:tbl>
    <w:p w:rsidR="0072553D" w:rsidRPr="002A2228" w:rsidRDefault="00407261" w:rsidP="002A2228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240" w:after="100" w:afterAutospacing="1"/>
        <w:ind w:firstLine="539"/>
        <w:jc w:val="both"/>
        <w:rPr>
          <w:spacing w:val="-3"/>
        </w:rPr>
      </w:pPr>
      <w:r w:rsidRPr="00407261">
        <w:t>Противопожарные расстояния между производственными, складскими, административно-бытовыми зданиями и сооружениями на территориях производственных объектов принимаются в соответствии с разделом 6 СП 4.13130.2013</w:t>
      </w:r>
      <w:r w:rsidRPr="00407261">
        <w:rPr>
          <w:b/>
          <w:bCs/>
        </w:rPr>
        <w:t xml:space="preserve"> </w:t>
      </w:r>
      <w:r w:rsidRPr="00407261">
        <w:t>Системы противопожарной защиты.</w:t>
      </w:r>
    </w:p>
    <w:p w:rsidR="00EF7199" w:rsidRDefault="00EF7199" w:rsidP="00CD4983">
      <w:pPr>
        <w:pStyle w:val="1"/>
      </w:pPr>
      <w:bookmarkStart w:id="24" w:name="_Toc490495289"/>
      <w:r>
        <w:t>1</w:t>
      </w:r>
      <w:r w:rsidR="001A010E">
        <w:t>1</w:t>
      </w:r>
      <w:r>
        <w:t xml:space="preserve"> </w:t>
      </w:r>
      <w:r w:rsidRPr="00A158B6">
        <w:t>Расчетные показатели, устанавливаемые для объектов местного значения в области утилизации и переработки</w:t>
      </w:r>
      <w:r>
        <w:t xml:space="preserve"> бытовых и промышленных отходов</w:t>
      </w:r>
      <w:bookmarkEnd w:id="24"/>
    </w:p>
    <w:p w:rsidR="00FF2B61" w:rsidRPr="00FF2B61" w:rsidRDefault="00FF2B61" w:rsidP="00FF2B61"/>
    <w:p w:rsidR="00B00303" w:rsidRDefault="00B00303" w:rsidP="00B00303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</w:t>
      </w:r>
      <w:r w:rsidRPr="001A010E">
        <w:rPr>
          <w:rFonts w:ascii="Times New Roman" w:hAnsi="Times New Roman"/>
          <w:color w:val="000000"/>
          <w:sz w:val="24"/>
          <w:szCs w:val="24"/>
        </w:rPr>
        <w:t xml:space="preserve">местного значения в области </w:t>
      </w:r>
      <w:r w:rsidRPr="00B00303">
        <w:rPr>
          <w:rFonts w:ascii="Times New Roman" w:hAnsi="Times New Roman"/>
          <w:color w:val="000000"/>
          <w:sz w:val="24"/>
          <w:szCs w:val="24"/>
        </w:rPr>
        <w:t>утилизации и переработки бытовых и промышленных отходов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 необходимо руководствоваться расчетными показателями таблицы 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="00407261">
        <w:rPr>
          <w:rFonts w:ascii="Times New Roman" w:hAnsi="Times New Roman"/>
          <w:color w:val="000000"/>
          <w:sz w:val="24"/>
          <w:szCs w:val="24"/>
        </w:rPr>
        <w:t>9</w:t>
      </w:r>
      <w:r w:rsidRPr="00F43A49">
        <w:rPr>
          <w:rFonts w:ascii="Times New Roman" w:hAnsi="Times New Roman"/>
          <w:color w:val="000000"/>
          <w:sz w:val="24"/>
          <w:szCs w:val="24"/>
        </w:rPr>
        <w:t>.</w:t>
      </w:r>
    </w:p>
    <w:p w:rsidR="00B00303" w:rsidRPr="00D341B3" w:rsidRDefault="00B00303" w:rsidP="00B00303">
      <w:pPr>
        <w:ind w:firstLine="567"/>
        <w:contextualSpacing/>
        <w:jc w:val="right"/>
      </w:pPr>
      <w:r w:rsidRPr="00D341B3">
        <w:t>Таблица 1</w:t>
      </w:r>
      <w:r w:rsidR="00407261">
        <w:t>9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3551"/>
        <w:gridCol w:w="1843"/>
        <w:gridCol w:w="1276"/>
        <w:gridCol w:w="1417"/>
        <w:gridCol w:w="1134"/>
      </w:tblGrid>
      <w:tr w:rsidR="00B00303" w:rsidRPr="00A34120" w:rsidTr="00FF2B61">
        <w:trPr>
          <w:trHeight w:val="778"/>
        </w:trPr>
        <w:tc>
          <w:tcPr>
            <w:tcW w:w="702" w:type="dxa"/>
            <w:vMerge w:val="restart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№</w:t>
            </w:r>
          </w:p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п/п</w:t>
            </w:r>
          </w:p>
        </w:tc>
        <w:tc>
          <w:tcPr>
            <w:tcW w:w="3551" w:type="dxa"/>
            <w:vMerge w:val="restart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Наименование объекта</w:t>
            </w:r>
          </w:p>
          <w:p w:rsidR="00B00303" w:rsidRPr="00A34120" w:rsidRDefault="00B00303" w:rsidP="00B00303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551" w:type="dxa"/>
            <w:gridSpan w:val="2"/>
          </w:tcPr>
          <w:p w:rsidR="00B00303" w:rsidRPr="00A34120" w:rsidRDefault="00B00303" w:rsidP="00B00303">
            <w:pPr>
              <w:jc w:val="center"/>
              <w:rPr>
                <w:color w:val="000000"/>
                <w:highlight w:val="yellow"/>
              </w:rPr>
            </w:pPr>
            <w:r w:rsidRPr="00A34120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B00303" w:rsidRPr="00A34120" w:rsidTr="00FF2B61">
        <w:trPr>
          <w:trHeight w:val="625"/>
        </w:trPr>
        <w:tc>
          <w:tcPr>
            <w:tcW w:w="702" w:type="dxa"/>
            <w:vMerge/>
            <w:vAlign w:val="center"/>
          </w:tcPr>
          <w:p w:rsidR="00B00303" w:rsidRPr="00A34120" w:rsidRDefault="00B00303" w:rsidP="00B0030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551" w:type="dxa"/>
            <w:vMerge/>
            <w:vAlign w:val="center"/>
          </w:tcPr>
          <w:p w:rsidR="00B00303" w:rsidRPr="00A34120" w:rsidRDefault="00B00303" w:rsidP="00B0030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Величина</w:t>
            </w:r>
          </w:p>
        </w:tc>
        <w:tc>
          <w:tcPr>
            <w:tcW w:w="1417" w:type="dxa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  <w:highlight w:val="yellow"/>
              </w:rPr>
            </w:pPr>
            <w:r w:rsidRPr="00A34120">
              <w:rPr>
                <w:color w:val="000000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  <w:highlight w:val="yellow"/>
              </w:rPr>
            </w:pPr>
            <w:r w:rsidRPr="00A34120">
              <w:rPr>
                <w:color w:val="000000"/>
              </w:rPr>
              <w:t>Величина</w:t>
            </w:r>
          </w:p>
        </w:tc>
      </w:tr>
      <w:tr w:rsidR="005056F5" w:rsidRPr="00A34120" w:rsidTr="00FF2B61">
        <w:trPr>
          <w:trHeight w:val="836"/>
        </w:trPr>
        <w:tc>
          <w:tcPr>
            <w:tcW w:w="702" w:type="dxa"/>
            <w:vAlign w:val="center"/>
          </w:tcPr>
          <w:p w:rsidR="005056F5" w:rsidRPr="00A34120" w:rsidRDefault="005056F5" w:rsidP="00B00303">
            <w:pPr>
              <w:jc w:val="center"/>
            </w:pPr>
            <w:r w:rsidRPr="00A34120">
              <w:t>1</w:t>
            </w:r>
          </w:p>
        </w:tc>
        <w:tc>
          <w:tcPr>
            <w:tcW w:w="3551" w:type="dxa"/>
            <w:vAlign w:val="center"/>
          </w:tcPr>
          <w:p w:rsidR="005056F5" w:rsidRPr="00A34120" w:rsidRDefault="005056F5" w:rsidP="005056F5">
            <w:r w:rsidRPr="00A34120">
              <w:t>полигоны местного значения, обслуживающие отдельные поселения или несколько поселений</w:t>
            </w:r>
          </w:p>
        </w:tc>
        <w:tc>
          <w:tcPr>
            <w:tcW w:w="1843" w:type="dxa"/>
            <w:vAlign w:val="center"/>
          </w:tcPr>
          <w:p w:rsidR="005056F5" w:rsidRPr="00A34120" w:rsidRDefault="005056F5" w:rsidP="00B00303">
            <w:pPr>
              <w:jc w:val="center"/>
            </w:pPr>
            <w:r w:rsidRPr="00A34120">
              <w:t xml:space="preserve">га/10 </w:t>
            </w:r>
            <w:proofErr w:type="spellStart"/>
            <w:r w:rsidRPr="00A34120">
              <w:t>тыс.чел</w:t>
            </w:r>
            <w:proofErr w:type="spellEnd"/>
          </w:p>
        </w:tc>
        <w:tc>
          <w:tcPr>
            <w:tcW w:w="1276" w:type="dxa"/>
            <w:vAlign w:val="center"/>
          </w:tcPr>
          <w:p w:rsidR="005056F5" w:rsidRPr="00A34120" w:rsidRDefault="005056F5" w:rsidP="00B00303">
            <w:pPr>
              <w:jc w:val="center"/>
            </w:pPr>
            <w:r w:rsidRPr="00A34120">
              <w:t>1,3</w:t>
            </w:r>
          </w:p>
        </w:tc>
        <w:tc>
          <w:tcPr>
            <w:tcW w:w="2551" w:type="dxa"/>
            <w:gridSpan w:val="2"/>
            <w:vAlign w:val="center"/>
          </w:tcPr>
          <w:p w:rsidR="005056F5" w:rsidRPr="00A34120" w:rsidRDefault="005056F5" w:rsidP="005056F5">
            <w:pPr>
              <w:jc w:val="center"/>
            </w:pPr>
            <w:r w:rsidRPr="00A34120">
              <w:t>Полигоны размещаются по территориальному принципу за пределами населенных пунктов. Площадь участка под складирование отходов может быть выражена как в одном, так и в нескольких полигонах</w:t>
            </w:r>
          </w:p>
        </w:tc>
      </w:tr>
      <w:tr w:rsidR="008D54AC" w:rsidRPr="00A34120" w:rsidTr="00FF2B61">
        <w:trPr>
          <w:trHeight w:val="836"/>
        </w:trPr>
        <w:tc>
          <w:tcPr>
            <w:tcW w:w="702" w:type="dxa"/>
            <w:vMerge w:val="restart"/>
            <w:vAlign w:val="center"/>
          </w:tcPr>
          <w:p w:rsidR="008D54AC" w:rsidRPr="00A34120" w:rsidRDefault="005056F5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2</w:t>
            </w:r>
          </w:p>
        </w:tc>
        <w:tc>
          <w:tcPr>
            <w:tcW w:w="3551" w:type="dxa"/>
            <w:vAlign w:val="center"/>
          </w:tcPr>
          <w:p w:rsidR="008D54AC" w:rsidRPr="00A34120" w:rsidRDefault="008D54AC" w:rsidP="00B00303">
            <w:pPr>
              <w:rPr>
                <w:color w:val="000000"/>
              </w:rPr>
            </w:pPr>
            <w:r w:rsidRPr="00A34120">
              <w:t xml:space="preserve">объектами сбора и вывоза твердых бытовых отходов </w:t>
            </w:r>
            <w:r w:rsidR="00A34120" w:rsidRPr="00A34120">
              <w:t>от жилых зданий, оборудованных водопроводом, канализацией, центральным отоплением и газом</w:t>
            </w:r>
          </w:p>
        </w:tc>
        <w:tc>
          <w:tcPr>
            <w:tcW w:w="1843" w:type="dxa"/>
            <w:vMerge w:val="restart"/>
            <w:vAlign w:val="center"/>
          </w:tcPr>
          <w:p w:rsidR="008D54AC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t>кг*</w:t>
            </w:r>
            <w:r w:rsidR="008D54AC" w:rsidRPr="00A34120">
              <w:t>чел. в год</w:t>
            </w:r>
          </w:p>
        </w:tc>
        <w:tc>
          <w:tcPr>
            <w:tcW w:w="1276" w:type="dxa"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</w:rPr>
            </w:pPr>
            <w:r w:rsidRPr="00A34120">
              <w:t>190</w:t>
            </w:r>
          </w:p>
        </w:tc>
        <w:tc>
          <w:tcPr>
            <w:tcW w:w="2551" w:type="dxa"/>
            <w:gridSpan w:val="2"/>
            <w:vMerge w:val="restart"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  <w:highlight w:val="yellow"/>
              </w:rPr>
            </w:pPr>
            <w:r w:rsidRPr="00A34120">
              <w:rPr>
                <w:color w:val="000000"/>
              </w:rPr>
              <w:t>Не нормируется*</w:t>
            </w:r>
          </w:p>
        </w:tc>
      </w:tr>
      <w:tr w:rsidR="008D54AC" w:rsidRPr="00A34120" w:rsidTr="00FF2B61">
        <w:trPr>
          <w:trHeight w:val="546"/>
        </w:trPr>
        <w:tc>
          <w:tcPr>
            <w:tcW w:w="702" w:type="dxa"/>
            <w:vMerge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</w:rPr>
            </w:pPr>
          </w:p>
        </w:tc>
        <w:tc>
          <w:tcPr>
            <w:tcW w:w="3551" w:type="dxa"/>
            <w:vAlign w:val="center"/>
          </w:tcPr>
          <w:p w:rsidR="008D54AC" w:rsidRPr="00A34120" w:rsidRDefault="008D54AC" w:rsidP="00B00303">
            <w:pPr>
              <w:rPr>
                <w:color w:val="000000"/>
              </w:rPr>
            </w:pPr>
            <w:r w:rsidRPr="00A34120">
              <w:t xml:space="preserve">объектами сбора и вывоза твердых бытовых отходов </w:t>
            </w:r>
            <w:r w:rsidR="00A34120" w:rsidRPr="00A34120">
              <w:t>от прочих жилых зданий</w:t>
            </w:r>
          </w:p>
        </w:tc>
        <w:tc>
          <w:tcPr>
            <w:tcW w:w="1843" w:type="dxa"/>
            <w:vMerge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8D54AC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t>300</w:t>
            </w:r>
          </w:p>
        </w:tc>
        <w:tc>
          <w:tcPr>
            <w:tcW w:w="2551" w:type="dxa"/>
            <w:gridSpan w:val="2"/>
            <w:vMerge/>
            <w:vAlign w:val="center"/>
          </w:tcPr>
          <w:p w:rsidR="008D54AC" w:rsidRPr="00A34120" w:rsidRDefault="008D54AC" w:rsidP="00B00303">
            <w:pPr>
              <w:jc w:val="center"/>
              <w:rPr>
                <w:color w:val="000000"/>
              </w:rPr>
            </w:pPr>
          </w:p>
        </w:tc>
      </w:tr>
      <w:tr w:rsidR="00B00303" w:rsidRPr="00A34120" w:rsidTr="00FF2B61">
        <w:trPr>
          <w:trHeight w:val="700"/>
        </w:trPr>
        <w:tc>
          <w:tcPr>
            <w:tcW w:w="702" w:type="dxa"/>
            <w:vAlign w:val="center"/>
          </w:tcPr>
          <w:p w:rsidR="00B00303" w:rsidRPr="00A34120" w:rsidRDefault="005056F5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3</w:t>
            </w:r>
            <w:r w:rsidR="00B00303" w:rsidRPr="00A34120">
              <w:rPr>
                <w:color w:val="000000"/>
              </w:rPr>
              <w:t>.</w:t>
            </w:r>
          </w:p>
        </w:tc>
        <w:tc>
          <w:tcPr>
            <w:tcW w:w="3551" w:type="dxa"/>
            <w:vAlign w:val="center"/>
          </w:tcPr>
          <w:p w:rsidR="00B00303" w:rsidRPr="00A34120" w:rsidRDefault="00A34120" w:rsidP="00B00303">
            <w:pPr>
              <w:rPr>
                <w:rStyle w:val="12"/>
                <w:rFonts w:eastAsia="Calibri"/>
              </w:rPr>
            </w:pPr>
            <w:r w:rsidRPr="00A34120">
              <w:t>Общее количество по городу с учетом общественных зданий</w:t>
            </w:r>
          </w:p>
        </w:tc>
        <w:tc>
          <w:tcPr>
            <w:tcW w:w="1843" w:type="dxa"/>
            <w:vAlign w:val="center"/>
          </w:tcPr>
          <w:p w:rsidR="00B00303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t>кг*</w:t>
            </w:r>
            <w:r w:rsidR="000C2DAB" w:rsidRPr="00A34120">
              <w:t>чел. в год</w:t>
            </w:r>
          </w:p>
        </w:tc>
        <w:tc>
          <w:tcPr>
            <w:tcW w:w="1276" w:type="dxa"/>
            <w:vAlign w:val="center"/>
          </w:tcPr>
          <w:p w:rsidR="00B00303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280</w:t>
            </w:r>
          </w:p>
        </w:tc>
        <w:tc>
          <w:tcPr>
            <w:tcW w:w="2551" w:type="dxa"/>
            <w:gridSpan w:val="2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</w:p>
        </w:tc>
      </w:tr>
      <w:tr w:rsidR="00A34120" w:rsidRPr="00A34120" w:rsidTr="00FF2B61">
        <w:trPr>
          <w:trHeight w:val="569"/>
        </w:trPr>
        <w:tc>
          <w:tcPr>
            <w:tcW w:w="702" w:type="dxa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4.</w:t>
            </w:r>
          </w:p>
        </w:tc>
        <w:tc>
          <w:tcPr>
            <w:tcW w:w="3551" w:type="dxa"/>
            <w:vAlign w:val="center"/>
          </w:tcPr>
          <w:p w:rsidR="00A34120" w:rsidRPr="00A34120" w:rsidRDefault="00A34120" w:rsidP="00B00303">
            <w:r w:rsidRPr="00A34120">
              <w:t>Жидкие отходы из выгребов (при отсутствии канализации)</w:t>
            </w:r>
          </w:p>
        </w:tc>
        <w:tc>
          <w:tcPr>
            <w:tcW w:w="1843" w:type="dxa"/>
            <w:vAlign w:val="center"/>
          </w:tcPr>
          <w:p w:rsidR="00A34120" w:rsidRPr="00A34120" w:rsidRDefault="00A34120" w:rsidP="00B00303">
            <w:pPr>
              <w:jc w:val="center"/>
            </w:pPr>
            <w:r w:rsidRPr="00A34120">
              <w:t>л*чел. в год</w:t>
            </w:r>
          </w:p>
        </w:tc>
        <w:tc>
          <w:tcPr>
            <w:tcW w:w="1276" w:type="dxa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2000</w:t>
            </w:r>
          </w:p>
        </w:tc>
        <w:tc>
          <w:tcPr>
            <w:tcW w:w="2551" w:type="dxa"/>
            <w:gridSpan w:val="2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</w:p>
        </w:tc>
      </w:tr>
      <w:tr w:rsidR="00A34120" w:rsidRPr="00A34120" w:rsidTr="00FF2B61">
        <w:trPr>
          <w:trHeight w:val="549"/>
        </w:trPr>
        <w:tc>
          <w:tcPr>
            <w:tcW w:w="702" w:type="dxa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5.</w:t>
            </w:r>
          </w:p>
        </w:tc>
        <w:tc>
          <w:tcPr>
            <w:tcW w:w="3551" w:type="dxa"/>
            <w:vAlign w:val="center"/>
          </w:tcPr>
          <w:p w:rsidR="00A34120" w:rsidRPr="00A34120" w:rsidRDefault="00A34120" w:rsidP="00B00303">
            <w:r w:rsidRPr="00A34120">
              <w:t>Смет с 1 м</w:t>
            </w:r>
            <w:r w:rsidRPr="00A34120">
              <w:rPr>
                <w:noProof/>
                <w:position w:val="-9"/>
              </w:rPr>
              <w:drawing>
                <wp:inline distT="0" distB="0" distL="0" distR="0" wp14:anchorId="1324EBC1" wp14:editId="0A750676">
                  <wp:extent cx="106045" cy="223520"/>
                  <wp:effectExtent l="19050" t="0" r="825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45" cy="223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34120">
              <w:t xml:space="preserve"> твердых покрытий улиц, площадей и парков</w:t>
            </w:r>
          </w:p>
        </w:tc>
        <w:tc>
          <w:tcPr>
            <w:tcW w:w="1843" w:type="dxa"/>
            <w:vAlign w:val="center"/>
          </w:tcPr>
          <w:p w:rsidR="00A34120" w:rsidRPr="00A34120" w:rsidRDefault="00A34120" w:rsidP="00B00303">
            <w:pPr>
              <w:jc w:val="center"/>
            </w:pPr>
            <w:r w:rsidRPr="00A34120">
              <w:t>кг*чел. в год</w:t>
            </w:r>
          </w:p>
        </w:tc>
        <w:tc>
          <w:tcPr>
            <w:tcW w:w="1276" w:type="dxa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5</w:t>
            </w:r>
          </w:p>
        </w:tc>
        <w:tc>
          <w:tcPr>
            <w:tcW w:w="2551" w:type="dxa"/>
            <w:gridSpan w:val="2"/>
            <w:vAlign w:val="center"/>
          </w:tcPr>
          <w:p w:rsidR="00A34120" w:rsidRPr="00A34120" w:rsidRDefault="00A34120" w:rsidP="00B00303">
            <w:pPr>
              <w:jc w:val="center"/>
              <w:rPr>
                <w:color w:val="000000"/>
              </w:rPr>
            </w:pPr>
          </w:p>
        </w:tc>
      </w:tr>
      <w:tr w:rsidR="00B00303" w:rsidRPr="00A34120" w:rsidTr="00FF2B61">
        <w:trPr>
          <w:trHeight w:val="628"/>
        </w:trPr>
        <w:tc>
          <w:tcPr>
            <w:tcW w:w="702" w:type="dxa"/>
            <w:vAlign w:val="center"/>
          </w:tcPr>
          <w:p w:rsidR="00B00303" w:rsidRPr="00A34120" w:rsidRDefault="00A34120" w:rsidP="00B003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6.</w:t>
            </w:r>
          </w:p>
        </w:tc>
        <w:tc>
          <w:tcPr>
            <w:tcW w:w="3551" w:type="dxa"/>
            <w:vAlign w:val="center"/>
          </w:tcPr>
          <w:p w:rsidR="00B00303" w:rsidRPr="00A34120" w:rsidRDefault="00B00303" w:rsidP="00B00303">
            <w:pPr>
              <w:rPr>
                <w:rStyle w:val="12"/>
                <w:rFonts w:eastAsia="Calibri"/>
              </w:rPr>
            </w:pPr>
            <w:r w:rsidRPr="00A34120">
              <w:t>накопление крупногабаритных бытовых отходов</w:t>
            </w:r>
          </w:p>
        </w:tc>
        <w:tc>
          <w:tcPr>
            <w:tcW w:w="1843" w:type="dxa"/>
            <w:vAlign w:val="center"/>
          </w:tcPr>
          <w:p w:rsidR="00B00303" w:rsidRPr="00A34120" w:rsidRDefault="000C2DAB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% от объема ТБО</w:t>
            </w:r>
          </w:p>
        </w:tc>
        <w:tc>
          <w:tcPr>
            <w:tcW w:w="1276" w:type="dxa"/>
            <w:vAlign w:val="center"/>
          </w:tcPr>
          <w:p w:rsidR="00B00303" w:rsidRPr="00A34120" w:rsidRDefault="000C2DAB" w:rsidP="00B00303">
            <w:pPr>
              <w:jc w:val="center"/>
              <w:rPr>
                <w:color w:val="000000"/>
              </w:rPr>
            </w:pPr>
            <w:r w:rsidRPr="00A34120">
              <w:rPr>
                <w:color w:val="000000"/>
              </w:rPr>
              <w:t>5</w:t>
            </w:r>
          </w:p>
        </w:tc>
        <w:tc>
          <w:tcPr>
            <w:tcW w:w="2551" w:type="dxa"/>
            <w:gridSpan w:val="2"/>
            <w:vAlign w:val="center"/>
          </w:tcPr>
          <w:p w:rsidR="00B00303" w:rsidRPr="00A34120" w:rsidRDefault="00B00303" w:rsidP="00B00303">
            <w:pPr>
              <w:jc w:val="center"/>
              <w:rPr>
                <w:color w:val="000000"/>
              </w:rPr>
            </w:pPr>
          </w:p>
        </w:tc>
      </w:tr>
    </w:tbl>
    <w:p w:rsidR="000C2DAB" w:rsidRPr="002B1F15" w:rsidRDefault="000C2DAB" w:rsidP="000C2DAB">
      <w:pPr>
        <w:ind w:firstLine="680"/>
        <w:contextualSpacing/>
        <w:jc w:val="both"/>
        <w:rPr>
          <w:color w:val="000000"/>
        </w:rPr>
      </w:pPr>
      <w:r w:rsidRPr="002B1F15">
        <w:rPr>
          <w:color w:val="000000"/>
        </w:rPr>
        <w:t>Примечания:</w:t>
      </w:r>
    </w:p>
    <w:p w:rsidR="00B00303" w:rsidRDefault="000C2DAB" w:rsidP="000C2DAB">
      <w:pPr>
        <w:shd w:val="clear" w:color="auto" w:fill="FFFFFF"/>
        <w:ind w:firstLine="709"/>
        <w:contextualSpacing/>
        <w:jc w:val="both"/>
      </w:pPr>
      <w:r w:rsidRPr="00F43A49">
        <w:rPr>
          <w:color w:val="000000"/>
        </w:rPr>
        <w:t xml:space="preserve">а) (*) </w:t>
      </w:r>
      <w:r w:rsidR="00B00303" w:rsidRPr="0028366D">
        <w:rPr>
          <w:rFonts w:eastAsia="Calibri"/>
          <w:lang w:eastAsia="en-US"/>
        </w:rPr>
        <w:t xml:space="preserve">Уровень территориальной доступности объектов </w:t>
      </w:r>
      <w:r w:rsidR="00B00303" w:rsidRPr="0028366D">
        <w:t>утилизации и переработки бытовых и промышленных отходов</w:t>
      </w:r>
      <w:r w:rsidR="00B00303" w:rsidRPr="0028366D">
        <w:rPr>
          <w:rFonts w:eastAsia="Calibri"/>
          <w:lang w:eastAsia="en-US"/>
        </w:rPr>
        <w:t xml:space="preserve"> устанавливается в соответствии с нормативными размерами санитарно-защитные зоны на основании СанПиН 2.2.1/2.1.1.1200-03 «Санитарно-защитные зоны и санитарная классификация предприятий, сооружений и иных объектов»</w:t>
      </w:r>
      <w:r w:rsidR="00B00303" w:rsidRPr="0028366D">
        <w:t>.</w:t>
      </w:r>
    </w:p>
    <w:p w:rsidR="002A2228" w:rsidRPr="00826F33" w:rsidRDefault="002A2228" w:rsidP="002A2228">
      <w:pPr>
        <w:ind w:firstLine="567"/>
        <w:jc w:val="both"/>
        <w:rPr>
          <w:b/>
        </w:rPr>
      </w:pPr>
      <w:r w:rsidRPr="00826F33">
        <w:rPr>
          <w:b/>
        </w:rPr>
        <w:t>Размер земельного участка предприятия и сооружения по транспортировке, обезвреживанию и переработке бытовых отходов</w:t>
      </w:r>
    </w:p>
    <w:p w:rsidR="002A2228" w:rsidRDefault="002A2228" w:rsidP="002A2228">
      <w:pPr>
        <w:jc w:val="both"/>
      </w:pPr>
      <w:r>
        <w:t>На 1 тыс. т твердых бытовых отходов в год:</w:t>
      </w:r>
    </w:p>
    <w:p w:rsidR="002A2228" w:rsidRDefault="002A2228" w:rsidP="002A2228">
      <w:pPr>
        <w:jc w:val="both"/>
      </w:pPr>
      <w:r>
        <w:t>- предприятия по промышленной переработке бытовых отходов - 0,05 га,</w:t>
      </w:r>
    </w:p>
    <w:p w:rsidR="002A2228" w:rsidRDefault="002A2228" w:rsidP="002A2228">
      <w:pPr>
        <w:jc w:val="both"/>
      </w:pPr>
      <w:r>
        <w:t>- полигоны (кроме полигонов по обезвреживанию и захоронению токсичных промышленных отходов) - 0,05 га,</w:t>
      </w:r>
    </w:p>
    <w:p w:rsidR="002A2228" w:rsidRDefault="002A2228" w:rsidP="002A2228">
      <w:pPr>
        <w:jc w:val="both"/>
      </w:pPr>
      <w:r>
        <w:t>- поля компостирования - 0,5 - 1,0 га,</w:t>
      </w:r>
    </w:p>
    <w:p w:rsidR="002A2228" w:rsidRDefault="002A2228" w:rsidP="002A2228">
      <w:pPr>
        <w:jc w:val="both"/>
      </w:pPr>
      <w:r>
        <w:t>- сливные станции - 0,02 га,</w:t>
      </w:r>
    </w:p>
    <w:p w:rsidR="002A2228" w:rsidRDefault="002A2228" w:rsidP="002A2228">
      <w:pPr>
        <w:jc w:val="both"/>
      </w:pPr>
      <w:r>
        <w:t>- мусороперегрузочные станции - 0,04 га</w:t>
      </w:r>
    </w:p>
    <w:p w:rsidR="002A2228" w:rsidRDefault="002A2228" w:rsidP="002A2228">
      <w:pPr>
        <w:jc w:val="both"/>
      </w:pPr>
    </w:p>
    <w:p w:rsidR="002A2228" w:rsidRPr="00826F33" w:rsidRDefault="002A2228" w:rsidP="002A2228">
      <w:pPr>
        <w:ind w:firstLine="567"/>
        <w:jc w:val="both"/>
        <w:rPr>
          <w:b/>
        </w:rPr>
      </w:pPr>
      <w:r w:rsidRPr="00826F33">
        <w:rPr>
          <w:b/>
        </w:rPr>
        <w:t>Размер санитарно-защитной зоны</w:t>
      </w:r>
    </w:p>
    <w:p w:rsidR="002A2228" w:rsidRDefault="002A2228" w:rsidP="002A2228">
      <w:pPr>
        <w:ind w:firstLine="567"/>
        <w:jc w:val="both"/>
      </w:pPr>
      <w:r>
        <w:t xml:space="preserve">Санитарно-защитные зоны устанавливаются в соответствии с </w:t>
      </w:r>
      <w:hyperlink r:id="rId20" w:history="1">
        <w:r w:rsidRPr="000E3A03">
          <w:t>СанПиН 2.2.1/2.1.1.1200-03</w:t>
        </w:r>
      </w:hyperlink>
      <w:r>
        <w:t xml:space="preserve"> для создания защитного барьера, обеспечивающим уровень безопасности населения при эксплуатации объекта в штатном режиме. Представляют собой минимальные расстояния до жилой застройки, ландшафтно-рекреационных зон, зон отдыха, территорий санаториев, домов отдыха, садоводческих товариществ, дачных и садово-огородных участков, спортивных сооружений, детских площадок, образовательных и детских организаций, лечебно-профилактических и оздоровительных организаций</w:t>
      </w:r>
    </w:p>
    <w:p w:rsidR="002A2228" w:rsidRDefault="002A2228" w:rsidP="002A2228">
      <w:pPr>
        <w:ind w:firstLine="567"/>
        <w:jc w:val="both"/>
      </w:pPr>
      <w:r>
        <w:t>Устанавливаются в зависимости от вида предприятия и сооружения:</w:t>
      </w:r>
    </w:p>
    <w:p w:rsidR="002A2228" w:rsidRDefault="002A2228" w:rsidP="002A2228">
      <w:pPr>
        <w:ind w:firstLine="567"/>
        <w:jc w:val="both"/>
      </w:pPr>
      <w:r>
        <w:t>- полигоны по размещению, обезвреживанию, захоронению токсичных отходов производства и потребления 1 - 2 классов опасности - 1000 м;</w:t>
      </w:r>
    </w:p>
    <w:p w:rsidR="002A2228" w:rsidRDefault="002A2228" w:rsidP="002A2228">
      <w:pPr>
        <w:ind w:firstLine="567"/>
        <w:jc w:val="both"/>
      </w:pPr>
      <w:r>
        <w:t>- полигоны по размещению, обезвреживанию, захоронению токсичных отходов производства и потребления 3 - 4 классов опасности - 500 м;</w:t>
      </w:r>
    </w:p>
    <w:p w:rsidR="002A2228" w:rsidRDefault="002A2228" w:rsidP="002A2228">
      <w:pPr>
        <w:ind w:firstLine="567"/>
        <w:jc w:val="both"/>
      </w:pPr>
      <w:r>
        <w:t>- полигоны твердых бытовых отходов, участки компостирования твердых бытовых отходов - 500 м;</w:t>
      </w:r>
    </w:p>
    <w:p w:rsidR="002A2228" w:rsidRDefault="002A2228" w:rsidP="002A2228">
      <w:pPr>
        <w:ind w:firstLine="567"/>
        <w:jc w:val="both"/>
      </w:pPr>
      <w:r>
        <w:t>- мусоросжигательные и мусороперерабатывающие объекты мощностью от 40 тыс. т в год - 1000 м;</w:t>
      </w:r>
    </w:p>
    <w:p w:rsidR="002A2228" w:rsidRDefault="002A2228" w:rsidP="002A2228">
      <w:pPr>
        <w:ind w:firstLine="567"/>
        <w:jc w:val="both"/>
      </w:pPr>
      <w:r>
        <w:t>- мусоросжигательные и мусороперерабатывающие объекты мощностью до 40 тыс. т в год - 500 м;</w:t>
      </w:r>
    </w:p>
    <w:p w:rsidR="002A2228" w:rsidRDefault="002A2228" w:rsidP="002A2228">
      <w:pPr>
        <w:ind w:firstLine="567"/>
        <w:jc w:val="both"/>
      </w:pPr>
      <w:r>
        <w:t>- мусороперегрузочные станции - 100 м;</w:t>
      </w:r>
    </w:p>
    <w:p w:rsidR="002A2228" w:rsidRDefault="002A2228" w:rsidP="002A2228">
      <w:pPr>
        <w:ind w:firstLine="567"/>
        <w:jc w:val="both"/>
      </w:pPr>
      <w:r>
        <w:t>- поля компостирования - 500 м;</w:t>
      </w:r>
    </w:p>
    <w:p w:rsidR="002A2228" w:rsidRPr="00A158B6" w:rsidRDefault="002A2228" w:rsidP="002A2228">
      <w:pPr>
        <w:ind w:firstLine="567"/>
        <w:jc w:val="both"/>
      </w:pPr>
      <w:r>
        <w:t>- сливные станции - 500 м</w:t>
      </w:r>
    </w:p>
    <w:p w:rsidR="00EF7199" w:rsidRDefault="00EF7199" w:rsidP="00CD4983">
      <w:pPr>
        <w:pStyle w:val="1"/>
      </w:pPr>
      <w:bookmarkStart w:id="25" w:name="_Toc490495290"/>
      <w:r>
        <w:t>1</w:t>
      </w:r>
      <w:r w:rsidR="001A010E">
        <w:t>2</w:t>
      </w:r>
      <w:r>
        <w:t xml:space="preserve"> </w:t>
      </w:r>
      <w:r w:rsidRPr="00A158B6">
        <w:t>Расчетные показатели, устанавливаемые для объектов местного</w:t>
      </w:r>
      <w:r>
        <w:t xml:space="preserve"> значения в области захоронений</w:t>
      </w:r>
      <w:bookmarkEnd w:id="25"/>
    </w:p>
    <w:p w:rsidR="000C2DAB" w:rsidRDefault="000C2DAB" w:rsidP="000C2DAB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43A49">
        <w:rPr>
          <w:rFonts w:ascii="Times New Roman" w:hAnsi="Times New Roman"/>
          <w:color w:val="000000"/>
          <w:sz w:val="24"/>
          <w:szCs w:val="24"/>
        </w:rPr>
        <w:t xml:space="preserve">При проектировании объектов </w:t>
      </w:r>
      <w:r w:rsidRPr="001A010E">
        <w:rPr>
          <w:rFonts w:ascii="Times New Roman" w:hAnsi="Times New Roman"/>
          <w:color w:val="000000"/>
          <w:sz w:val="24"/>
          <w:szCs w:val="24"/>
        </w:rPr>
        <w:t xml:space="preserve">местного значения в области </w:t>
      </w:r>
      <w:r>
        <w:rPr>
          <w:rFonts w:ascii="Times New Roman" w:hAnsi="Times New Roman"/>
          <w:color w:val="000000"/>
          <w:sz w:val="24"/>
          <w:szCs w:val="24"/>
        </w:rPr>
        <w:t>захоронений</w:t>
      </w:r>
      <w:r w:rsidRPr="00F43A49">
        <w:rPr>
          <w:rFonts w:ascii="Times New Roman" w:hAnsi="Times New Roman"/>
          <w:color w:val="000000"/>
          <w:sz w:val="24"/>
          <w:szCs w:val="24"/>
        </w:rPr>
        <w:t xml:space="preserve"> необходимо руководствоваться расчетными показателями таблицы </w:t>
      </w:r>
      <w:r w:rsidR="00407261">
        <w:rPr>
          <w:rFonts w:ascii="Times New Roman" w:hAnsi="Times New Roman"/>
          <w:color w:val="000000"/>
          <w:sz w:val="24"/>
          <w:szCs w:val="24"/>
        </w:rPr>
        <w:t>20</w:t>
      </w:r>
      <w:r w:rsidRPr="00F43A49">
        <w:rPr>
          <w:rFonts w:ascii="Times New Roman" w:hAnsi="Times New Roman"/>
          <w:color w:val="000000"/>
          <w:sz w:val="24"/>
          <w:szCs w:val="24"/>
        </w:rPr>
        <w:t>.</w:t>
      </w:r>
    </w:p>
    <w:p w:rsidR="00FF2B61" w:rsidRDefault="00FF2B61" w:rsidP="00FF2B61">
      <w:pPr>
        <w:ind w:firstLine="567"/>
        <w:contextualSpacing/>
        <w:jc w:val="right"/>
        <w:rPr>
          <w:color w:val="000000"/>
        </w:rPr>
      </w:pPr>
    </w:p>
    <w:p w:rsidR="000C2DAB" w:rsidRDefault="000C2DAB" w:rsidP="00FF2B61">
      <w:pPr>
        <w:ind w:firstLine="567"/>
        <w:contextualSpacing/>
        <w:jc w:val="right"/>
      </w:pPr>
      <w:r w:rsidRPr="00F43A49">
        <w:rPr>
          <w:color w:val="000000"/>
        </w:rPr>
        <w:t xml:space="preserve">Таблица </w:t>
      </w:r>
      <w:r w:rsidR="00407261">
        <w:rPr>
          <w:color w:val="000000"/>
        </w:rPr>
        <w:t>20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2"/>
        <w:gridCol w:w="3409"/>
        <w:gridCol w:w="1701"/>
        <w:gridCol w:w="1276"/>
        <w:gridCol w:w="1701"/>
        <w:gridCol w:w="1134"/>
      </w:tblGrid>
      <w:tr w:rsidR="000C2DAB" w:rsidRPr="00F43A49" w:rsidTr="000C2DAB">
        <w:trPr>
          <w:trHeight w:val="778"/>
        </w:trPr>
        <w:tc>
          <w:tcPr>
            <w:tcW w:w="702" w:type="dxa"/>
            <w:vMerge w:val="restart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№</w:t>
            </w:r>
          </w:p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п/п</w:t>
            </w:r>
          </w:p>
        </w:tc>
        <w:tc>
          <w:tcPr>
            <w:tcW w:w="3409" w:type="dxa"/>
            <w:vMerge w:val="restart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Наименование объекта</w:t>
            </w:r>
          </w:p>
          <w:p w:rsidR="000C2DAB" w:rsidRPr="00F43A49" w:rsidRDefault="000C2DAB" w:rsidP="000C2DAB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Минимально допустимый уровень обеспеченности</w:t>
            </w:r>
          </w:p>
        </w:tc>
        <w:tc>
          <w:tcPr>
            <w:tcW w:w="2835" w:type="dxa"/>
            <w:gridSpan w:val="2"/>
          </w:tcPr>
          <w:p w:rsidR="000C2DAB" w:rsidRPr="00F43A49" w:rsidRDefault="000C2DAB" w:rsidP="000C2DAB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Максимально допустимый уровень территориальной доступности</w:t>
            </w:r>
          </w:p>
        </w:tc>
      </w:tr>
      <w:tr w:rsidR="000C2DAB" w:rsidRPr="00F43A49" w:rsidTr="000C2DAB">
        <w:trPr>
          <w:trHeight w:val="625"/>
        </w:trPr>
        <w:tc>
          <w:tcPr>
            <w:tcW w:w="702" w:type="dxa"/>
            <w:vMerge/>
            <w:vAlign w:val="center"/>
          </w:tcPr>
          <w:p w:rsidR="000C2DAB" w:rsidRPr="00F43A49" w:rsidRDefault="000C2DAB" w:rsidP="000C2DA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409" w:type="dxa"/>
            <w:vMerge/>
            <w:vAlign w:val="center"/>
          </w:tcPr>
          <w:p w:rsidR="000C2DAB" w:rsidRPr="00F43A49" w:rsidRDefault="000C2DAB" w:rsidP="000C2DA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t>Величина</w:t>
            </w:r>
          </w:p>
        </w:tc>
        <w:tc>
          <w:tcPr>
            <w:tcW w:w="1701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0C2DAB" w:rsidRPr="00F43A49" w:rsidRDefault="000C2DAB" w:rsidP="000C2DAB">
            <w:pPr>
              <w:ind w:left="-108" w:right="-108"/>
              <w:jc w:val="center"/>
              <w:rPr>
                <w:color w:val="000000"/>
                <w:highlight w:val="yellow"/>
              </w:rPr>
            </w:pPr>
            <w:r w:rsidRPr="00F43A49">
              <w:rPr>
                <w:color w:val="000000"/>
              </w:rPr>
              <w:t>Величина</w:t>
            </w:r>
          </w:p>
        </w:tc>
      </w:tr>
      <w:tr w:rsidR="000C2DAB" w:rsidRPr="00F43A49" w:rsidTr="000C2DAB">
        <w:trPr>
          <w:trHeight w:val="836"/>
        </w:trPr>
        <w:tc>
          <w:tcPr>
            <w:tcW w:w="702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 w:rsidRPr="00F43A49">
              <w:rPr>
                <w:color w:val="000000"/>
              </w:rPr>
              <w:lastRenderedPageBreak/>
              <w:t>1.</w:t>
            </w:r>
          </w:p>
        </w:tc>
        <w:tc>
          <w:tcPr>
            <w:tcW w:w="3409" w:type="dxa"/>
            <w:vAlign w:val="center"/>
          </w:tcPr>
          <w:p w:rsidR="000C2DAB" w:rsidRPr="00B00303" w:rsidRDefault="000C2DAB" w:rsidP="000C2DAB">
            <w:pPr>
              <w:pStyle w:val="af5"/>
              <w:spacing w:before="0" w:after="0"/>
              <w:ind w:firstLine="41"/>
              <w:rPr>
                <w:szCs w:val="24"/>
              </w:rPr>
            </w:pPr>
            <w:r w:rsidRPr="0028366D">
              <w:rPr>
                <w:rFonts w:eastAsia="Calibri"/>
                <w:lang w:eastAsia="en-US"/>
              </w:rPr>
              <w:t>кладбищ</w:t>
            </w:r>
            <w:r>
              <w:rPr>
                <w:rFonts w:eastAsia="Calibri"/>
                <w:lang w:eastAsia="en-US"/>
              </w:rPr>
              <w:t>а</w:t>
            </w:r>
            <w:r w:rsidRPr="0028366D">
              <w:rPr>
                <w:rFonts w:eastAsia="Calibri"/>
                <w:lang w:eastAsia="en-US"/>
              </w:rPr>
              <w:t xml:space="preserve"> смешанного и традиционного захоронения</w:t>
            </w:r>
          </w:p>
        </w:tc>
        <w:tc>
          <w:tcPr>
            <w:tcW w:w="1701" w:type="dxa"/>
            <w:vAlign w:val="center"/>
          </w:tcPr>
          <w:p w:rsidR="000C2DAB" w:rsidRDefault="000C2DAB" w:rsidP="000C2DAB">
            <w:pPr>
              <w:jc w:val="center"/>
              <w:rPr>
                <w:color w:val="000000"/>
              </w:rPr>
            </w:pPr>
            <w:r>
              <w:rPr>
                <w:rFonts w:eastAsia="Calibri"/>
                <w:lang w:eastAsia="en-US"/>
              </w:rPr>
              <w:t>га/</w:t>
            </w:r>
            <w:r w:rsidRPr="0028366D">
              <w:rPr>
                <w:rFonts w:eastAsia="Calibri"/>
                <w:lang w:eastAsia="en-US"/>
              </w:rPr>
              <w:t>1000 чел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1276" w:type="dxa"/>
            <w:vAlign w:val="center"/>
          </w:tcPr>
          <w:p w:rsidR="000C2DAB" w:rsidRDefault="000C2DAB" w:rsidP="000C2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  <w:r w:rsidR="00A065D9">
              <w:rPr>
                <w:color w:val="000000"/>
              </w:rPr>
              <w:t>6</w:t>
            </w:r>
          </w:p>
          <w:p w:rsidR="000C2DAB" w:rsidRDefault="000C2DAB" w:rsidP="000C2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 не менее 0,16га/ объект</w:t>
            </w:r>
          </w:p>
        </w:tc>
        <w:tc>
          <w:tcPr>
            <w:tcW w:w="1701" w:type="dxa"/>
            <w:vAlign w:val="center"/>
          </w:tcPr>
          <w:p w:rsidR="000C2DAB" w:rsidRPr="00F43A49" w:rsidRDefault="000C2DAB" w:rsidP="000C2DAB">
            <w:pPr>
              <w:ind w:left="-108" w:right="-108"/>
              <w:jc w:val="center"/>
              <w:rPr>
                <w:color w:val="000000"/>
              </w:rPr>
            </w:pPr>
            <w:r w:rsidRPr="00D93699">
              <w:t>транспортная доступность</w:t>
            </w:r>
            <w:r>
              <w:t>, мин</w:t>
            </w:r>
          </w:p>
        </w:tc>
        <w:tc>
          <w:tcPr>
            <w:tcW w:w="1134" w:type="dxa"/>
            <w:vAlign w:val="center"/>
          </w:tcPr>
          <w:p w:rsidR="000C2DAB" w:rsidRPr="00F43A49" w:rsidRDefault="000C2DAB" w:rsidP="000C2D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</w:tbl>
    <w:p w:rsidR="00EF7199" w:rsidRPr="00860CA1" w:rsidRDefault="00EF7199" w:rsidP="00511449">
      <w:pPr>
        <w:pStyle w:val="1"/>
      </w:pPr>
      <w:bookmarkStart w:id="26" w:name="_Toc490495291"/>
      <w:r>
        <w:t>1</w:t>
      </w:r>
      <w:r w:rsidR="0072553D">
        <w:t>3</w:t>
      </w:r>
      <w:proofErr w:type="gramStart"/>
      <w:r>
        <w:t xml:space="preserve"> </w:t>
      </w:r>
      <w:r w:rsidR="002E7314">
        <w:t>И</w:t>
      </w:r>
      <w:proofErr w:type="gramEnd"/>
      <w:r w:rsidR="002E7314">
        <w:t xml:space="preserve">ные области в связи с решением вопросов </w:t>
      </w:r>
      <w:r w:rsidR="000E3A03">
        <w:t>м</w:t>
      </w:r>
      <w:r w:rsidR="002E7314">
        <w:t>естного значения муниципального района</w:t>
      </w:r>
      <w:bookmarkEnd w:id="26"/>
      <w:r w:rsidR="00511449">
        <w:t>. О</w:t>
      </w:r>
      <w:r w:rsidRPr="00860CA1">
        <w:t>бласть</w:t>
      </w:r>
      <w:r w:rsidR="000E3A03">
        <w:t xml:space="preserve"> обеспечения </w:t>
      </w:r>
      <w:r w:rsidRPr="00860CA1">
        <w:t>благоприятных условий жизнедеятельности населения, категории маломобильных, инвалидов и пожилых людей</w:t>
      </w:r>
    </w:p>
    <w:p w:rsidR="00A83B46" w:rsidRPr="00860CA1" w:rsidRDefault="00A83B46" w:rsidP="00860CA1">
      <w:pPr>
        <w:rPr>
          <w:b/>
        </w:rPr>
      </w:pPr>
    </w:p>
    <w:p w:rsidR="000C2DAB" w:rsidRPr="00306677" w:rsidRDefault="000C2DAB" w:rsidP="0049526D">
      <w:pPr>
        <w:tabs>
          <w:tab w:val="left" w:pos="1129"/>
        </w:tabs>
        <w:spacing w:line="200" w:lineRule="atLeast"/>
        <w:ind w:firstLine="709"/>
        <w:jc w:val="both"/>
        <w:rPr>
          <w:color w:val="000000"/>
        </w:rPr>
      </w:pPr>
      <w:r w:rsidRPr="00306677">
        <w:rPr>
          <w:color w:val="000000"/>
        </w:rPr>
        <w:t>Основополагающий блок документов:</w:t>
      </w:r>
    </w:p>
    <w:p w:rsidR="000C2DAB" w:rsidRPr="00306677" w:rsidRDefault="000C2DAB" w:rsidP="0049526D">
      <w:pPr>
        <w:tabs>
          <w:tab w:val="left" w:pos="1129"/>
        </w:tabs>
        <w:spacing w:line="200" w:lineRule="atLeast"/>
        <w:jc w:val="both"/>
        <w:rPr>
          <w:rStyle w:val="12"/>
          <w:rFonts w:eastAsia="Calibri"/>
          <w:caps/>
        </w:rPr>
      </w:pPr>
      <w:r w:rsidRPr="00BC1D8A">
        <w:rPr>
          <w:color w:val="000000"/>
        </w:rPr>
        <w:t>СП 59.13330.2012</w:t>
      </w:r>
      <w:r>
        <w:t xml:space="preserve">  </w:t>
      </w:r>
      <w:r>
        <w:rPr>
          <w:rFonts w:hint="eastAsia"/>
        </w:rPr>
        <w:t>«</w:t>
      </w:r>
      <w:r w:rsidRPr="00306677">
        <w:rPr>
          <w:color w:val="000000"/>
        </w:rPr>
        <w:t>Доступность зданий и сооружений для маломобильных групп населения".</w:t>
      </w:r>
    </w:p>
    <w:p w:rsidR="000C2DAB" w:rsidRPr="00306677" w:rsidRDefault="000C2DAB" w:rsidP="0049526D">
      <w:pPr>
        <w:shd w:val="clear" w:color="auto" w:fill="FFFFFF"/>
        <w:spacing w:line="299" w:lineRule="atLeast"/>
        <w:jc w:val="both"/>
        <w:rPr>
          <w:color w:val="000000"/>
        </w:rPr>
      </w:pPr>
      <w:r w:rsidRPr="00306677">
        <w:rPr>
          <w:color w:val="000000"/>
        </w:rPr>
        <w:t>СП 35-102-2001 "Жилая среда с планировочными элементами, доступными инвалидам";</w:t>
      </w:r>
      <w:r w:rsidRPr="00306677">
        <w:rPr>
          <w:color w:val="000000"/>
        </w:rPr>
        <w:br/>
        <w:t>СП 35-103-2001 "Общественные здания и сооружения, доступные маломобильным посетителям";</w:t>
      </w:r>
      <w:r w:rsidRPr="00306677">
        <w:rPr>
          <w:color w:val="000000"/>
        </w:rPr>
        <w:br/>
        <w:t>СП 35-104-2001 "Здания и помещения с местами труда для инвалидов".</w:t>
      </w:r>
    </w:p>
    <w:p w:rsidR="000C2DAB" w:rsidRPr="00306677" w:rsidRDefault="000C2DAB" w:rsidP="0049526D">
      <w:pPr>
        <w:tabs>
          <w:tab w:val="left" w:pos="1129"/>
        </w:tabs>
        <w:spacing w:line="200" w:lineRule="atLeast"/>
        <w:ind w:firstLine="709"/>
        <w:jc w:val="both"/>
        <w:rPr>
          <w:rStyle w:val="12"/>
          <w:rFonts w:eastAsia="Calibri"/>
          <w:caps/>
        </w:rPr>
      </w:pPr>
    </w:p>
    <w:p w:rsidR="000C2DAB" w:rsidRPr="00306677" w:rsidRDefault="000C2DAB" w:rsidP="0049526D">
      <w:pPr>
        <w:tabs>
          <w:tab w:val="left" w:pos="1129"/>
        </w:tabs>
        <w:spacing w:line="200" w:lineRule="atLeast"/>
        <w:ind w:firstLine="709"/>
        <w:jc w:val="both"/>
        <w:rPr>
          <w:color w:val="000000"/>
        </w:rPr>
      </w:pPr>
      <w:r w:rsidRPr="00306677">
        <w:rPr>
          <w:color w:val="000000"/>
        </w:rPr>
        <w:t>Требования и рекомендации документов направлены на создание полноценной архитектурной среды, обеспечивающей необходимый уровень доступности зданий и сооружений для всех категорий (в дальнейшем - МГН) и беспрепятственное пользование ими.</w:t>
      </w:r>
    </w:p>
    <w:p w:rsidR="000C2DAB" w:rsidRPr="00475283" w:rsidRDefault="000C2DAB" w:rsidP="0049526D">
      <w:pPr>
        <w:jc w:val="both"/>
      </w:pPr>
      <w:r>
        <w:rPr>
          <w:rStyle w:val="12"/>
        </w:rPr>
        <w:t>Б</w:t>
      </w:r>
      <w:r w:rsidRPr="00306677">
        <w:rPr>
          <w:rStyle w:val="12"/>
        </w:rPr>
        <w:t>лагоприятны</w:t>
      </w:r>
      <w:r>
        <w:rPr>
          <w:rStyle w:val="12"/>
        </w:rPr>
        <w:t>е</w:t>
      </w:r>
      <w:r w:rsidRPr="00306677">
        <w:rPr>
          <w:rStyle w:val="12"/>
        </w:rPr>
        <w:t xml:space="preserve"> услови</w:t>
      </w:r>
      <w:r>
        <w:rPr>
          <w:rStyle w:val="12"/>
        </w:rPr>
        <w:t>я</w:t>
      </w:r>
      <w:r w:rsidRPr="00306677">
        <w:rPr>
          <w:rStyle w:val="12"/>
        </w:rPr>
        <w:t xml:space="preserve"> жизнедеятельности </w:t>
      </w:r>
      <w:r w:rsidRPr="00306677">
        <w:rPr>
          <w:color w:val="000000"/>
        </w:rPr>
        <w:t xml:space="preserve">маломобильных групп населения </w:t>
      </w:r>
      <w:r>
        <w:rPr>
          <w:color w:val="000000"/>
        </w:rPr>
        <w:t>МГН это система:</w:t>
      </w:r>
    </w:p>
    <w:p w:rsidR="00A83B46" w:rsidRDefault="00A83B46" w:rsidP="0049526D">
      <w:pPr>
        <w:ind w:left="360"/>
        <w:jc w:val="both"/>
        <w:rPr>
          <w:b/>
        </w:rPr>
      </w:pPr>
    </w:p>
    <w:p w:rsidR="000C2DAB" w:rsidRDefault="000C2DAB" w:rsidP="0049526D">
      <w:pPr>
        <w:ind w:left="360"/>
        <w:jc w:val="both"/>
        <w:rPr>
          <w:b/>
        </w:rPr>
      </w:pPr>
      <w:r w:rsidRPr="002674AD">
        <w:rPr>
          <w:b/>
        </w:rPr>
        <w:t xml:space="preserve">Требования к земельным участкам и  путям движения 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Должны  быть предусмотрены условия беспрепятственного, безопасного и удобного передвижения МГН по участку к доступному входу в здание с учетом требований СП 42.13330. Эти пути должны стыковаться с внешними по отношению к участку транспортными и пешеходными коммуникациями, специализированными парковочными местами, остановками общественного транспорта.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При этом следует делать ограничительную разметку пешеходных путей на проезжей части, которые обеспечат безопасное движение людей и автомобильного транспорта</w:t>
      </w:r>
    </w:p>
    <w:p w:rsidR="000C2DAB" w:rsidRDefault="000C2DAB" w:rsidP="0049526D">
      <w:pPr>
        <w:tabs>
          <w:tab w:val="right" w:pos="142"/>
        </w:tabs>
        <w:jc w:val="both"/>
      </w:pPr>
      <w:r w:rsidRPr="002674AD">
        <w:t xml:space="preserve"> Ширина пешеходного пути с учетом встречного движения инвалидов на креслах-колясках должна быть не менее 2,0 м. В условиях сложившейся застройки допускается в пределах прямой видимости снижать ширину пути движения до 1,2 м. При этом следует устраивать не более чем через каждые 25 м горизонтальные площадки (карманы) размером не менее 2,0</w:t>
      </w:r>
      <w:r>
        <w:rPr>
          <w:noProof/>
        </w:rPr>
        <w:drawing>
          <wp:inline distT="0" distB="0" distL="0" distR="0">
            <wp:extent cx="114300" cy="123825"/>
            <wp:effectExtent l="19050" t="0" r="0" b="0"/>
            <wp:docPr id="22" name="Рисунок 22" descr="lhh9xx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lhh9xx9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74AD">
        <w:t>1,8 м для обеспечения возможности разъезда инвалидов на креслах-колясках.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Продольный уклон путей движения, по которому возможен проезд инвалидов на креслах-колясках, не должен превышать 5%, поперечный - 2%.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При устройстве съездов с тротуара на транспортный проезд уклон должен быть не более 1:12, а около здания и в затесненных местах допускается увеличивать продольный уклон до 1:10 на протяжении не более 10 м.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Бордюрные пандусы на пешеходных переходах должны полностью располагаться в пределах зоны, предназначенной для пешеходов, и не должны выступать на проезжую часть. Перепад высот в местах съезда на проезжую часть не должен превышать 0,015 м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Высоту бордюров по краям пешеходных путей на территории рекомендуется принимать не менее 0,05 м.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Перепад высот бордюров, бортовых камней вдоль эксплуатируемых газонов и озелененных площадок, примыкающих к путям пешеходного движения, не должны превышать 0,025 м.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 xml:space="preserve">Покрытие пешеходных дорожек, тротуаров и пандусов должно быть из твердых материалов, ровным, шероховатым, без зазоров, не создающим вибрацию при движении, а </w:t>
      </w:r>
      <w:r w:rsidRPr="002674AD">
        <w:lastRenderedPageBreak/>
        <w:t>также предотвращающим скольжение, т.е. сохраняющим крепкое сцепление подошвы обуви, опор вспомогательных средств хождения и колес кресла-коляски при сырости и снеге.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  <w:r w:rsidRPr="002674AD">
        <w:t>Покрытие из бетонных плит должно иметь толщину швов между плитами не более 0,015 м. Покрытие из рыхлых материалов, в том числе песка и гравия, не допускается.</w:t>
      </w:r>
    </w:p>
    <w:p w:rsidR="000C2DAB" w:rsidRPr="002674AD" w:rsidRDefault="000C2DAB" w:rsidP="0049526D">
      <w:pPr>
        <w:tabs>
          <w:tab w:val="right" w:pos="142"/>
        </w:tabs>
        <w:ind w:firstLine="567"/>
        <w:jc w:val="both"/>
      </w:pPr>
    </w:p>
    <w:p w:rsidR="000C2DAB" w:rsidRPr="002674AD" w:rsidRDefault="000C2DAB" w:rsidP="0049526D">
      <w:pPr>
        <w:jc w:val="both"/>
        <w:rPr>
          <w:b/>
        </w:rPr>
      </w:pPr>
      <w:r w:rsidRPr="002674AD">
        <w:rPr>
          <w:b/>
        </w:rPr>
        <w:t xml:space="preserve">Входы </w:t>
      </w:r>
      <w:r>
        <w:rPr>
          <w:b/>
        </w:rPr>
        <w:t>в здания</w:t>
      </w:r>
    </w:p>
    <w:p w:rsidR="000C2DAB" w:rsidRDefault="000C2DAB" w:rsidP="0049526D">
      <w:pPr>
        <w:shd w:val="clear" w:color="auto" w:fill="FFFFFF"/>
        <w:spacing w:before="24" w:after="24" w:line="253" w:lineRule="atLeast"/>
        <w:ind w:firstLine="480"/>
        <w:jc w:val="both"/>
      </w:pPr>
      <w:r w:rsidRPr="002D7F32">
        <w:rPr>
          <w:color w:val="000000"/>
        </w:rPr>
        <w:t>В здании должен быть как минимум один вход, доступный для МГН, с поверхности земли и из каждого доступного для МГН подземного или надземного уровня, соединенного с этим зданием</w:t>
      </w:r>
      <w:r>
        <w:t xml:space="preserve"> </w:t>
      </w:r>
    </w:p>
    <w:p w:rsidR="000C2DAB" w:rsidRPr="002674AD" w:rsidRDefault="000C2DAB" w:rsidP="0049526D">
      <w:pPr>
        <w:shd w:val="clear" w:color="auto" w:fill="FFFFFF"/>
        <w:spacing w:before="24" w:after="24"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 xml:space="preserve">Ширина лестничных маршей открытых лестниц должна быть не менее 1,35 м. Для открытых лестниц на перепадах рельефа ширину </w:t>
      </w:r>
      <w:proofErr w:type="spellStart"/>
      <w:r w:rsidRPr="002674AD">
        <w:rPr>
          <w:color w:val="000000"/>
        </w:rPr>
        <w:t>проступей</w:t>
      </w:r>
      <w:proofErr w:type="spellEnd"/>
      <w:r w:rsidRPr="002674AD">
        <w:rPr>
          <w:color w:val="000000"/>
        </w:rPr>
        <w:t xml:space="preserve"> следует принимать от 0,35 до 0,4 м, высоту </w:t>
      </w:r>
      <w:proofErr w:type="spellStart"/>
      <w:r w:rsidRPr="002674AD">
        <w:rPr>
          <w:color w:val="000000"/>
        </w:rPr>
        <w:t>подступенка</w:t>
      </w:r>
      <w:proofErr w:type="spellEnd"/>
      <w:r w:rsidRPr="002674AD">
        <w:rPr>
          <w:color w:val="000000"/>
        </w:rPr>
        <w:t xml:space="preserve"> - от 0,12 до 0,15 м. Все ступени лестниц в пределах одного марша должны быть одинаковыми по форме в плане, по размерам ширины проступи и высоты подъема ступеней. Поперечный уклон ступеней должен быть не более 2%.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 xml:space="preserve">Поверхность ступеней должна иметь </w:t>
      </w:r>
      <w:proofErr w:type="spellStart"/>
      <w:r w:rsidRPr="002674AD">
        <w:rPr>
          <w:color w:val="000000"/>
        </w:rPr>
        <w:t>антискользящее</w:t>
      </w:r>
      <w:proofErr w:type="spellEnd"/>
      <w:r w:rsidRPr="002674AD">
        <w:rPr>
          <w:color w:val="000000"/>
        </w:rPr>
        <w:t xml:space="preserve"> покрытие и быть шероховатой.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 xml:space="preserve">Не следует применять на путях движения МГН ступеней с открытыми </w:t>
      </w:r>
      <w:proofErr w:type="spellStart"/>
      <w:r w:rsidRPr="002674AD">
        <w:rPr>
          <w:color w:val="000000"/>
        </w:rPr>
        <w:t>подступенками</w:t>
      </w:r>
      <w:proofErr w:type="spellEnd"/>
      <w:r w:rsidRPr="002674AD">
        <w:rPr>
          <w:color w:val="000000"/>
        </w:rPr>
        <w:t>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Марш открытой лестницы не должен быть менее трех ступеней и не должен превышать 12 ступеней. Недопустимо применение одиночных ступеней, которые должны заменяться пандусами. Расстояние между поручнями лестницы в чистоте должно быть не менее 1,0 м</w:t>
      </w:r>
    </w:p>
    <w:p w:rsidR="000C2DAB" w:rsidRPr="002674AD" w:rsidRDefault="000C2DAB" w:rsidP="0049526D">
      <w:pPr>
        <w:shd w:val="clear" w:color="auto" w:fill="FFFFFF"/>
        <w:spacing w:before="24" w:after="24"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Лестницы должны дублироваться пандусами или подъемными устройствами.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Наружные лестницы и пандусы должны быть оборудованы поручнями. Длина марша пандуса не должна превышать 9,0 м, а уклон не круче 1:20.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Ширина между поручнями пандуса должна быть в пределах 0,9-1,0 м.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Пандус с расчетной длиной 36,0 м и более или высотой более 3,0 м следует заменять подъемными устройствами.</w:t>
      </w:r>
    </w:p>
    <w:p w:rsidR="000C2DAB" w:rsidRPr="002674AD" w:rsidRDefault="000C2DAB" w:rsidP="0049526D">
      <w:pPr>
        <w:shd w:val="clear" w:color="auto" w:fill="FFFFFF"/>
        <w:spacing w:before="24" w:after="24"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Длина горизонтальной площадки прямого пандуса должна быть не менее 1,5 м. В верхнем и нижнем окончаниях пандуса следует предусмотреть свободную зону размером не менее 1,5</w:t>
      </w:r>
      <w:r>
        <w:rPr>
          <w:noProof/>
          <w:color w:val="000000"/>
        </w:rPr>
        <w:drawing>
          <wp:inline distT="0" distB="0" distL="0" distR="0">
            <wp:extent cx="114300" cy="123825"/>
            <wp:effectExtent l="19050" t="0" r="0" b="0"/>
            <wp:docPr id="23" name="Рисунок 23" descr="2si3ddn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2si3ddnc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74AD">
        <w:rPr>
          <w:color w:val="000000"/>
        </w:rPr>
        <w:t>1,5 м, а в зонах интенсивного использования не менее 2,1</w:t>
      </w:r>
      <w:r>
        <w:rPr>
          <w:noProof/>
          <w:color w:val="000000"/>
        </w:rPr>
        <w:drawing>
          <wp:inline distT="0" distB="0" distL="0" distR="0">
            <wp:extent cx="114300" cy="123825"/>
            <wp:effectExtent l="19050" t="0" r="0" b="0"/>
            <wp:docPr id="24" name="Рисунок 24" descr="ltzlzf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ltzlzfba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74AD">
        <w:rPr>
          <w:color w:val="000000"/>
        </w:rPr>
        <w:t>2,1 м. Свободные зоны должны быть также предусмотрены при каждом изменении направления пандуса.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 xml:space="preserve">Пандусы должны иметь двухстороннее ограждение с поручнями на высоте 0,9 м (допустимо от 0,85 до 0,92 м) и 0,7 м с учетом технических требований к опорным стационарным устройствам по ГОСТ Р 51261. Расстояние между поручнями должно быть в пределах 0,9-1,0 м. </w:t>
      </w:r>
      <w:proofErr w:type="spellStart"/>
      <w:r w:rsidRPr="002674AD">
        <w:rPr>
          <w:color w:val="000000"/>
        </w:rPr>
        <w:t>Колесоотбойные</w:t>
      </w:r>
      <w:proofErr w:type="spellEnd"/>
      <w:r w:rsidRPr="002674AD">
        <w:rPr>
          <w:color w:val="000000"/>
        </w:rPr>
        <w:t xml:space="preserve"> устройства высотой 0,1 м следует устанавливать на промежуточных площадках и на съезде.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Поверхность пандуса должна быть нескользкой, отчетливо маркированной цветом или текстурой, контрастной относительно прилегающей поверхности.</w:t>
      </w:r>
    </w:p>
    <w:p w:rsidR="000C2DAB" w:rsidRPr="002D7F32" w:rsidRDefault="000C2DAB" w:rsidP="0049526D">
      <w:pPr>
        <w:jc w:val="both"/>
        <w:rPr>
          <w:b/>
        </w:rPr>
      </w:pPr>
      <w:r w:rsidRPr="002D7F32">
        <w:rPr>
          <w:color w:val="000000"/>
        </w:rPr>
        <w:t>Входная площадка при входах, доступных МГН, должна иметь: навес, водоотвод, а в зависимости от местных климатических условий - подогрев поверхности покрытия. Размеры входной площадки при открывании полотна дверей наружу должны быть не менее 1,4х2,0 м или 1,5х1,85 м. Размеры входной площадки с пандусом не менее 2,2х2,2 м.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Поверхности покрытий входных площадок и тамбуров должны быть твердыми, не допускать скольжения при намокании и иметь поперечный уклон в пределах 1-2%.</w:t>
      </w:r>
    </w:p>
    <w:p w:rsidR="000C2DAB" w:rsidRPr="002674AD" w:rsidRDefault="000C2DAB" w:rsidP="0049526D">
      <w:pPr>
        <w:shd w:val="clear" w:color="auto" w:fill="FFFFFF"/>
        <w:spacing w:line="253" w:lineRule="atLeast"/>
        <w:ind w:firstLine="480"/>
        <w:jc w:val="both"/>
        <w:rPr>
          <w:color w:val="000000"/>
        </w:rPr>
      </w:pPr>
      <w:r w:rsidRPr="002674AD">
        <w:rPr>
          <w:color w:val="000000"/>
        </w:rPr>
        <w:t>Входные двери должны иметь ширину в свету не менее 1,2 м. Применение дверей на качающихся петлях и дверей вертушек на путях передвижения МГН не допускается.</w:t>
      </w:r>
    </w:p>
    <w:p w:rsidR="000C2DAB" w:rsidRPr="002674AD" w:rsidRDefault="000C2DAB" w:rsidP="0049526D">
      <w:pPr>
        <w:tabs>
          <w:tab w:val="right" w:pos="0"/>
        </w:tabs>
        <w:ind w:firstLine="567"/>
        <w:jc w:val="both"/>
        <w:rPr>
          <w:color w:val="000000"/>
        </w:rPr>
      </w:pPr>
      <w:r w:rsidRPr="002674AD">
        <w:rPr>
          <w:color w:val="000000"/>
        </w:rPr>
        <w:t>Наружные двери, доступные для МГН, могут иметь пороги. При этом высота каждого элемента порога не должна превышать 0,014 м.</w:t>
      </w:r>
    </w:p>
    <w:p w:rsidR="000C2DAB" w:rsidRPr="002674AD" w:rsidRDefault="000C2DAB" w:rsidP="0049526D">
      <w:pPr>
        <w:tabs>
          <w:tab w:val="right" w:pos="0"/>
        </w:tabs>
        <w:ind w:firstLine="567"/>
        <w:jc w:val="both"/>
        <w:rPr>
          <w:color w:val="000000"/>
        </w:rPr>
      </w:pPr>
      <w:r w:rsidRPr="002674AD">
        <w:rPr>
          <w:color w:val="000000"/>
        </w:rPr>
        <w:t>Глубина тамбуров и тамбур-шлюзов при прямом движении и одностороннем открывании дверей должна быть не менее 2,3 при ширине не менее 1,50 м</w:t>
      </w:r>
    </w:p>
    <w:p w:rsidR="000C2DAB" w:rsidRDefault="000C2DAB" w:rsidP="0049526D">
      <w:pPr>
        <w:jc w:val="both"/>
        <w:rPr>
          <w:b/>
        </w:rPr>
      </w:pPr>
    </w:p>
    <w:p w:rsidR="000C2DAB" w:rsidRPr="002674AD" w:rsidRDefault="000C2DAB" w:rsidP="0049526D">
      <w:pPr>
        <w:ind w:firstLine="567"/>
        <w:jc w:val="both"/>
      </w:pPr>
      <w:r w:rsidRPr="002674AD">
        <w:rPr>
          <w:b/>
        </w:rPr>
        <w:t>Автостоянки для инвалидов</w:t>
      </w:r>
      <w:r w:rsidRPr="002674AD">
        <w:t xml:space="preserve"> -</w:t>
      </w:r>
      <w:r w:rsidRPr="002674AD">
        <w:rPr>
          <w:color w:val="000000"/>
        </w:rPr>
        <w:t xml:space="preserve"> Разметку места для стоянки автомашины инвалида на кресле-коляске следует предусматривать размером 6,0</w:t>
      </w:r>
      <w:r>
        <w:rPr>
          <w:noProof/>
        </w:rPr>
        <w:drawing>
          <wp:inline distT="0" distB="0" distL="0" distR="0">
            <wp:extent cx="114300" cy="123825"/>
            <wp:effectExtent l="19050" t="0" r="0" b="0"/>
            <wp:docPr id="25" name="Рисунок 25" descr="nh00kfw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nh00kfwv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74AD">
        <w:rPr>
          <w:color w:val="000000"/>
        </w:rPr>
        <w:t>3,6 м, что дает возможность создать безопасную зону сбоку и сзади машины - 1,2 м.</w:t>
      </w:r>
    </w:p>
    <w:p w:rsidR="000C2DAB" w:rsidRDefault="000C2DAB" w:rsidP="0049526D">
      <w:pPr>
        <w:ind w:left="360"/>
        <w:jc w:val="both"/>
      </w:pPr>
    </w:p>
    <w:p w:rsidR="000C2DAB" w:rsidRDefault="002A2228" w:rsidP="0049526D">
      <w:pPr>
        <w:tabs>
          <w:tab w:val="right" w:pos="0"/>
        </w:tabs>
        <w:ind w:firstLine="567"/>
        <w:jc w:val="both"/>
        <w:rPr>
          <w:color w:val="000000"/>
        </w:rPr>
      </w:pPr>
      <w:r>
        <w:rPr>
          <w:b/>
        </w:rPr>
        <w:lastRenderedPageBreak/>
        <w:t>Благоустройство территории</w:t>
      </w:r>
      <w:r w:rsidR="000C2DAB" w:rsidRPr="002674AD">
        <w:rPr>
          <w:b/>
        </w:rPr>
        <w:t xml:space="preserve"> и места отдыха</w:t>
      </w:r>
      <w:r w:rsidR="000C2DAB" w:rsidRPr="002674AD">
        <w:t>-</w:t>
      </w:r>
      <w:r w:rsidR="000C2DAB" w:rsidRPr="002674AD">
        <w:rPr>
          <w:color w:val="000000"/>
        </w:rPr>
        <w:t xml:space="preserve"> На территории на основных путях движения людей рекомендуется предусматривать не менее чем через 100-150 м места отдыха, доступные для МГН, оборудованные навесами, скамьями, телефонами-автоматами, указателями, светильниками, сигнализацией и т</w:t>
      </w:r>
      <w:r w:rsidR="000C2DAB">
        <w:rPr>
          <w:color w:val="000000"/>
        </w:rPr>
        <w:t>.п.</w:t>
      </w:r>
    </w:p>
    <w:p w:rsidR="002E7314" w:rsidRDefault="002E7314" w:rsidP="0049526D">
      <w:pPr>
        <w:tabs>
          <w:tab w:val="right" w:pos="0"/>
        </w:tabs>
        <w:ind w:firstLine="567"/>
        <w:jc w:val="both"/>
        <w:rPr>
          <w:color w:val="000000"/>
        </w:rPr>
      </w:pPr>
    </w:p>
    <w:p w:rsidR="002E7314" w:rsidRPr="009060ED" w:rsidRDefault="002E7314" w:rsidP="000E3A03">
      <w:pPr>
        <w:ind w:firstLine="567"/>
        <w:rPr>
          <w:b/>
        </w:rPr>
      </w:pPr>
      <w:r w:rsidRPr="009060ED">
        <w:rPr>
          <w:b/>
        </w:rPr>
        <w:t>13.2. Количество муниципальных архивов</w:t>
      </w:r>
    </w:p>
    <w:p w:rsidR="002E7314" w:rsidRDefault="002E7314" w:rsidP="002E7314">
      <w:pPr>
        <w:rPr>
          <w:color w:val="000000"/>
        </w:rPr>
      </w:pPr>
      <w:r w:rsidRPr="0077334F">
        <w:t>Расчетные показатели минимально допустимого уровня обеспеченности населения объектами -1 объект на муниципальный район</w:t>
      </w:r>
      <w:r w:rsidR="0086723F" w:rsidRPr="0077334F">
        <w:t>, м</w:t>
      </w:r>
      <w:r w:rsidR="0086723F" w:rsidRPr="0077334F">
        <w:rPr>
          <w:color w:val="000000"/>
        </w:rPr>
        <w:t>аксимально допустимый уровень территориальной доступности не нормируется.</w:t>
      </w:r>
    </w:p>
    <w:p w:rsidR="009060ED" w:rsidRPr="0077334F" w:rsidRDefault="009060ED" w:rsidP="002E7314">
      <w:pPr>
        <w:rPr>
          <w:color w:val="000000"/>
        </w:rPr>
      </w:pPr>
    </w:p>
    <w:p w:rsidR="0086723F" w:rsidRPr="0077334F" w:rsidRDefault="0086723F" w:rsidP="000E3A03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  <w:r w:rsidRPr="009060E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13.2 </w:t>
      </w:r>
      <w:r w:rsidRPr="009060ED">
        <w:rPr>
          <w:rFonts w:ascii="Times New Roman" w:hAnsi="Times New Roman" w:cs="Times New Roman"/>
          <w:b/>
          <w:sz w:val="24"/>
          <w:szCs w:val="24"/>
        </w:rPr>
        <w:t>Площадь земельного участка для размещения отделения связи</w:t>
      </w:r>
      <w:r w:rsidRPr="0077334F">
        <w:rPr>
          <w:rFonts w:ascii="Times New Roman" w:hAnsi="Times New Roman" w:cs="Times New Roman"/>
          <w:sz w:val="24"/>
          <w:szCs w:val="24"/>
        </w:rPr>
        <w:t>. Отделения связи для обслуживаемого населения групп:</w:t>
      </w:r>
    </w:p>
    <w:p w:rsidR="0086723F" w:rsidRPr="0077334F" w:rsidRDefault="0086723F" w:rsidP="0086723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7334F">
        <w:rPr>
          <w:rFonts w:ascii="Times New Roman" w:hAnsi="Times New Roman" w:cs="Times New Roman"/>
          <w:sz w:val="24"/>
          <w:szCs w:val="24"/>
        </w:rPr>
        <w:t>IV - V (до 9 тыс. жителей) - 0,07 га,</w:t>
      </w:r>
    </w:p>
    <w:p w:rsidR="0086723F" w:rsidRPr="0077334F" w:rsidRDefault="0086723F" w:rsidP="0086723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7334F">
        <w:rPr>
          <w:rFonts w:ascii="Times New Roman" w:hAnsi="Times New Roman" w:cs="Times New Roman"/>
          <w:sz w:val="24"/>
          <w:szCs w:val="24"/>
        </w:rPr>
        <w:t>Сельские отделения связи для обслуживаемого населения групп:</w:t>
      </w:r>
    </w:p>
    <w:p w:rsidR="0086723F" w:rsidRPr="0077334F" w:rsidRDefault="0086723F" w:rsidP="0086723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7334F">
        <w:rPr>
          <w:rFonts w:ascii="Times New Roman" w:hAnsi="Times New Roman" w:cs="Times New Roman"/>
          <w:sz w:val="24"/>
          <w:szCs w:val="24"/>
        </w:rPr>
        <w:t>V - VI (до 2 тыс. жителей) - 0,3 га,</w:t>
      </w:r>
    </w:p>
    <w:p w:rsidR="0086723F" w:rsidRPr="0077334F" w:rsidRDefault="0086723F" w:rsidP="0086723F">
      <w:r w:rsidRPr="0077334F">
        <w:t>III - IV (2 - 6 тыс. жителей) - 0,4 га</w:t>
      </w:r>
    </w:p>
    <w:p w:rsidR="0086723F" w:rsidRPr="0077334F" w:rsidRDefault="0086723F" w:rsidP="008672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7334F">
        <w:rPr>
          <w:rFonts w:ascii="Times New Roman" w:hAnsi="Times New Roman" w:cs="Times New Roman"/>
          <w:sz w:val="24"/>
          <w:szCs w:val="24"/>
        </w:rPr>
        <w:t xml:space="preserve">Уровень территориальной доступности отделения связи для сельской местности допускается размещение в пределах 30 минут пешеходной или транспортной доступности между отделением связи и населенными пунктами в зоне обслуживания, для </w:t>
      </w:r>
      <w:r w:rsidR="00B16302">
        <w:rPr>
          <w:rFonts w:ascii="Times New Roman" w:hAnsi="Times New Roman" w:cs="Times New Roman"/>
          <w:sz w:val="24"/>
          <w:szCs w:val="24"/>
        </w:rPr>
        <w:t>города Печора</w:t>
      </w:r>
      <w:bookmarkStart w:id="27" w:name="_GoBack"/>
      <w:bookmarkEnd w:id="27"/>
      <w:r w:rsidRPr="0077334F">
        <w:rPr>
          <w:rFonts w:ascii="Times New Roman" w:hAnsi="Times New Roman" w:cs="Times New Roman"/>
          <w:sz w:val="24"/>
          <w:szCs w:val="24"/>
        </w:rPr>
        <w:t xml:space="preserve"> - в зависимости от этажности застройки:</w:t>
      </w:r>
    </w:p>
    <w:p w:rsidR="0086723F" w:rsidRPr="0077334F" w:rsidRDefault="0086723F" w:rsidP="008672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7334F">
        <w:rPr>
          <w:rFonts w:ascii="Times New Roman" w:hAnsi="Times New Roman" w:cs="Times New Roman"/>
          <w:sz w:val="24"/>
          <w:szCs w:val="24"/>
        </w:rPr>
        <w:t>3 - 5 этажей - 650 м,</w:t>
      </w:r>
    </w:p>
    <w:p w:rsidR="0086723F" w:rsidRDefault="0086723F" w:rsidP="008672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7334F">
        <w:rPr>
          <w:rFonts w:ascii="Times New Roman" w:hAnsi="Times New Roman" w:cs="Times New Roman"/>
          <w:sz w:val="24"/>
          <w:szCs w:val="24"/>
        </w:rPr>
        <w:t>1 - 2 этажа - 800 м.</w:t>
      </w:r>
    </w:p>
    <w:p w:rsidR="000E3A03" w:rsidRDefault="000E3A03" w:rsidP="008672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E3A03" w:rsidRDefault="000E3A03" w:rsidP="008672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E3A03" w:rsidRPr="0077334F" w:rsidRDefault="000E3A03" w:rsidP="000E3A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sectPr w:rsidR="000E3A03" w:rsidRPr="0077334F" w:rsidSect="00FF2B61">
      <w:footerReference w:type="default" r:id="rId22"/>
      <w:pgSz w:w="11906" w:h="16838"/>
      <w:pgMar w:top="851" w:right="567" w:bottom="851" w:left="1418" w:header="709" w:footer="1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B61" w:rsidRDefault="00FF2B61" w:rsidP="00C77073">
      <w:r>
        <w:separator/>
      </w:r>
    </w:p>
  </w:endnote>
  <w:endnote w:type="continuationSeparator" w:id="0">
    <w:p w:rsidR="00FF2B61" w:rsidRDefault="00FF2B61" w:rsidP="00C77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Kudriashov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4762"/>
      <w:docPartObj>
        <w:docPartGallery w:val="Page Numbers (Bottom of Page)"/>
        <w:docPartUnique/>
      </w:docPartObj>
    </w:sdtPr>
    <w:sdtEndPr/>
    <w:sdtContent>
      <w:p w:rsidR="00FF2B61" w:rsidRDefault="00FF2B61">
        <w:pPr>
          <w:pStyle w:val="af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630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F2B61" w:rsidRDefault="00FF2B61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B61" w:rsidRDefault="00FF2B61" w:rsidP="00C77073">
      <w:r>
        <w:separator/>
      </w:r>
    </w:p>
  </w:footnote>
  <w:footnote w:type="continuationSeparator" w:id="0">
    <w:p w:rsidR="00FF2B61" w:rsidRDefault="00FF2B61" w:rsidP="00C77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E0E"/>
    <w:multiLevelType w:val="multilevel"/>
    <w:tmpl w:val="71266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811EA2"/>
    <w:multiLevelType w:val="hybridMultilevel"/>
    <w:tmpl w:val="EDA8F050"/>
    <w:lvl w:ilvl="0" w:tplc="29FC2D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E7EE534A" w:tentative="1">
      <w:start w:val="1"/>
      <w:numFmt w:val="lowerLetter"/>
      <w:lvlText w:val="%2."/>
      <w:lvlJc w:val="left"/>
      <w:pPr>
        <w:ind w:left="1364" w:hanging="360"/>
      </w:pPr>
    </w:lvl>
    <w:lvl w:ilvl="2" w:tplc="D1C631BC" w:tentative="1">
      <w:start w:val="1"/>
      <w:numFmt w:val="lowerRoman"/>
      <w:lvlText w:val="%3."/>
      <w:lvlJc w:val="right"/>
      <w:pPr>
        <w:ind w:left="2084" w:hanging="180"/>
      </w:pPr>
    </w:lvl>
    <w:lvl w:ilvl="3" w:tplc="6E342508" w:tentative="1">
      <w:start w:val="1"/>
      <w:numFmt w:val="decimal"/>
      <w:lvlText w:val="%4."/>
      <w:lvlJc w:val="left"/>
      <w:pPr>
        <w:ind w:left="2804" w:hanging="360"/>
      </w:pPr>
    </w:lvl>
    <w:lvl w:ilvl="4" w:tplc="2A9E6952" w:tentative="1">
      <w:start w:val="1"/>
      <w:numFmt w:val="lowerLetter"/>
      <w:lvlText w:val="%5."/>
      <w:lvlJc w:val="left"/>
      <w:pPr>
        <w:ind w:left="3524" w:hanging="360"/>
      </w:pPr>
    </w:lvl>
    <w:lvl w:ilvl="5" w:tplc="DFC4E8B4" w:tentative="1">
      <w:start w:val="1"/>
      <w:numFmt w:val="lowerRoman"/>
      <w:lvlText w:val="%6."/>
      <w:lvlJc w:val="right"/>
      <w:pPr>
        <w:ind w:left="4244" w:hanging="180"/>
      </w:pPr>
    </w:lvl>
    <w:lvl w:ilvl="6" w:tplc="C0A2B996" w:tentative="1">
      <w:start w:val="1"/>
      <w:numFmt w:val="decimal"/>
      <w:lvlText w:val="%7."/>
      <w:lvlJc w:val="left"/>
      <w:pPr>
        <w:ind w:left="4964" w:hanging="360"/>
      </w:pPr>
    </w:lvl>
    <w:lvl w:ilvl="7" w:tplc="357AE6BC" w:tentative="1">
      <w:start w:val="1"/>
      <w:numFmt w:val="lowerLetter"/>
      <w:lvlText w:val="%8."/>
      <w:lvlJc w:val="left"/>
      <w:pPr>
        <w:ind w:left="5684" w:hanging="360"/>
      </w:pPr>
    </w:lvl>
    <w:lvl w:ilvl="8" w:tplc="676881D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E12AB9"/>
    <w:multiLevelType w:val="hybridMultilevel"/>
    <w:tmpl w:val="56A2FF4E"/>
    <w:lvl w:ilvl="0" w:tplc="0419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6F3149"/>
    <w:multiLevelType w:val="hybridMultilevel"/>
    <w:tmpl w:val="16EE22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2A6A39"/>
    <w:multiLevelType w:val="multilevel"/>
    <w:tmpl w:val="BBD8C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4E0F73"/>
    <w:multiLevelType w:val="multilevel"/>
    <w:tmpl w:val="D64CBDB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6">
    <w:nsid w:val="15562693"/>
    <w:multiLevelType w:val="multilevel"/>
    <w:tmpl w:val="2F5C2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CE56BE"/>
    <w:multiLevelType w:val="hybridMultilevel"/>
    <w:tmpl w:val="647E8D06"/>
    <w:lvl w:ilvl="0" w:tplc="242AB7E6">
      <w:start w:val="1"/>
      <w:numFmt w:val="decimal"/>
      <w:lvlText w:val="%1."/>
      <w:lvlJc w:val="left"/>
      <w:pPr>
        <w:ind w:left="1620" w:hanging="1080"/>
      </w:pPr>
      <w:rPr>
        <w:rFonts w:hint="default"/>
        <w:color w:val="444444"/>
      </w:rPr>
    </w:lvl>
    <w:lvl w:ilvl="1" w:tplc="8C982538" w:tentative="1">
      <w:start w:val="1"/>
      <w:numFmt w:val="lowerLetter"/>
      <w:lvlText w:val="%2."/>
      <w:lvlJc w:val="left"/>
      <w:pPr>
        <w:ind w:left="1620" w:hanging="360"/>
      </w:pPr>
    </w:lvl>
    <w:lvl w:ilvl="2" w:tplc="4C863B80" w:tentative="1">
      <w:start w:val="1"/>
      <w:numFmt w:val="lowerRoman"/>
      <w:lvlText w:val="%3."/>
      <w:lvlJc w:val="right"/>
      <w:pPr>
        <w:ind w:left="2340" w:hanging="180"/>
      </w:pPr>
    </w:lvl>
    <w:lvl w:ilvl="3" w:tplc="104A3456" w:tentative="1">
      <w:start w:val="1"/>
      <w:numFmt w:val="decimal"/>
      <w:lvlText w:val="%4."/>
      <w:lvlJc w:val="left"/>
      <w:pPr>
        <w:ind w:left="3060" w:hanging="360"/>
      </w:pPr>
    </w:lvl>
    <w:lvl w:ilvl="4" w:tplc="44C2236C" w:tentative="1">
      <w:start w:val="1"/>
      <w:numFmt w:val="lowerLetter"/>
      <w:lvlText w:val="%5."/>
      <w:lvlJc w:val="left"/>
      <w:pPr>
        <w:ind w:left="3780" w:hanging="360"/>
      </w:pPr>
    </w:lvl>
    <w:lvl w:ilvl="5" w:tplc="45D421A8" w:tentative="1">
      <w:start w:val="1"/>
      <w:numFmt w:val="lowerRoman"/>
      <w:lvlText w:val="%6."/>
      <w:lvlJc w:val="right"/>
      <w:pPr>
        <w:ind w:left="4500" w:hanging="180"/>
      </w:pPr>
    </w:lvl>
    <w:lvl w:ilvl="6" w:tplc="72B6163A" w:tentative="1">
      <w:start w:val="1"/>
      <w:numFmt w:val="decimal"/>
      <w:lvlText w:val="%7."/>
      <w:lvlJc w:val="left"/>
      <w:pPr>
        <w:ind w:left="5220" w:hanging="360"/>
      </w:pPr>
    </w:lvl>
    <w:lvl w:ilvl="7" w:tplc="1E04F636" w:tentative="1">
      <w:start w:val="1"/>
      <w:numFmt w:val="lowerLetter"/>
      <w:lvlText w:val="%8."/>
      <w:lvlJc w:val="left"/>
      <w:pPr>
        <w:ind w:left="5940" w:hanging="360"/>
      </w:pPr>
    </w:lvl>
    <w:lvl w:ilvl="8" w:tplc="071E7732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B140F9C"/>
    <w:multiLevelType w:val="multilevel"/>
    <w:tmpl w:val="28664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1F534B"/>
    <w:multiLevelType w:val="multilevel"/>
    <w:tmpl w:val="32E85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F5650B"/>
    <w:multiLevelType w:val="hybridMultilevel"/>
    <w:tmpl w:val="19BE08E8"/>
    <w:lvl w:ilvl="0" w:tplc="FFFFFFFF">
      <w:start w:val="1"/>
      <w:numFmt w:val="bullet"/>
      <w:pStyle w:val="a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8B0FB5"/>
    <w:multiLevelType w:val="hybridMultilevel"/>
    <w:tmpl w:val="96D4EC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556827"/>
    <w:multiLevelType w:val="multilevel"/>
    <w:tmpl w:val="D4BE1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8417C6"/>
    <w:multiLevelType w:val="multilevel"/>
    <w:tmpl w:val="65AE2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AC1AF3"/>
    <w:multiLevelType w:val="hybridMultilevel"/>
    <w:tmpl w:val="1B6680D8"/>
    <w:lvl w:ilvl="0" w:tplc="D388A1CA">
      <w:start w:val="1"/>
      <w:numFmt w:val="decimal"/>
      <w:lvlText w:val="%1."/>
      <w:legacy w:legacy="1" w:legacySpace="0" w:legacyIndent="221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932218"/>
    <w:multiLevelType w:val="hybridMultilevel"/>
    <w:tmpl w:val="72A6A2C4"/>
    <w:lvl w:ilvl="0" w:tplc="992E16B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E7CC35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6ADD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32C0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64F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94AA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E4C7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A03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3C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D41532"/>
    <w:multiLevelType w:val="multilevel"/>
    <w:tmpl w:val="C67A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8345307"/>
    <w:multiLevelType w:val="multilevel"/>
    <w:tmpl w:val="738AD8E8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38722D65"/>
    <w:multiLevelType w:val="hybridMultilevel"/>
    <w:tmpl w:val="A48AB15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8735EE5"/>
    <w:multiLevelType w:val="hybridMultilevel"/>
    <w:tmpl w:val="92E275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924084"/>
    <w:multiLevelType w:val="hybridMultilevel"/>
    <w:tmpl w:val="9264A50E"/>
    <w:lvl w:ilvl="0" w:tplc="B51ECE1A">
      <w:start w:val="1"/>
      <w:numFmt w:val="decimal"/>
      <w:lvlText w:val="%1."/>
      <w:lvlJc w:val="left"/>
      <w:pPr>
        <w:ind w:left="1620" w:hanging="1080"/>
      </w:pPr>
      <w:rPr>
        <w:rFonts w:hint="default"/>
        <w:color w:val="444444"/>
      </w:rPr>
    </w:lvl>
    <w:lvl w:ilvl="1" w:tplc="7BC00746" w:tentative="1">
      <w:start w:val="1"/>
      <w:numFmt w:val="lowerLetter"/>
      <w:lvlText w:val="%2."/>
      <w:lvlJc w:val="left"/>
      <w:pPr>
        <w:ind w:left="1620" w:hanging="360"/>
      </w:pPr>
    </w:lvl>
    <w:lvl w:ilvl="2" w:tplc="427E382A" w:tentative="1">
      <w:start w:val="1"/>
      <w:numFmt w:val="lowerRoman"/>
      <w:lvlText w:val="%3."/>
      <w:lvlJc w:val="right"/>
      <w:pPr>
        <w:ind w:left="2340" w:hanging="180"/>
      </w:pPr>
    </w:lvl>
    <w:lvl w:ilvl="3" w:tplc="167E3360" w:tentative="1">
      <w:start w:val="1"/>
      <w:numFmt w:val="decimal"/>
      <w:lvlText w:val="%4."/>
      <w:lvlJc w:val="left"/>
      <w:pPr>
        <w:ind w:left="3060" w:hanging="360"/>
      </w:pPr>
    </w:lvl>
    <w:lvl w:ilvl="4" w:tplc="65DAC6A8" w:tentative="1">
      <w:start w:val="1"/>
      <w:numFmt w:val="lowerLetter"/>
      <w:lvlText w:val="%5."/>
      <w:lvlJc w:val="left"/>
      <w:pPr>
        <w:ind w:left="3780" w:hanging="360"/>
      </w:pPr>
    </w:lvl>
    <w:lvl w:ilvl="5" w:tplc="D7FA4B04" w:tentative="1">
      <w:start w:val="1"/>
      <w:numFmt w:val="lowerRoman"/>
      <w:lvlText w:val="%6."/>
      <w:lvlJc w:val="right"/>
      <w:pPr>
        <w:ind w:left="4500" w:hanging="180"/>
      </w:pPr>
    </w:lvl>
    <w:lvl w:ilvl="6" w:tplc="2A26403A" w:tentative="1">
      <w:start w:val="1"/>
      <w:numFmt w:val="decimal"/>
      <w:lvlText w:val="%7."/>
      <w:lvlJc w:val="left"/>
      <w:pPr>
        <w:ind w:left="5220" w:hanging="360"/>
      </w:pPr>
    </w:lvl>
    <w:lvl w:ilvl="7" w:tplc="6BDAE882" w:tentative="1">
      <w:start w:val="1"/>
      <w:numFmt w:val="lowerLetter"/>
      <w:lvlText w:val="%8."/>
      <w:lvlJc w:val="left"/>
      <w:pPr>
        <w:ind w:left="5940" w:hanging="360"/>
      </w:pPr>
    </w:lvl>
    <w:lvl w:ilvl="8" w:tplc="57F26E1E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45A795D"/>
    <w:multiLevelType w:val="multilevel"/>
    <w:tmpl w:val="F970C9BE"/>
    <w:lvl w:ilvl="0">
      <w:start w:val="4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20" w:hanging="1800"/>
      </w:pPr>
      <w:rPr>
        <w:rFonts w:hint="default"/>
      </w:rPr>
    </w:lvl>
  </w:abstractNum>
  <w:abstractNum w:abstractNumId="22">
    <w:nsid w:val="49CF5D38"/>
    <w:multiLevelType w:val="hybridMultilevel"/>
    <w:tmpl w:val="7814F3BA"/>
    <w:lvl w:ilvl="0" w:tplc="45D463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585090"/>
    <w:multiLevelType w:val="multilevel"/>
    <w:tmpl w:val="C6F402B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4">
    <w:nsid w:val="52A26803"/>
    <w:multiLevelType w:val="multilevel"/>
    <w:tmpl w:val="0E68EE8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125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39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51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6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20" w:hanging="1800"/>
      </w:pPr>
      <w:rPr>
        <w:rFonts w:hint="default"/>
      </w:rPr>
    </w:lvl>
  </w:abstractNum>
  <w:abstractNum w:abstractNumId="25">
    <w:nsid w:val="53536B9D"/>
    <w:multiLevelType w:val="multilevel"/>
    <w:tmpl w:val="47BAF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4F8018D"/>
    <w:multiLevelType w:val="multilevel"/>
    <w:tmpl w:val="6BC61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9D16241"/>
    <w:multiLevelType w:val="multilevel"/>
    <w:tmpl w:val="6BC6E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9F31179"/>
    <w:multiLevelType w:val="multilevel"/>
    <w:tmpl w:val="249A7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F7C7167"/>
    <w:multiLevelType w:val="multilevel"/>
    <w:tmpl w:val="90A47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2BF574F"/>
    <w:multiLevelType w:val="multilevel"/>
    <w:tmpl w:val="5C3E3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7095F34"/>
    <w:multiLevelType w:val="multilevel"/>
    <w:tmpl w:val="12F45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70F3F66"/>
    <w:multiLevelType w:val="hybridMultilevel"/>
    <w:tmpl w:val="CB563EF4"/>
    <w:lvl w:ilvl="0" w:tplc="18F0052A">
      <w:start w:val="1"/>
      <w:numFmt w:val="decimal"/>
      <w:lvlText w:val="%1."/>
      <w:legacy w:legacy="1" w:legacySpace="0" w:legacyIndent="193"/>
      <w:lvlJc w:val="left"/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95E5000"/>
    <w:multiLevelType w:val="hybridMultilevel"/>
    <w:tmpl w:val="258CE454"/>
    <w:lvl w:ilvl="0" w:tplc="CAB289D0">
      <w:start w:val="1"/>
      <w:numFmt w:val="decimal"/>
      <w:lvlText w:val="%1)"/>
      <w:lvlJc w:val="left"/>
      <w:pPr>
        <w:ind w:left="517" w:hanging="375"/>
      </w:pPr>
      <w:rPr>
        <w:rFonts w:hint="default"/>
      </w:rPr>
    </w:lvl>
    <w:lvl w:ilvl="1" w:tplc="6CFC9A16" w:tentative="1">
      <w:start w:val="1"/>
      <w:numFmt w:val="lowerLetter"/>
      <w:lvlText w:val="%2."/>
      <w:lvlJc w:val="left"/>
      <w:pPr>
        <w:ind w:left="1222" w:hanging="360"/>
      </w:pPr>
    </w:lvl>
    <w:lvl w:ilvl="2" w:tplc="E0FEFE00" w:tentative="1">
      <w:start w:val="1"/>
      <w:numFmt w:val="lowerRoman"/>
      <w:lvlText w:val="%3."/>
      <w:lvlJc w:val="right"/>
      <w:pPr>
        <w:ind w:left="1942" w:hanging="180"/>
      </w:pPr>
    </w:lvl>
    <w:lvl w:ilvl="3" w:tplc="EEA01186" w:tentative="1">
      <w:start w:val="1"/>
      <w:numFmt w:val="decimal"/>
      <w:lvlText w:val="%4."/>
      <w:lvlJc w:val="left"/>
      <w:pPr>
        <w:ind w:left="2662" w:hanging="360"/>
      </w:pPr>
    </w:lvl>
    <w:lvl w:ilvl="4" w:tplc="B7C451D2" w:tentative="1">
      <w:start w:val="1"/>
      <w:numFmt w:val="lowerLetter"/>
      <w:lvlText w:val="%5."/>
      <w:lvlJc w:val="left"/>
      <w:pPr>
        <w:ind w:left="3382" w:hanging="360"/>
      </w:pPr>
    </w:lvl>
    <w:lvl w:ilvl="5" w:tplc="7A50CAA6" w:tentative="1">
      <w:start w:val="1"/>
      <w:numFmt w:val="lowerRoman"/>
      <w:lvlText w:val="%6."/>
      <w:lvlJc w:val="right"/>
      <w:pPr>
        <w:ind w:left="4102" w:hanging="180"/>
      </w:pPr>
    </w:lvl>
    <w:lvl w:ilvl="6" w:tplc="C1CAFEDE" w:tentative="1">
      <w:start w:val="1"/>
      <w:numFmt w:val="decimal"/>
      <w:lvlText w:val="%7."/>
      <w:lvlJc w:val="left"/>
      <w:pPr>
        <w:ind w:left="4822" w:hanging="360"/>
      </w:pPr>
    </w:lvl>
    <w:lvl w:ilvl="7" w:tplc="368E6232" w:tentative="1">
      <w:start w:val="1"/>
      <w:numFmt w:val="lowerLetter"/>
      <w:lvlText w:val="%8."/>
      <w:lvlJc w:val="left"/>
      <w:pPr>
        <w:ind w:left="5542" w:hanging="360"/>
      </w:pPr>
    </w:lvl>
    <w:lvl w:ilvl="8" w:tplc="9A7C3354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>
    <w:nsid w:val="7F8E372C"/>
    <w:multiLevelType w:val="multilevel"/>
    <w:tmpl w:val="9170E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0"/>
  </w:num>
  <w:num w:numId="3">
    <w:abstractNumId w:val="34"/>
  </w:num>
  <w:num w:numId="4">
    <w:abstractNumId w:val="12"/>
  </w:num>
  <w:num w:numId="5">
    <w:abstractNumId w:val="29"/>
  </w:num>
  <w:num w:numId="6">
    <w:abstractNumId w:val="8"/>
  </w:num>
  <w:num w:numId="7">
    <w:abstractNumId w:val="1"/>
  </w:num>
  <w:num w:numId="8">
    <w:abstractNumId w:val="22"/>
  </w:num>
  <w:num w:numId="9">
    <w:abstractNumId w:val="16"/>
  </w:num>
  <w:num w:numId="10">
    <w:abstractNumId w:val="26"/>
  </w:num>
  <w:num w:numId="11">
    <w:abstractNumId w:val="6"/>
  </w:num>
  <w:num w:numId="12">
    <w:abstractNumId w:val="25"/>
  </w:num>
  <w:num w:numId="13">
    <w:abstractNumId w:val="30"/>
  </w:num>
  <w:num w:numId="14">
    <w:abstractNumId w:val="28"/>
  </w:num>
  <w:num w:numId="15">
    <w:abstractNumId w:val="27"/>
  </w:num>
  <w:num w:numId="16">
    <w:abstractNumId w:val="31"/>
  </w:num>
  <w:num w:numId="17">
    <w:abstractNumId w:val="13"/>
  </w:num>
  <w:num w:numId="18">
    <w:abstractNumId w:val="4"/>
  </w:num>
  <w:num w:numId="19">
    <w:abstractNumId w:val="0"/>
  </w:num>
  <w:num w:numId="20">
    <w:abstractNumId w:val="9"/>
  </w:num>
  <w:num w:numId="21">
    <w:abstractNumId w:val="5"/>
  </w:num>
  <w:num w:numId="22">
    <w:abstractNumId w:val="2"/>
  </w:num>
  <w:num w:numId="23">
    <w:abstractNumId w:val="33"/>
  </w:num>
  <w:num w:numId="24">
    <w:abstractNumId w:val="15"/>
  </w:num>
  <w:num w:numId="25">
    <w:abstractNumId w:val="3"/>
  </w:num>
  <w:num w:numId="26">
    <w:abstractNumId w:val="14"/>
  </w:num>
  <w:num w:numId="27">
    <w:abstractNumId w:val="17"/>
  </w:num>
  <w:num w:numId="28">
    <w:abstractNumId w:val="17"/>
  </w:num>
  <w:num w:numId="29">
    <w:abstractNumId w:val="18"/>
  </w:num>
  <w:num w:numId="30">
    <w:abstractNumId w:val="21"/>
  </w:num>
  <w:num w:numId="31">
    <w:abstractNumId w:val="10"/>
  </w:num>
  <w:num w:numId="32">
    <w:abstractNumId w:val="24"/>
  </w:num>
  <w:num w:numId="33">
    <w:abstractNumId w:val="23"/>
  </w:num>
  <w:num w:numId="34">
    <w:abstractNumId w:val="32"/>
  </w:num>
  <w:num w:numId="35">
    <w:abstractNumId w:val="19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3684"/>
    <w:rsid w:val="00005427"/>
    <w:rsid w:val="00007579"/>
    <w:rsid w:val="00071F31"/>
    <w:rsid w:val="00093135"/>
    <w:rsid w:val="0009381A"/>
    <w:rsid w:val="000944AE"/>
    <w:rsid w:val="000A638D"/>
    <w:rsid w:val="000C2DAB"/>
    <w:rsid w:val="000D4A04"/>
    <w:rsid w:val="000D5283"/>
    <w:rsid w:val="000D5366"/>
    <w:rsid w:val="000E3A03"/>
    <w:rsid w:val="000E7447"/>
    <w:rsid w:val="000F34E9"/>
    <w:rsid w:val="000F6709"/>
    <w:rsid w:val="00107A6D"/>
    <w:rsid w:val="0011042E"/>
    <w:rsid w:val="0011120C"/>
    <w:rsid w:val="00115BEE"/>
    <w:rsid w:val="00123266"/>
    <w:rsid w:val="00153A44"/>
    <w:rsid w:val="001959D9"/>
    <w:rsid w:val="001A010E"/>
    <w:rsid w:val="001B4B23"/>
    <w:rsid w:val="001C3684"/>
    <w:rsid w:val="001C4126"/>
    <w:rsid w:val="001D4731"/>
    <w:rsid w:val="001D480E"/>
    <w:rsid w:val="001D7A18"/>
    <w:rsid w:val="001F627E"/>
    <w:rsid w:val="00201D37"/>
    <w:rsid w:val="00212258"/>
    <w:rsid w:val="00222134"/>
    <w:rsid w:val="002309B3"/>
    <w:rsid w:val="00246255"/>
    <w:rsid w:val="002520C0"/>
    <w:rsid w:val="00263323"/>
    <w:rsid w:val="00276130"/>
    <w:rsid w:val="002776BA"/>
    <w:rsid w:val="0028088C"/>
    <w:rsid w:val="0028222B"/>
    <w:rsid w:val="002836AA"/>
    <w:rsid w:val="00283BEE"/>
    <w:rsid w:val="00292D04"/>
    <w:rsid w:val="002A0456"/>
    <w:rsid w:val="002A2228"/>
    <w:rsid w:val="002B1F15"/>
    <w:rsid w:val="002D1056"/>
    <w:rsid w:val="002E7314"/>
    <w:rsid w:val="002F10BC"/>
    <w:rsid w:val="002F4F22"/>
    <w:rsid w:val="00301136"/>
    <w:rsid w:val="00304C1F"/>
    <w:rsid w:val="00310D40"/>
    <w:rsid w:val="00342695"/>
    <w:rsid w:val="00360181"/>
    <w:rsid w:val="00360546"/>
    <w:rsid w:val="00374188"/>
    <w:rsid w:val="003764B0"/>
    <w:rsid w:val="0039056A"/>
    <w:rsid w:val="00390957"/>
    <w:rsid w:val="003A0164"/>
    <w:rsid w:val="003A7E4F"/>
    <w:rsid w:val="003B11E4"/>
    <w:rsid w:val="003B2E2B"/>
    <w:rsid w:val="003B56D4"/>
    <w:rsid w:val="003B7CC2"/>
    <w:rsid w:val="003C07AD"/>
    <w:rsid w:val="003D5C62"/>
    <w:rsid w:val="003E76AA"/>
    <w:rsid w:val="00404122"/>
    <w:rsid w:val="004041A4"/>
    <w:rsid w:val="00407261"/>
    <w:rsid w:val="00435497"/>
    <w:rsid w:val="004379AF"/>
    <w:rsid w:val="00453921"/>
    <w:rsid w:val="00460353"/>
    <w:rsid w:val="0047012A"/>
    <w:rsid w:val="004875E2"/>
    <w:rsid w:val="00493A99"/>
    <w:rsid w:val="0049526D"/>
    <w:rsid w:val="004C18EE"/>
    <w:rsid w:val="004F46A1"/>
    <w:rsid w:val="004F4D18"/>
    <w:rsid w:val="004F5E8D"/>
    <w:rsid w:val="005056F5"/>
    <w:rsid w:val="00511449"/>
    <w:rsid w:val="00527257"/>
    <w:rsid w:val="00527619"/>
    <w:rsid w:val="00532599"/>
    <w:rsid w:val="0055577B"/>
    <w:rsid w:val="0056520E"/>
    <w:rsid w:val="00570F87"/>
    <w:rsid w:val="00571436"/>
    <w:rsid w:val="005743C1"/>
    <w:rsid w:val="00575440"/>
    <w:rsid w:val="0058016F"/>
    <w:rsid w:val="00582A12"/>
    <w:rsid w:val="00583961"/>
    <w:rsid w:val="005A40CA"/>
    <w:rsid w:val="005B0C14"/>
    <w:rsid w:val="005C1A13"/>
    <w:rsid w:val="005C33CD"/>
    <w:rsid w:val="005C790C"/>
    <w:rsid w:val="005D0383"/>
    <w:rsid w:val="00600CA5"/>
    <w:rsid w:val="00621631"/>
    <w:rsid w:val="00621C03"/>
    <w:rsid w:val="006525CB"/>
    <w:rsid w:val="0065318A"/>
    <w:rsid w:val="006569F3"/>
    <w:rsid w:val="00674DF3"/>
    <w:rsid w:val="00684277"/>
    <w:rsid w:val="006A1DF6"/>
    <w:rsid w:val="006B321D"/>
    <w:rsid w:val="006C275B"/>
    <w:rsid w:val="006D4AC4"/>
    <w:rsid w:val="006E1C9D"/>
    <w:rsid w:val="006E6987"/>
    <w:rsid w:val="00701911"/>
    <w:rsid w:val="00702499"/>
    <w:rsid w:val="00724D52"/>
    <w:rsid w:val="007254C7"/>
    <w:rsid w:val="0072553D"/>
    <w:rsid w:val="007434DB"/>
    <w:rsid w:val="007462EE"/>
    <w:rsid w:val="0077334F"/>
    <w:rsid w:val="0078264E"/>
    <w:rsid w:val="00787943"/>
    <w:rsid w:val="00791EAB"/>
    <w:rsid w:val="007937B9"/>
    <w:rsid w:val="00797432"/>
    <w:rsid w:val="007A13B2"/>
    <w:rsid w:val="007A7AC5"/>
    <w:rsid w:val="007F4061"/>
    <w:rsid w:val="007F6BCF"/>
    <w:rsid w:val="008103FD"/>
    <w:rsid w:val="008110EC"/>
    <w:rsid w:val="008315A5"/>
    <w:rsid w:val="00832E26"/>
    <w:rsid w:val="00860CA1"/>
    <w:rsid w:val="00863D77"/>
    <w:rsid w:val="0086723F"/>
    <w:rsid w:val="008735C9"/>
    <w:rsid w:val="00876EFE"/>
    <w:rsid w:val="008825F8"/>
    <w:rsid w:val="00885C27"/>
    <w:rsid w:val="0089329D"/>
    <w:rsid w:val="00895FF0"/>
    <w:rsid w:val="008A01AD"/>
    <w:rsid w:val="008C595B"/>
    <w:rsid w:val="008C7079"/>
    <w:rsid w:val="008D0354"/>
    <w:rsid w:val="008D54AC"/>
    <w:rsid w:val="008F1139"/>
    <w:rsid w:val="008F1366"/>
    <w:rsid w:val="00902F4F"/>
    <w:rsid w:val="009060ED"/>
    <w:rsid w:val="0092431E"/>
    <w:rsid w:val="00926091"/>
    <w:rsid w:val="00930426"/>
    <w:rsid w:val="009333C1"/>
    <w:rsid w:val="009347C6"/>
    <w:rsid w:val="0094030E"/>
    <w:rsid w:val="00944531"/>
    <w:rsid w:val="009665DC"/>
    <w:rsid w:val="00984923"/>
    <w:rsid w:val="00986202"/>
    <w:rsid w:val="009A058A"/>
    <w:rsid w:val="009B4064"/>
    <w:rsid w:val="009C286B"/>
    <w:rsid w:val="009D03A8"/>
    <w:rsid w:val="009F20FC"/>
    <w:rsid w:val="00A065D9"/>
    <w:rsid w:val="00A115BE"/>
    <w:rsid w:val="00A278D9"/>
    <w:rsid w:val="00A34120"/>
    <w:rsid w:val="00A4200F"/>
    <w:rsid w:val="00A42860"/>
    <w:rsid w:val="00A53F64"/>
    <w:rsid w:val="00A67AF3"/>
    <w:rsid w:val="00A71E69"/>
    <w:rsid w:val="00A77F6F"/>
    <w:rsid w:val="00A83B46"/>
    <w:rsid w:val="00A842EE"/>
    <w:rsid w:val="00AB0B43"/>
    <w:rsid w:val="00AB5F35"/>
    <w:rsid w:val="00AC33C3"/>
    <w:rsid w:val="00AD24AC"/>
    <w:rsid w:val="00AD2572"/>
    <w:rsid w:val="00AD3909"/>
    <w:rsid w:val="00AD5BDF"/>
    <w:rsid w:val="00AE5734"/>
    <w:rsid w:val="00B00303"/>
    <w:rsid w:val="00B032F3"/>
    <w:rsid w:val="00B06D6D"/>
    <w:rsid w:val="00B14845"/>
    <w:rsid w:val="00B16302"/>
    <w:rsid w:val="00B22339"/>
    <w:rsid w:val="00B34714"/>
    <w:rsid w:val="00B41F96"/>
    <w:rsid w:val="00B44856"/>
    <w:rsid w:val="00B47F61"/>
    <w:rsid w:val="00B5050E"/>
    <w:rsid w:val="00B54231"/>
    <w:rsid w:val="00B55803"/>
    <w:rsid w:val="00B67F6C"/>
    <w:rsid w:val="00B77A62"/>
    <w:rsid w:val="00B85613"/>
    <w:rsid w:val="00B865C6"/>
    <w:rsid w:val="00B90D42"/>
    <w:rsid w:val="00B9766D"/>
    <w:rsid w:val="00BC45F6"/>
    <w:rsid w:val="00BD11D5"/>
    <w:rsid w:val="00BE04C7"/>
    <w:rsid w:val="00BE2AC3"/>
    <w:rsid w:val="00BE64FD"/>
    <w:rsid w:val="00C0480C"/>
    <w:rsid w:val="00C048F9"/>
    <w:rsid w:val="00C141B9"/>
    <w:rsid w:val="00C3040C"/>
    <w:rsid w:val="00C3176C"/>
    <w:rsid w:val="00C32BF8"/>
    <w:rsid w:val="00C37A8D"/>
    <w:rsid w:val="00C50817"/>
    <w:rsid w:val="00C65391"/>
    <w:rsid w:val="00C65F4D"/>
    <w:rsid w:val="00C77073"/>
    <w:rsid w:val="00C81036"/>
    <w:rsid w:val="00C825D3"/>
    <w:rsid w:val="00C85165"/>
    <w:rsid w:val="00CA03C0"/>
    <w:rsid w:val="00CA4328"/>
    <w:rsid w:val="00CD4983"/>
    <w:rsid w:val="00CE7B9B"/>
    <w:rsid w:val="00CF5425"/>
    <w:rsid w:val="00CF7B8E"/>
    <w:rsid w:val="00D014C6"/>
    <w:rsid w:val="00D02945"/>
    <w:rsid w:val="00D05989"/>
    <w:rsid w:val="00D103B6"/>
    <w:rsid w:val="00D12F77"/>
    <w:rsid w:val="00D15118"/>
    <w:rsid w:val="00D166F6"/>
    <w:rsid w:val="00D20BE9"/>
    <w:rsid w:val="00D341B3"/>
    <w:rsid w:val="00D5080B"/>
    <w:rsid w:val="00D53471"/>
    <w:rsid w:val="00D57D74"/>
    <w:rsid w:val="00D874F5"/>
    <w:rsid w:val="00D950CF"/>
    <w:rsid w:val="00D957B1"/>
    <w:rsid w:val="00DA07D1"/>
    <w:rsid w:val="00DB301F"/>
    <w:rsid w:val="00DB3DB3"/>
    <w:rsid w:val="00DB604D"/>
    <w:rsid w:val="00DB74B3"/>
    <w:rsid w:val="00DC1195"/>
    <w:rsid w:val="00DC37BD"/>
    <w:rsid w:val="00DD5BDC"/>
    <w:rsid w:val="00DD7047"/>
    <w:rsid w:val="00DF07E3"/>
    <w:rsid w:val="00E2755F"/>
    <w:rsid w:val="00E30737"/>
    <w:rsid w:val="00E46D98"/>
    <w:rsid w:val="00E54786"/>
    <w:rsid w:val="00E56480"/>
    <w:rsid w:val="00E60C72"/>
    <w:rsid w:val="00E907AC"/>
    <w:rsid w:val="00E94525"/>
    <w:rsid w:val="00EB0BED"/>
    <w:rsid w:val="00EB7EC3"/>
    <w:rsid w:val="00ED55D1"/>
    <w:rsid w:val="00EE1E38"/>
    <w:rsid w:val="00EE52E3"/>
    <w:rsid w:val="00EF2E55"/>
    <w:rsid w:val="00EF7199"/>
    <w:rsid w:val="00F04BFE"/>
    <w:rsid w:val="00F053A5"/>
    <w:rsid w:val="00F14A65"/>
    <w:rsid w:val="00F16663"/>
    <w:rsid w:val="00F4310F"/>
    <w:rsid w:val="00F43A49"/>
    <w:rsid w:val="00F444E3"/>
    <w:rsid w:val="00F449D3"/>
    <w:rsid w:val="00F56CC2"/>
    <w:rsid w:val="00F90DBB"/>
    <w:rsid w:val="00FB442D"/>
    <w:rsid w:val="00FC5F70"/>
    <w:rsid w:val="00FC632B"/>
    <w:rsid w:val="00FE3063"/>
    <w:rsid w:val="00FF00E5"/>
    <w:rsid w:val="00FF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C3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autoRedefine/>
    <w:qFormat/>
    <w:rsid w:val="00CD4983"/>
    <w:pPr>
      <w:keepNext/>
      <w:keepLines/>
      <w:widowControl w:val="0"/>
      <w:spacing w:before="480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a0"/>
    <w:link w:val="20"/>
    <w:uiPriority w:val="9"/>
    <w:qFormat/>
    <w:rsid w:val="00B54231"/>
    <w:pPr>
      <w:spacing w:before="100" w:beforeAutospacing="1" w:after="150"/>
      <w:outlineLvl w:val="1"/>
    </w:pPr>
    <w:rPr>
      <w:rFonts w:ascii="Droid Sans" w:hAnsi="Droid Sans"/>
      <w:b/>
      <w:bCs/>
      <w:sz w:val="42"/>
      <w:szCs w:val="42"/>
    </w:rPr>
  </w:style>
  <w:style w:type="paragraph" w:styleId="3">
    <w:name w:val="heading 3"/>
    <w:basedOn w:val="a0"/>
    <w:link w:val="30"/>
    <w:uiPriority w:val="9"/>
    <w:qFormat/>
    <w:rsid w:val="00B54231"/>
    <w:pPr>
      <w:spacing w:before="100" w:beforeAutospacing="1" w:after="150"/>
      <w:outlineLvl w:val="2"/>
    </w:pPr>
    <w:rPr>
      <w:rFonts w:ascii="Droid Sans" w:hAnsi="Droid Sans"/>
      <w:b/>
      <w:bCs/>
      <w:sz w:val="36"/>
      <w:szCs w:val="36"/>
    </w:rPr>
  </w:style>
  <w:style w:type="paragraph" w:styleId="4">
    <w:name w:val="heading 4"/>
    <w:basedOn w:val="a0"/>
    <w:link w:val="40"/>
    <w:autoRedefine/>
    <w:uiPriority w:val="9"/>
    <w:qFormat/>
    <w:rsid w:val="003E76AA"/>
    <w:pPr>
      <w:spacing w:before="100" w:beforeAutospacing="1" w:after="150"/>
      <w:ind w:right="-285" w:firstLine="567"/>
      <w:outlineLvl w:val="3"/>
    </w:pPr>
    <w:rPr>
      <w:b/>
      <w:bCs/>
      <w:szCs w:val="3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54231"/>
    <w:pPr>
      <w:keepNext/>
      <w:keepLines/>
      <w:widowControl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rsid w:val="001C3684"/>
    <w:rPr>
      <w:rFonts w:cs="Times New Roman"/>
      <w:color w:val="000000"/>
      <w:u w:val="none"/>
      <w:effect w:val="none"/>
    </w:rPr>
  </w:style>
  <w:style w:type="paragraph" w:styleId="a5">
    <w:name w:val="List Paragraph"/>
    <w:basedOn w:val="a0"/>
    <w:uiPriority w:val="34"/>
    <w:qFormat/>
    <w:rsid w:val="001C3684"/>
    <w:pPr>
      <w:ind w:left="720"/>
      <w:contextualSpacing/>
    </w:pPr>
  </w:style>
  <w:style w:type="paragraph" w:styleId="21">
    <w:name w:val="Body Text Indent 2"/>
    <w:basedOn w:val="a0"/>
    <w:link w:val="22"/>
    <w:rsid w:val="00B67F6C"/>
    <w:pPr>
      <w:tabs>
        <w:tab w:val="left" w:pos="0"/>
      </w:tabs>
      <w:ind w:firstLine="567"/>
      <w:jc w:val="both"/>
    </w:pPr>
    <w:rPr>
      <w:rFonts w:cs="Arial"/>
      <w:noProof/>
      <w:sz w:val="18"/>
      <w:szCs w:val="20"/>
    </w:rPr>
  </w:style>
  <w:style w:type="character" w:customStyle="1" w:styleId="22">
    <w:name w:val="Основной текст с отступом 2 Знак"/>
    <w:basedOn w:val="a1"/>
    <w:link w:val="21"/>
    <w:rsid w:val="00B67F6C"/>
    <w:rPr>
      <w:rFonts w:ascii="Times New Roman" w:eastAsia="Times New Roman" w:hAnsi="Times New Roman" w:cs="Arial"/>
      <w:noProof/>
      <w:sz w:val="18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CD4983"/>
    <w:rPr>
      <w:rFonts w:ascii="Times New Roman" w:eastAsiaTheme="majorEastAsia" w:hAnsi="Times New Roman" w:cstheme="majorBidi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B54231"/>
    <w:rPr>
      <w:rFonts w:ascii="Droid Sans" w:eastAsia="Times New Roman" w:hAnsi="Droid Sans" w:cs="Times New Roman"/>
      <w:b/>
      <w:bCs/>
      <w:sz w:val="42"/>
      <w:szCs w:val="42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B54231"/>
    <w:rPr>
      <w:rFonts w:ascii="Droid Sans" w:eastAsia="Times New Roman" w:hAnsi="Droid Sans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3E76AA"/>
    <w:rPr>
      <w:rFonts w:ascii="Times New Roman" w:eastAsia="Times New Roman" w:hAnsi="Times New Roman" w:cs="Times New Roman"/>
      <w:b/>
      <w:bCs/>
      <w:sz w:val="24"/>
      <w:szCs w:val="3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B54231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detailedfull">
    <w:name w:val="detailed_full"/>
    <w:basedOn w:val="a1"/>
    <w:rsid w:val="00B54231"/>
    <w:rPr>
      <w:rFonts w:ascii="Tahoma" w:hAnsi="Tahoma" w:cs="Tahoma" w:hint="default"/>
      <w:color w:val="333333"/>
      <w:sz w:val="20"/>
      <w:szCs w:val="20"/>
    </w:rPr>
  </w:style>
  <w:style w:type="character" w:customStyle="1" w:styleId="detailedtags">
    <w:name w:val="detailed_tags"/>
    <w:basedOn w:val="a1"/>
    <w:rsid w:val="00B54231"/>
    <w:rPr>
      <w:rFonts w:ascii="Tahoma" w:hAnsi="Tahoma" w:cs="Tahoma" w:hint="default"/>
      <w:color w:val="555557"/>
      <w:sz w:val="20"/>
      <w:szCs w:val="20"/>
    </w:rPr>
  </w:style>
  <w:style w:type="character" w:customStyle="1" w:styleId="sep7">
    <w:name w:val="sep7"/>
    <w:basedOn w:val="a1"/>
    <w:rsid w:val="00B54231"/>
    <w:rPr>
      <w:rFonts w:ascii="Tahoma" w:hAnsi="Tahoma" w:cs="Tahoma" w:hint="default"/>
      <w:color w:val="333333"/>
      <w:sz w:val="20"/>
      <w:szCs w:val="20"/>
    </w:rPr>
  </w:style>
  <w:style w:type="character" w:styleId="a6">
    <w:name w:val="Emphasis"/>
    <w:basedOn w:val="a1"/>
    <w:uiPriority w:val="20"/>
    <w:qFormat/>
    <w:rsid w:val="00B54231"/>
    <w:rPr>
      <w:i/>
      <w:iCs/>
    </w:rPr>
  </w:style>
  <w:style w:type="paragraph" w:styleId="a7">
    <w:name w:val="Balloon Text"/>
    <w:basedOn w:val="a0"/>
    <w:link w:val="a8"/>
    <w:uiPriority w:val="99"/>
    <w:semiHidden/>
    <w:unhideWhenUsed/>
    <w:rsid w:val="00B54231"/>
    <w:pPr>
      <w:widowControl w:val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B54231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1"/>
    <w:uiPriority w:val="22"/>
    <w:qFormat/>
    <w:rsid w:val="00B54231"/>
    <w:rPr>
      <w:b/>
      <w:bCs/>
    </w:rPr>
  </w:style>
  <w:style w:type="paragraph" w:styleId="aa">
    <w:name w:val="Normal (Web)"/>
    <w:basedOn w:val="a0"/>
    <w:uiPriority w:val="99"/>
    <w:semiHidden/>
    <w:unhideWhenUsed/>
    <w:rsid w:val="00B54231"/>
    <w:pPr>
      <w:widowControl w:val="0"/>
      <w:spacing w:before="100" w:beforeAutospacing="1" w:after="300"/>
    </w:pPr>
  </w:style>
  <w:style w:type="table" w:styleId="ab">
    <w:name w:val="Table Grid"/>
    <w:basedOn w:val="a2"/>
    <w:rsid w:val="00B5423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B542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ep">
    <w:name w:val="sep"/>
    <w:basedOn w:val="a1"/>
    <w:rsid w:val="00B54231"/>
  </w:style>
  <w:style w:type="character" w:customStyle="1" w:styleId="displaynone">
    <w:name w:val="displaynone"/>
    <w:basedOn w:val="a1"/>
    <w:rsid w:val="00B54231"/>
  </w:style>
  <w:style w:type="character" w:customStyle="1" w:styleId="pluso-counter">
    <w:name w:val="pluso-counter"/>
    <w:basedOn w:val="a1"/>
    <w:rsid w:val="00B54231"/>
  </w:style>
  <w:style w:type="character" w:customStyle="1" w:styleId="instr-count3">
    <w:name w:val="instr-count3"/>
    <w:basedOn w:val="a1"/>
    <w:rsid w:val="00B54231"/>
    <w:rPr>
      <w:color w:val="777777"/>
      <w:sz w:val="38"/>
      <w:szCs w:val="38"/>
      <w:shd w:val="clear" w:color="auto" w:fill="FFFFFF"/>
    </w:rPr>
  </w:style>
  <w:style w:type="character" w:customStyle="1" w:styleId="bol1">
    <w:name w:val="bol1"/>
    <w:basedOn w:val="a1"/>
    <w:rsid w:val="00B54231"/>
    <w:rPr>
      <w:rFonts w:ascii="Verdana" w:hAnsi="Verdana" w:hint="default"/>
      <w:b/>
      <w:bCs/>
    </w:rPr>
  </w:style>
  <w:style w:type="paragraph" w:styleId="ac">
    <w:name w:val="No Spacing"/>
    <w:uiPriority w:val="1"/>
    <w:qFormat/>
    <w:rsid w:val="00B5423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FC5F7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Normal">
    <w:name w:val="ConsNormal"/>
    <w:rsid w:val="00FC5F70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11">
    <w:name w:val="toc 1"/>
    <w:basedOn w:val="a0"/>
    <w:next w:val="a0"/>
    <w:uiPriority w:val="39"/>
    <w:rsid w:val="00FC5F70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S5">
    <w:name w:val="S_Заголовок 5"/>
    <w:basedOn w:val="a0"/>
    <w:autoRedefine/>
    <w:uiPriority w:val="99"/>
    <w:qFormat/>
    <w:rsid w:val="007F6BCF"/>
    <w:pPr>
      <w:ind w:firstLine="709"/>
      <w:jc w:val="center"/>
    </w:pPr>
    <w:rPr>
      <w:rFonts w:eastAsia="Calibri"/>
      <w:b/>
      <w:sz w:val="32"/>
      <w:szCs w:val="32"/>
    </w:rPr>
  </w:style>
  <w:style w:type="character" w:customStyle="1" w:styleId="ConsPlusNormal0">
    <w:name w:val="ConsPlusNormal Знак"/>
    <w:link w:val="ConsPlusNormal"/>
    <w:uiPriority w:val="99"/>
    <w:locked/>
    <w:rsid w:val="00FC5F70"/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toc 2"/>
    <w:basedOn w:val="a0"/>
    <w:next w:val="a0"/>
    <w:autoRedefine/>
    <w:uiPriority w:val="39"/>
    <w:unhideWhenUsed/>
    <w:rsid w:val="00FC5F70"/>
    <w:pPr>
      <w:suppressAutoHyphens/>
      <w:ind w:left="240"/>
    </w:pPr>
    <w:rPr>
      <w:lang w:eastAsia="ar-SA"/>
    </w:rPr>
  </w:style>
  <w:style w:type="character" w:customStyle="1" w:styleId="12">
    <w:name w:val="Основной шрифт абзаца1"/>
    <w:rsid w:val="00EF7199"/>
  </w:style>
  <w:style w:type="paragraph" w:styleId="ad">
    <w:name w:val="Body Text Indent"/>
    <w:basedOn w:val="a0"/>
    <w:link w:val="ae"/>
    <w:uiPriority w:val="99"/>
    <w:semiHidden/>
    <w:unhideWhenUsed/>
    <w:rsid w:val="00724D52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724D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724D52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Arial" w:hAnsi="Kudriashov" w:cs="Kudriashov"/>
      <w:sz w:val="24"/>
      <w:szCs w:val="20"/>
      <w:lang w:eastAsia="ar-SA"/>
    </w:rPr>
  </w:style>
  <w:style w:type="character" w:styleId="af">
    <w:name w:val="footnote reference"/>
    <w:aliases w:val="Знак сноски-FN,Знак сноски 1,Ciae niinee-FN,Referencia nota al pie,Ссылка на сноску 45,Appel note de bas de page"/>
    <w:rsid w:val="00724D52"/>
    <w:rPr>
      <w:vertAlign w:val="superscript"/>
    </w:rPr>
  </w:style>
  <w:style w:type="paragraph" w:styleId="af0">
    <w:name w:val="annotation text"/>
    <w:basedOn w:val="a0"/>
    <w:link w:val="af1"/>
    <w:semiHidden/>
    <w:rsid w:val="00724D52"/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semiHidden/>
    <w:rsid w:val="00724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1A010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1A01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Body Text"/>
    <w:basedOn w:val="a0"/>
    <w:link w:val="af3"/>
    <w:rsid w:val="001A010E"/>
    <w:pPr>
      <w:suppressAutoHyphens/>
      <w:spacing w:after="120"/>
    </w:pPr>
    <w:rPr>
      <w:lang w:eastAsia="ar-SA"/>
    </w:rPr>
  </w:style>
  <w:style w:type="character" w:customStyle="1" w:styleId="af3">
    <w:name w:val="Основной текст Знак"/>
    <w:basedOn w:val="a1"/>
    <w:link w:val="af2"/>
    <w:rsid w:val="001A010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0"/>
    <w:rsid w:val="009A058A"/>
    <w:pPr>
      <w:spacing w:before="280" w:after="280"/>
    </w:pPr>
    <w:rPr>
      <w:kern w:val="1"/>
      <w:lang w:eastAsia="ar-SA"/>
    </w:rPr>
  </w:style>
  <w:style w:type="character" w:customStyle="1" w:styleId="14">
    <w:name w:val="Основной текст Знак1"/>
    <w:uiPriority w:val="99"/>
    <w:rsid w:val="009A058A"/>
    <w:rPr>
      <w:rFonts w:ascii="Times New Roman" w:hAnsi="Times New Roman" w:cs="Times New Roman"/>
      <w:sz w:val="17"/>
      <w:szCs w:val="17"/>
      <w:u w:val="none"/>
    </w:rPr>
  </w:style>
  <w:style w:type="paragraph" w:styleId="af4">
    <w:name w:val="List"/>
    <w:basedOn w:val="af2"/>
    <w:rsid w:val="00B00303"/>
    <w:rPr>
      <w:rFonts w:ascii="Arial" w:hAnsi="Arial" w:cs="Mangal"/>
    </w:rPr>
  </w:style>
  <w:style w:type="paragraph" w:customStyle="1" w:styleId="af5">
    <w:name w:val="Абзац"/>
    <w:basedOn w:val="a0"/>
    <w:link w:val="af6"/>
    <w:qFormat/>
    <w:rsid w:val="00B00303"/>
    <w:pPr>
      <w:spacing w:before="120" w:after="60"/>
      <w:ind w:firstLine="567"/>
      <w:jc w:val="both"/>
    </w:pPr>
    <w:rPr>
      <w:szCs w:val="20"/>
    </w:rPr>
  </w:style>
  <w:style w:type="character" w:customStyle="1" w:styleId="af6">
    <w:name w:val="Абзац Знак"/>
    <w:link w:val="af5"/>
    <w:locked/>
    <w:rsid w:val="00B00303"/>
    <w:rPr>
      <w:rFonts w:ascii="Times New Roman" w:eastAsia="Times New Roman" w:hAnsi="Times New Roman" w:cs="Times New Roman"/>
      <w:sz w:val="24"/>
      <w:szCs w:val="20"/>
    </w:rPr>
  </w:style>
  <w:style w:type="character" w:customStyle="1" w:styleId="WW-Absatz-Standardschriftart1111111111111111111111111">
    <w:name w:val="WW-Absatz-Standardschriftart1111111111111111111111111"/>
    <w:rsid w:val="00DF07E3"/>
  </w:style>
  <w:style w:type="paragraph" w:customStyle="1" w:styleId="15">
    <w:name w:val="Маркированный список1"/>
    <w:basedOn w:val="a0"/>
    <w:rsid w:val="004F46A1"/>
    <w:pPr>
      <w:tabs>
        <w:tab w:val="left" w:pos="840"/>
        <w:tab w:val="left" w:pos="900"/>
        <w:tab w:val="num" w:pos="2149"/>
      </w:tabs>
      <w:suppressAutoHyphens/>
      <w:spacing w:line="360" w:lineRule="auto"/>
      <w:ind w:left="2149" w:hanging="360"/>
      <w:jc w:val="both"/>
    </w:pPr>
    <w:rPr>
      <w:lang w:eastAsia="ar-SA"/>
    </w:rPr>
  </w:style>
  <w:style w:type="paragraph" w:styleId="33">
    <w:name w:val="toc 3"/>
    <w:basedOn w:val="a0"/>
    <w:next w:val="a0"/>
    <w:autoRedefine/>
    <w:uiPriority w:val="39"/>
    <w:unhideWhenUsed/>
    <w:rsid w:val="0039056A"/>
    <w:pPr>
      <w:spacing w:after="100"/>
      <w:ind w:left="480"/>
    </w:pPr>
  </w:style>
  <w:style w:type="paragraph" w:customStyle="1" w:styleId="Default">
    <w:name w:val="Default"/>
    <w:uiPriority w:val="99"/>
    <w:rsid w:val="00283B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7">
    <w:name w:val="header"/>
    <w:basedOn w:val="a0"/>
    <w:link w:val="af8"/>
    <w:uiPriority w:val="99"/>
    <w:unhideWhenUsed/>
    <w:rsid w:val="00C77073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C770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0"/>
    <w:link w:val="afa"/>
    <w:uiPriority w:val="99"/>
    <w:unhideWhenUsed/>
    <w:rsid w:val="00C77073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C770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s-hit">
    <w:name w:val="fts-hit"/>
    <w:basedOn w:val="a1"/>
    <w:rsid w:val="00D957B1"/>
  </w:style>
  <w:style w:type="paragraph" w:customStyle="1" w:styleId="S1">
    <w:name w:val="S_Заголовок 1"/>
    <w:basedOn w:val="a0"/>
    <w:rsid w:val="003764B0"/>
    <w:pPr>
      <w:numPr>
        <w:numId w:val="27"/>
      </w:numPr>
      <w:jc w:val="center"/>
    </w:pPr>
    <w:rPr>
      <w:b/>
      <w:caps/>
    </w:rPr>
  </w:style>
  <w:style w:type="paragraph" w:customStyle="1" w:styleId="S2">
    <w:name w:val="S_Заголовок 2"/>
    <w:basedOn w:val="2"/>
    <w:rsid w:val="003764B0"/>
    <w:pPr>
      <w:numPr>
        <w:ilvl w:val="1"/>
        <w:numId w:val="27"/>
      </w:numPr>
      <w:spacing w:before="0" w:beforeAutospacing="0" w:after="0"/>
      <w:jc w:val="both"/>
    </w:pPr>
    <w:rPr>
      <w:rFonts w:ascii="Times New Roman" w:hAnsi="Times New Roman"/>
      <w:bCs w:val="0"/>
      <w:sz w:val="24"/>
      <w:szCs w:val="24"/>
    </w:rPr>
  </w:style>
  <w:style w:type="paragraph" w:customStyle="1" w:styleId="S3">
    <w:name w:val="S_Заголовок 3"/>
    <w:basedOn w:val="3"/>
    <w:link w:val="S30"/>
    <w:rsid w:val="003764B0"/>
    <w:pPr>
      <w:numPr>
        <w:ilvl w:val="2"/>
        <w:numId w:val="27"/>
      </w:numPr>
      <w:spacing w:before="0" w:beforeAutospacing="0" w:after="0" w:line="360" w:lineRule="auto"/>
    </w:pPr>
    <w:rPr>
      <w:rFonts w:ascii="Times New Roman" w:hAnsi="Times New Roman"/>
      <w:b w:val="0"/>
      <w:bCs w:val="0"/>
      <w:sz w:val="24"/>
      <w:szCs w:val="24"/>
      <w:u w:val="single"/>
    </w:rPr>
  </w:style>
  <w:style w:type="paragraph" w:customStyle="1" w:styleId="S4">
    <w:name w:val="S_Заголовок 4"/>
    <w:basedOn w:val="4"/>
    <w:rsid w:val="003764B0"/>
    <w:pPr>
      <w:numPr>
        <w:ilvl w:val="3"/>
        <w:numId w:val="27"/>
      </w:numPr>
      <w:spacing w:before="0" w:beforeAutospacing="0" w:after="0"/>
      <w:ind w:right="0"/>
    </w:pPr>
    <w:rPr>
      <w:bCs w:val="0"/>
      <w:i/>
      <w:szCs w:val="24"/>
    </w:rPr>
  </w:style>
  <w:style w:type="paragraph" w:customStyle="1" w:styleId="maintext">
    <w:name w:val="maintext"/>
    <w:basedOn w:val="a0"/>
    <w:rsid w:val="00B865C6"/>
    <w:pPr>
      <w:spacing w:before="75" w:after="75"/>
      <w:ind w:left="75" w:right="225" w:firstLine="225"/>
    </w:pPr>
    <w:rPr>
      <w:rFonts w:ascii="Arial" w:hAnsi="Arial" w:cs="Arial"/>
      <w:color w:val="000000"/>
      <w:sz w:val="20"/>
      <w:szCs w:val="20"/>
    </w:rPr>
  </w:style>
  <w:style w:type="paragraph" w:styleId="a">
    <w:name w:val="List Bullet"/>
    <w:basedOn w:val="a0"/>
    <w:autoRedefine/>
    <w:semiHidden/>
    <w:rsid w:val="008110EC"/>
    <w:pPr>
      <w:numPr>
        <w:numId w:val="31"/>
      </w:numPr>
      <w:spacing w:line="360" w:lineRule="auto"/>
      <w:jc w:val="both"/>
    </w:pPr>
  </w:style>
  <w:style w:type="character" w:customStyle="1" w:styleId="S30">
    <w:name w:val="S_Заголовок 3 Знак"/>
    <w:basedOn w:val="a1"/>
    <w:link w:val="S3"/>
    <w:rsid w:val="00B06D6D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S">
    <w:name w:val="S_Обычный"/>
    <w:basedOn w:val="a0"/>
    <w:link w:val="S0"/>
    <w:rsid w:val="00B06D6D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1"/>
    <w:link w:val="S"/>
    <w:rsid w:val="00B06D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D534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ormacs://normacs.ru/VS05?dob=42705.000150&amp;dol=42761.617731" TargetMode="External"/><Relationship Id="rId13" Type="http://schemas.openxmlformats.org/officeDocument/2006/relationships/hyperlink" Target="consultantplus://offline/ref=B27AFF0DF29A64B3CBEC2F0CED8C532DD7C498A445236F442B4173HBS6H" TargetMode="External"/><Relationship Id="rId18" Type="http://schemas.openxmlformats.org/officeDocument/2006/relationships/hyperlink" Target="consultantplus://offline/ref=B27AFF0DF29A64B3CBEC3019E88C532DD1CE9DA84B7D38467A147DB340HES7H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3.png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consultantplus://offline/ref=B27AFF0DF29A64B3CBEC3019E88C532DD1CE9DA84B7D38467A147DB340HES7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27AFF0DF29A64B3CBEC3019E88C532DD1CE9DA84B7D38467A147DB340HES7H" TargetMode="External"/><Relationship Id="rId20" Type="http://schemas.openxmlformats.org/officeDocument/2006/relationships/hyperlink" Target="consultantplus://offline/ref=FD397C2840E356AAC07B0473202C2D18844BC6F2CCB8D921D608B34324DA12FBC73FFCAF07E1C598IBS9H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CF48AF3F602836EF22537329EDDD6E149D67D5322F2E687B85A5FBCTEkFH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27AFF0DF29A64B3CBEC2F0CED8C532DD7C498A445236F442B4173HBS6H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FD397C2840E356AAC07B0473202C2D188445C0F0CCBCD921D608B34324DA12FBC73FFCAF07E1C598IBS8H" TargetMode="External"/><Relationship Id="rId19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D397C2840E356AAC07B0473202C2D18844BC6F2CCB8D921D608B34324DA12FBC73FFCAF07E1C598IBS9H" TargetMode="External"/><Relationship Id="rId14" Type="http://schemas.openxmlformats.org/officeDocument/2006/relationships/hyperlink" Target="consultantplus://offline/ref=B27AFF0DF29A64B3CBEC3019E88C532DD1CE9DA84B7D38467A147DB340HES7H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29</Pages>
  <Words>9859</Words>
  <Characters>56197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МНГП 1</vt:lpstr>
    </vt:vector>
  </TitlesOfParts>
  <Company>Microsoft</Company>
  <LinksUpToDate>false</LinksUpToDate>
  <CharactersWithSpaces>65925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МНГП 1</dc:title>
  <dc:creator>Близнюк ИС</dc:creator>
  <cp:lastModifiedBy>Дячук</cp:lastModifiedBy>
  <cp:revision>10</cp:revision>
  <cp:lastPrinted>2018-08-02T11:51:00Z</cp:lastPrinted>
  <dcterms:created xsi:type="dcterms:W3CDTF">2018-06-21T11:24:00Z</dcterms:created>
  <dcterms:modified xsi:type="dcterms:W3CDTF">2018-08-02T11:52:00Z</dcterms:modified>
</cp:coreProperties>
</file>