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13" w:rsidRDefault="00892B13" w:rsidP="00892B1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511B4">
        <w:rPr>
          <w:rFonts w:ascii="Times New Roman" w:hAnsi="Times New Roman" w:cs="Times New Roman"/>
          <w:sz w:val="26"/>
          <w:szCs w:val="26"/>
        </w:rPr>
        <w:t>2</w:t>
      </w:r>
    </w:p>
    <w:p w:rsidR="00166DDB" w:rsidRDefault="00166DDB" w:rsidP="00166D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166DDB" w:rsidRDefault="00166DDB" w:rsidP="00166D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66DDB" w:rsidRDefault="00166DDB" w:rsidP="00166D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26 ноября 2013 года № 5-20/301</w:t>
      </w:r>
    </w:p>
    <w:p w:rsidR="00892B13" w:rsidRDefault="00892B13" w:rsidP="00166D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24BCF" w:rsidRDefault="00A24BCF" w:rsidP="00A24BCF">
      <w:pPr>
        <w:pStyle w:val="ConsPlusNormal"/>
        <w:jc w:val="right"/>
      </w:pPr>
    </w:p>
    <w:p w:rsidR="00A24BCF" w:rsidRDefault="008072A8" w:rsidP="00A24BCF">
      <w:pPr>
        <w:pStyle w:val="ConsPlusNormal"/>
        <w:jc w:val="right"/>
      </w:pPr>
      <w:r>
        <w:t>«</w:t>
      </w:r>
      <w:r w:rsidR="00A24BCF">
        <w:t>Приложение N 3</w:t>
      </w:r>
    </w:p>
    <w:p w:rsidR="00A24BCF" w:rsidRDefault="00A24BCF" w:rsidP="00A24BCF">
      <w:pPr>
        <w:pStyle w:val="ConsPlusNormal"/>
        <w:jc w:val="right"/>
      </w:pPr>
      <w:r>
        <w:t>к Положению</w:t>
      </w:r>
      <w:r w:rsidR="00166DDB">
        <w:t xml:space="preserve"> </w:t>
      </w:r>
      <w:r>
        <w:t>о порядке назначения,</w:t>
      </w:r>
    </w:p>
    <w:p w:rsidR="00166DDB" w:rsidRDefault="00A24BCF" w:rsidP="00A24BCF">
      <w:pPr>
        <w:pStyle w:val="ConsPlusNormal"/>
        <w:jc w:val="right"/>
      </w:pPr>
      <w:r>
        <w:t>перерасчета, выплаты,</w:t>
      </w:r>
      <w:r w:rsidR="00166DDB">
        <w:t xml:space="preserve"> </w:t>
      </w:r>
      <w:r>
        <w:t>приостановления,</w:t>
      </w:r>
    </w:p>
    <w:p w:rsidR="00A24BCF" w:rsidRDefault="00A24BCF" w:rsidP="00A24BCF">
      <w:pPr>
        <w:pStyle w:val="ConsPlusNormal"/>
        <w:jc w:val="right"/>
      </w:pPr>
      <w:r>
        <w:t>возобновления,</w:t>
      </w:r>
      <w:r w:rsidR="00166DDB">
        <w:t xml:space="preserve"> </w:t>
      </w:r>
      <w:r>
        <w:t>прекращения</w:t>
      </w:r>
    </w:p>
    <w:p w:rsidR="00A24BCF" w:rsidRDefault="00A24BCF" w:rsidP="00A24BCF">
      <w:pPr>
        <w:pStyle w:val="ConsPlusNormal"/>
        <w:jc w:val="right"/>
      </w:pPr>
      <w:r>
        <w:t>и восстановления</w:t>
      </w:r>
      <w:r w:rsidR="00166DDB">
        <w:t xml:space="preserve"> </w:t>
      </w:r>
      <w:r>
        <w:t>выплаты пенсии</w:t>
      </w:r>
    </w:p>
    <w:p w:rsidR="00A24BCF" w:rsidRDefault="00A24BCF" w:rsidP="00A24BCF">
      <w:pPr>
        <w:pStyle w:val="ConsPlusNormal"/>
        <w:jc w:val="right"/>
      </w:pPr>
      <w:r>
        <w:t>за выслугу лет</w:t>
      </w:r>
      <w:r w:rsidR="00166DDB">
        <w:t xml:space="preserve"> </w:t>
      </w:r>
      <w:r>
        <w:t>муниципальным служащим</w:t>
      </w:r>
    </w:p>
    <w:p w:rsidR="00A24BCF" w:rsidRDefault="00A24BCF" w:rsidP="00A24BCF">
      <w:pPr>
        <w:pStyle w:val="ConsPlusNormal"/>
        <w:jc w:val="right"/>
      </w:pPr>
      <w:r>
        <w:t>муниципального района</w:t>
      </w:r>
      <w:r w:rsidR="00166DDB">
        <w:t xml:space="preserve"> </w:t>
      </w:r>
      <w:r>
        <w:t>"Печора"</w:t>
      </w:r>
    </w:p>
    <w:p w:rsidR="00A24BCF" w:rsidRDefault="00A24BCF" w:rsidP="00A24BCF">
      <w:pPr>
        <w:pStyle w:val="ConsPlusNormal"/>
      </w:pPr>
    </w:p>
    <w:p w:rsidR="00A24BCF" w:rsidRDefault="00A24BCF" w:rsidP="00A24BCF">
      <w:pPr>
        <w:pStyle w:val="ConsPlusNonformat"/>
      </w:pPr>
      <w:bookmarkStart w:id="1" w:name="Par51"/>
      <w:bookmarkEnd w:id="1"/>
      <w:r>
        <w:t xml:space="preserve">                                  Справка</w:t>
      </w:r>
    </w:p>
    <w:p w:rsidR="00A24BCF" w:rsidRDefault="00A24BCF" w:rsidP="00A24BCF">
      <w:pPr>
        <w:pStyle w:val="ConsPlusNonformat"/>
      </w:pPr>
      <w:r>
        <w:t xml:space="preserve">           о размере среднемесячного денежного содержания лица,</w:t>
      </w:r>
    </w:p>
    <w:p w:rsidR="00A24BCF" w:rsidRDefault="00A24BCF" w:rsidP="00A24BCF">
      <w:pPr>
        <w:pStyle w:val="ConsPlusNonformat"/>
      </w:pPr>
      <w:r>
        <w:t xml:space="preserve">         </w:t>
      </w:r>
      <w:proofErr w:type="gramStart"/>
      <w:r>
        <w:t>замещавшего</w:t>
      </w:r>
      <w:proofErr w:type="gramEnd"/>
      <w:r>
        <w:t xml:space="preserve"> должность муниципальной службы, учитываемого</w:t>
      </w:r>
    </w:p>
    <w:p w:rsidR="00A24BCF" w:rsidRDefault="00A24BCF" w:rsidP="00A24BCF">
      <w:pPr>
        <w:pStyle w:val="ConsPlusNonformat"/>
      </w:pPr>
      <w:r>
        <w:t xml:space="preserve">                   при назначении пенсии за выслугу лет</w:t>
      </w:r>
    </w:p>
    <w:p w:rsidR="00A24BCF" w:rsidRDefault="00A24BCF" w:rsidP="00A24BCF">
      <w:pPr>
        <w:pStyle w:val="ConsPlusNonformat"/>
      </w:pPr>
    </w:p>
    <w:p w:rsidR="00A24BCF" w:rsidRDefault="00A24BCF" w:rsidP="00A24BCF">
      <w:pPr>
        <w:pStyle w:val="ConsPlusNonformat"/>
      </w:pPr>
      <w:r>
        <w:t xml:space="preserve">    Денежное содержание __________________________________________________,</w:t>
      </w:r>
    </w:p>
    <w:p w:rsidR="00A24BCF" w:rsidRDefault="00A24BCF" w:rsidP="00A24BCF">
      <w:pPr>
        <w:pStyle w:val="ConsPlusNonformat"/>
      </w:pPr>
      <w:r>
        <w:t xml:space="preserve">                                     (фамилия, имя, отчество)</w:t>
      </w:r>
    </w:p>
    <w:p w:rsidR="00A24BCF" w:rsidRDefault="00A24BCF" w:rsidP="00A24BCF">
      <w:pPr>
        <w:pStyle w:val="ConsPlusNonformat"/>
      </w:pPr>
      <w:proofErr w:type="gramStart"/>
      <w:r>
        <w:t>замещавшего</w:t>
      </w:r>
      <w:proofErr w:type="gramEnd"/>
      <w:r>
        <w:t xml:space="preserve"> должность муниципальной службы ________________________________</w:t>
      </w:r>
    </w:p>
    <w:p w:rsidR="00A24BCF" w:rsidRDefault="00A24BCF" w:rsidP="00A24BCF">
      <w:pPr>
        <w:pStyle w:val="ConsPlusNonformat"/>
      </w:pPr>
      <w:r>
        <w:t>___________________________________________________________________________</w:t>
      </w:r>
    </w:p>
    <w:p w:rsidR="00A24BCF" w:rsidRDefault="00A24BCF" w:rsidP="00A24BCF">
      <w:pPr>
        <w:pStyle w:val="ConsPlusNonformat"/>
      </w:pPr>
      <w:r>
        <w:t xml:space="preserve">                         (наименование должности)</w:t>
      </w:r>
    </w:p>
    <w:p w:rsidR="00A24BCF" w:rsidRDefault="00A24BCF" w:rsidP="00A24BCF">
      <w:pPr>
        <w:pStyle w:val="ConsPlusNonformat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___________________ по ________________________</w:t>
      </w:r>
    </w:p>
    <w:p w:rsidR="00A24BCF" w:rsidRDefault="00A24BCF" w:rsidP="00A24BCF">
      <w:pPr>
        <w:pStyle w:val="ConsPlusNormal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0"/>
        <w:gridCol w:w="1080"/>
        <w:gridCol w:w="1320"/>
        <w:gridCol w:w="1440"/>
      </w:tblGrid>
      <w:tr w:rsidR="00A24BCF" w:rsidTr="007226D5">
        <w:trPr>
          <w:trHeight w:val="400"/>
          <w:tblCellSpacing w:w="5" w:type="nil"/>
        </w:trPr>
        <w:tc>
          <w:tcPr>
            <w:tcW w:w="5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pStyle w:val="ConsPlusNormal"/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За 12 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месяцев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(руб., 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коп.) 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в месяц       </w:t>
            </w: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pStyle w:val="ConsPlusNormal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pStyle w:val="ConsPlusNormal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руб., коп.</w:t>
            </w: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I. Денежное содержание: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1) должностной оклад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2" w:name="Par71"/>
            <w:bookmarkEnd w:id="2"/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2) надбавки к должностному окладу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: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3" w:name="Par75"/>
            <w:bookmarkEnd w:id="3"/>
            <w:r>
              <w:rPr>
                <w:rFonts w:ascii="Courier New" w:hAnsi="Courier New" w:cs="Courier New"/>
                <w:sz w:val="20"/>
                <w:szCs w:val="20"/>
              </w:rPr>
              <w:t xml:space="preserve">а)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>классный чин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4" w:name="Par77"/>
            <w:bookmarkEnd w:id="4"/>
            <w:r>
              <w:rPr>
                <w:rFonts w:ascii="Courier New" w:hAnsi="Courier New" w:cs="Courier New"/>
                <w:sz w:val="20"/>
                <w:szCs w:val="20"/>
              </w:rPr>
              <w:t xml:space="preserve">б) выслугу лет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5" w:name="Par79"/>
            <w:bookmarkEnd w:id="5"/>
            <w:r>
              <w:rPr>
                <w:rFonts w:ascii="Courier New" w:hAnsi="Courier New" w:cs="Courier New"/>
                <w:sz w:val="20"/>
                <w:szCs w:val="20"/>
              </w:rPr>
              <w:t xml:space="preserve">в)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>особые условия муниципальной службы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3) преми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>я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за выполнение особо важных заданий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6" w:name="Par81"/>
            <w:bookmarkEnd w:id="6"/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4) Итого: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36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7" w:name="Par85"/>
            <w:bookmarkEnd w:id="7"/>
            <w:r>
              <w:rPr>
                <w:rFonts w:ascii="Courier New" w:hAnsi="Courier New" w:cs="Courier New"/>
                <w:sz w:val="20"/>
                <w:szCs w:val="20"/>
              </w:rPr>
              <w:t xml:space="preserve">II. 1)  Должностной  оклад  по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замещавшейся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муниципальным       служащим       должности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муниципальной службы, установленный на  день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увольнения с муниципальной службы           </w:t>
            </w:r>
          </w:p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8" w:name="Par89"/>
            <w:bookmarkEnd w:id="8"/>
            <w:r>
              <w:rPr>
                <w:rFonts w:ascii="Courier New" w:hAnsi="Courier New" w:cs="Courier New"/>
                <w:sz w:val="20"/>
                <w:szCs w:val="20"/>
              </w:rPr>
              <w:t xml:space="preserve">2) надбавка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к должностному окладу </w:t>
            </w:r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классный чин по  присвоенному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муниципальному  служащему   классному   чину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службы,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>установленному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на  день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увольнения с муниципальной службы           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3) сумма должностного оклада и  надбавки 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к должностному окладу </w:t>
            </w:r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классный чин на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день  увольнения   с  муниципальной   службы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hyperlink w:anchor="Par85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1 раздела II</w:t>
              </w:r>
            </w:hyperlink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+ </w:t>
            </w:r>
            <w:hyperlink w:anchor="Par89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2 раздела II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)         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4)  Муниципальный  правовой   акт   (раздел,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пункт,  подпункт  т.д.),  в  соответствии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которым  установлен  должностной   оклад   и</w:t>
            </w:r>
          </w:p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надбавка 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к должностному окладу </w:t>
            </w:r>
            <w:r>
              <w:rPr>
                <w:rFonts w:ascii="Courier New" w:hAnsi="Courier New" w:cs="Courier New"/>
                <w:sz w:val="20"/>
                <w:szCs w:val="20"/>
              </w:rPr>
              <w:t>за  классный   чин   в   настоящем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разделе)                        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III. 1) Нормативное количество рабочих  дней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расчетном периоде             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2)   Количество   фактически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отработанных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рабочих дней в расчетном периоде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10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9" w:name="Par110"/>
            <w:bookmarkEnd w:id="9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IV. 1)  Должностной  оклад  по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замещавшейся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муниципальным       служащим       должности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муниципальной службы, установленный на  день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подачи  заявления  о  назначении  пенсии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выслугу лет                     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10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1834AC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0" w:name="Par116"/>
            <w:bookmarkEnd w:id="10"/>
            <w:r>
              <w:rPr>
                <w:rFonts w:ascii="Courier New" w:hAnsi="Courier New" w:cs="Courier New"/>
                <w:sz w:val="20"/>
                <w:szCs w:val="20"/>
              </w:rPr>
              <w:t>2)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 xml:space="preserve"> надбавка к должностному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>окладу за  классный  чин  по   присвоенному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муниципальному  служащему   классному   чину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муниципальной   службы   на   день    подачи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заявления о назначении пенсии за выслугу лет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12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11" w:name="Par122"/>
            <w:bookmarkEnd w:id="11"/>
            <w:r>
              <w:rPr>
                <w:rFonts w:ascii="Courier New" w:hAnsi="Courier New" w:cs="Courier New"/>
                <w:sz w:val="20"/>
                <w:szCs w:val="20"/>
              </w:rPr>
              <w:t xml:space="preserve">3) сумма должностного оклада и  надбавки 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к должностному окладу </w:t>
            </w:r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классный чин на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день подачи заявления о назначении пенсии за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выслугу лет (</w:t>
            </w:r>
            <w:hyperlink w:anchor="Par110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1 раздела IV</w:t>
              </w:r>
            </w:hyperlink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+ </w:t>
            </w:r>
            <w:hyperlink w:anchor="Par116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2</w:t>
              </w:r>
            </w:hyperlink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раздела</w:t>
            </w:r>
          </w:p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IV)                                         </w:t>
            </w:r>
            <w:proofErr w:type="gramEnd"/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2" w:name="Par129"/>
            <w:bookmarkEnd w:id="12"/>
            <w:r>
              <w:rPr>
                <w:rFonts w:ascii="Courier New" w:hAnsi="Courier New" w:cs="Courier New"/>
                <w:sz w:val="20"/>
                <w:szCs w:val="20"/>
              </w:rPr>
              <w:t>V. Коэффициент изменения должностного оклада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hyperlink w:anchor="Par110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1 раздела IV</w:t>
              </w:r>
            </w:hyperlink>
            <w:proofErr w:type="gramStart"/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:</w:t>
            </w:r>
            <w:proofErr w:type="gramEnd"/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85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1 раздела II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)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6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2B13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3" w:name="Par132"/>
            <w:bookmarkEnd w:id="13"/>
            <w:r>
              <w:rPr>
                <w:rFonts w:ascii="Courier New" w:hAnsi="Courier New" w:cs="Courier New"/>
                <w:sz w:val="20"/>
                <w:szCs w:val="20"/>
              </w:rPr>
              <w:t xml:space="preserve">VI.  Коэффициент   изменения   надбавки  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к должностному окладу </w:t>
            </w:r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классный чин </w:t>
            </w:r>
          </w:p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hyperlink w:anchor="Par116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2 раздела IV</w:t>
              </w:r>
            </w:hyperlink>
            <w:proofErr w:type="gramStart"/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:</w:t>
            </w:r>
            <w:proofErr w:type="gramEnd"/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89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п. 2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раздела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II)                             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6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VII.  Среднемесячное   денежное   содержание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муниципального служащего на  день  обращения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 пенсией за выслугу лет:        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Pr="00892B13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 должностной оклад (</w:t>
            </w:r>
            <w:hyperlink w:anchor="Par71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гр. 4 п. 1 раздела  I</w:t>
              </w:r>
            </w:hyperlink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x </w:t>
            </w:r>
            <w:hyperlink w:anchor="Par129" w:tooltip="Ссылка на текущий документ" w:history="1">
              <w:r w:rsidRPr="00892B13">
                <w:rPr>
                  <w:rFonts w:ascii="Courier New" w:hAnsi="Courier New" w:cs="Courier New"/>
                  <w:sz w:val="20"/>
                  <w:szCs w:val="20"/>
                </w:rPr>
                <w:t>раздел V</w:t>
              </w:r>
            </w:hyperlink>
            <w:r w:rsidRPr="00892B13">
              <w:rPr>
                <w:rFonts w:ascii="Courier New" w:hAnsi="Courier New" w:cs="Courier New"/>
                <w:sz w:val="20"/>
                <w:szCs w:val="20"/>
              </w:rPr>
              <w:t xml:space="preserve">)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</w:t>
            </w:r>
            <w:proofErr w:type="gramEnd"/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2) надбавки к должностному окладу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: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89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а) </w:t>
            </w:r>
            <w:r w:rsidR="00892B13">
              <w:rPr>
                <w:rFonts w:ascii="Courier New" w:hAnsi="Courier New" w:cs="Courier New"/>
                <w:sz w:val="20"/>
                <w:szCs w:val="20"/>
              </w:rPr>
              <w:t>классный чин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hyperlink w:anchor="Par75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гр. 4 </w:t>
              </w:r>
              <w:proofErr w:type="spellStart"/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пп</w:t>
              </w:r>
              <w:proofErr w:type="spellEnd"/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. </w:t>
              </w:r>
              <w:r w:rsidR="00892B13" w:rsidRPr="00FD0F96">
                <w:rPr>
                  <w:rFonts w:ascii="Courier New" w:hAnsi="Courier New" w:cs="Courier New"/>
                  <w:sz w:val="20"/>
                  <w:szCs w:val="20"/>
                </w:rPr>
                <w:t>«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а</w:t>
              </w:r>
              <w:r w:rsidR="00892B13" w:rsidRPr="00FD0F96">
                <w:rPr>
                  <w:rFonts w:ascii="Courier New" w:hAnsi="Courier New" w:cs="Courier New"/>
                  <w:sz w:val="20"/>
                  <w:szCs w:val="20"/>
                </w:rPr>
                <w:t>»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 п. 2 раздела 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x </w:t>
            </w:r>
            <w:hyperlink w:anchor="Par129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V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)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б) выслугу лет (</w:t>
            </w:r>
            <w:hyperlink w:anchor="Par77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гр. 4 </w:t>
              </w:r>
              <w:proofErr w:type="spellStart"/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пп</w:t>
              </w:r>
              <w:proofErr w:type="spellEnd"/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. </w:t>
              </w:r>
              <w:r w:rsidR="00FD0F96" w:rsidRPr="00FD0F96">
                <w:rPr>
                  <w:rFonts w:ascii="Courier New" w:hAnsi="Courier New" w:cs="Courier New"/>
                  <w:sz w:val="20"/>
                  <w:szCs w:val="20"/>
                </w:rPr>
                <w:t>«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б</w:t>
              </w:r>
              <w:r w:rsidR="00FD0F96" w:rsidRPr="00FD0F96">
                <w:rPr>
                  <w:rFonts w:ascii="Courier New" w:hAnsi="Courier New" w:cs="Courier New"/>
                  <w:sz w:val="20"/>
                  <w:szCs w:val="20"/>
                </w:rPr>
                <w:t>»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 п. 2 раздела 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x</w:t>
            </w:r>
            <w:r w:rsidR="00FD0F96"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129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V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)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A24BCF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в) 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>особые условия муниципальной службы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A24BCF" w:rsidRDefault="00FD0F96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t>(</w:t>
            </w:r>
            <w:hyperlink w:anchor="Par79" w:tooltip="Ссылка на текущий документ" w:history="1"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гр. 4 </w:t>
              </w:r>
              <w:proofErr w:type="spellStart"/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>пп</w:t>
              </w:r>
              <w:proofErr w:type="spellEnd"/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. 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«</w:t>
              </w:r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>в</w:t>
              </w:r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»</w:t>
              </w:r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 xml:space="preserve"> п. 2 раздела 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A24BCF" w:rsidRPr="00FD0F96">
              <w:rPr>
                <w:rFonts w:ascii="Courier New" w:hAnsi="Courier New" w:cs="Courier New"/>
                <w:sz w:val="20"/>
                <w:szCs w:val="20"/>
              </w:rPr>
              <w:t xml:space="preserve">x </w:t>
            </w:r>
            <w:hyperlink w:anchor="Par132" w:tooltip="Ссылка на текущий документ" w:history="1"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>раздел VI</w:t>
              </w:r>
            </w:hyperlink>
            <w:r w:rsidR="00A24BCF" w:rsidRPr="00FD0F96">
              <w:rPr>
                <w:rFonts w:ascii="Courier New" w:hAnsi="Courier New" w:cs="Courier New"/>
                <w:sz w:val="20"/>
                <w:szCs w:val="20"/>
              </w:rPr>
              <w:t xml:space="preserve">)     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6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3)  премия  за  выполнение  особо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важных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и</w:t>
            </w:r>
          </w:p>
          <w:p w:rsidR="00A24BCF" w:rsidRPr="00FD0F96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сложных заданий (</w:t>
            </w:r>
            <w:hyperlink w:anchor="Par81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гр. 4  п.  3  раздела  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 x</w:t>
            </w:r>
            <w:proofErr w:type="gramEnd"/>
          </w:p>
          <w:p w:rsidR="00A24BCF" w:rsidRDefault="00D6790B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9" w:tooltip="Ссылка на текущий документ" w:history="1">
              <w:r w:rsidR="00A24BCF" w:rsidRPr="00FD0F96">
                <w:rPr>
                  <w:rFonts w:ascii="Courier New" w:hAnsi="Courier New" w:cs="Courier New"/>
                  <w:sz w:val="20"/>
                  <w:szCs w:val="20"/>
                </w:rPr>
                <w:t>раздел V</w:t>
              </w:r>
            </w:hyperlink>
            <w:r w:rsidR="00A24BCF" w:rsidRPr="00FD0F96">
              <w:rPr>
                <w:rFonts w:ascii="Courier New" w:hAnsi="Courier New" w:cs="Courier New"/>
                <w:sz w:val="20"/>
                <w:szCs w:val="20"/>
              </w:rPr>
              <w:t xml:space="preserve">)           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4" w:name="Par158"/>
            <w:bookmarkEnd w:id="14"/>
            <w:r>
              <w:rPr>
                <w:rFonts w:ascii="Courier New" w:hAnsi="Courier New" w:cs="Courier New"/>
                <w:sz w:val="20"/>
                <w:szCs w:val="20"/>
              </w:rPr>
              <w:t xml:space="preserve">4) Итого: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10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5" w:name="Par160"/>
            <w:bookmarkEnd w:id="15"/>
            <w:r>
              <w:rPr>
                <w:rFonts w:ascii="Courier New" w:hAnsi="Courier New" w:cs="Courier New"/>
                <w:sz w:val="20"/>
                <w:szCs w:val="20"/>
              </w:rPr>
              <w:t xml:space="preserve">VIII.  Предельный   размер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среднемесячного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денежного   содержания   (1,8   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суммы </w:t>
            </w: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оклада 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и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надбавки   к   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должностному </w:t>
            </w:r>
            <w:r>
              <w:rPr>
                <w:rFonts w:ascii="Courier New" w:hAnsi="Courier New" w:cs="Courier New"/>
                <w:sz w:val="20"/>
                <w:szCs w:val="20"/>
              </w:rPr>
              <w:t>окладу за  классный   чин)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hyperlink w:anchor="Par122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п. 3 раздела IV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x 1,8)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F85953" w:rsidP="00F8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0F96" w:rsidTr="007226D5">
        <w:trPr>
          <w:trHeight w:val="10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IX</w:t>
            </w:r>
            <w:r>
              <w:rPr>
                <w:rFonts w:ascii="Courier New" w:hAnsi="Courier New" w:cs="Courier New"/>
                <w:sz w:val="20"/>
                <w:szCs w:val="20"/>
              </w:rPr>
              <w:t>. Ограничение среднемесячного денежного содержания с учетом должностей муниципальной службы и государственной гражданской службы</w:t>
            </w:r>
          </w:p>
          <w:p w:rsidR="00FD0F96" w:rsidRP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(1,8 суммы должностного оклада по 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85953" w:rsidP="00F85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rHeight w:val="8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X.   Размер   районного   коэффициента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заработной  плате  за   работу   в   районах</w:t>
            </w:r>
          </w:p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Крайнего  Севера  и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приравненных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к   ним</w:t>
            </w:r>
          </w:p>
          <w:p w:rsidR="00A24BCF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>естностях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, установленный на день увольнения с муниципальной службы</w:t>
            </w:r>
            <w:r w:rsidR="00A24BCF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6" w:name="Par166"/>
            <w:bookmarkEnd w:id="16"/>
            <w:r>
              <w:rPr>
                <w:rFonts w:ascii="Courier New" w:hAnsi="Courier New" w:cs="Courier New"/>
                <w:sz w:val="20"/>
                <w:szCs w:val="20"/>
              </w:rPr>
              <w:t xml:space="preserve">    X     </w:t>
            </w:r>
          </w:p>
        </w:tc>
      </w:tr>
      <w:tr w:rsidR="00A24BCF" w:rsidTr="007226D5">
        <w:trPr>
          <w:trHeight w:val="6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r w:rsidR="00FD0F96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  <w:r>
              <w:rPr>
                <w:rFonts w:ascii="Courier New" w:hAnsi="Courier New" w:cs="Courier New"/>
                <w:sz w:val="20"/>
                <w:szCs w:val="20"/>
              </w:rPr>
              <w:t>. Размер процентной надбавки за стаж работы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в районах Крайнего Севера и  приравненных  к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ним местностях</w:t>
            </w:r>
            <w:r w:rsidR="00FD0F96">
              <w:rPr>
                <w:rFonts w:ascii="Courier New" w:hAnsi="Courier New" w:cs="Courier New"/>
                <w:sz w:val="20"/>
                <w:szCs w:val="20"/>
              </w:rPr>
              <w:t>, установленный на день увольнения с муниципальной службы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17" w:name="Par171"/>
            <w:bookmarkEnd w:id="17"/>
            <w:r>
              <w:rPr>
                <w:rFonts w:ascii="Courier New" w:hAnsi="Courier New" w:cs="Courier New"/>
                <w:sz w:val="20"/>
                <w:szCs w:val="20"/>
              </w:rPr>
              <w:t xml:space="preserve">    X     </w:t>
            </w:r>
          </w:p>
        </w:tc>
      </w:tr>
      <w:tr w:rsidR="00A24BCF" w:rsidTr="007226D5">
        <w:trPr>
          <w:trHeight w:val="8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XI</w:t>
            </w:r>
            <w:r w:rsidR="00FD0F96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  <w:r>
              <w:rPr>
                <w:rFonts w:ascii="Courier New" w:hAnsi="Courier New" w:cs="Courier New"/>
                <w:sz w:val="20"/>
                <w:szCs w:val="20"/>
              </w:rPr>
              <w:t>.   Среднемесячное   денежное   содержание</w:t>
            </w:r>
            <w:r w:rsidR="00FD0F96"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муниципального  служащего,  учитываемое  для</w:t>
            </w:r>
            <w:r w:rsidR="00FD0F96"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исчисления размера  пенсии  за  выслугу  лет</w:t>
            </w:r>
            <w:r w:rsidR="00FD0F96"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(указывается наименьшее значение):          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24BCF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Pr="00FD0F96" w:rsidRDefault="00A24BCF" w:rsidP="00FD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либо </w:t>
            </w:r>
            <w:hyperlink w:anchor="Par160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VIII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x </w:t>
            </w:r>
            <w:hyperlink w:anchor="Par166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X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FD0F96"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171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X</w:t>
              </w:r>
            </w:hyperlink>
            <w:r w:rsidR="00FD0F96" w:rsidRPr="00FD0F96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BCF" w:rsidRDefault="00A24BCF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0F96" w:rsidTr="007226D5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Pr="00FD0F96" w:rsidRDefault="00FD0F96" w:rsidP="00050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либо </w:t>
            </w:r>
            <w:hyperlink w:anchor="Par158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гр. 4 п. 4 раздела VII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  <w:hyperlink w:anchor="Par166" w:tooltip="Ссылка на текущий документ" w:history="1">
              <w:r w:rsidRPr="00FD0F96">
                <w:rPr>
                  <w:rFonts w:ascii="Courier New" w:hAnsi="Courier New" w:cs="Courier New"/>
                  <w:sz w:val="20"/>
                  <w:szCs w:val="20"/>
                </w:rPr>
                <w:t>раздел  X</w:t>
              </w:r>
            </w:hyperlink>
            <w:r w:rsidRPr="00FD0F96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spellStart"/>
            <w:r w:rsidRPr="00FD0F96"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</w:p>
          <w:p w:rsidR="00FD0F96" w:rsidRPr="00FD0F96" w:rsidRDefault="00D6790B" w:rsidP="00050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hyperlink w:anchor="Par171" w:tooltip="Ссылка на текущий документ" w:history="1">
              <w:r w:rsidR="00FD0F96" w:rsidRPr="00FD0F96">
                <w:rPr>
                  <w:rFonts w:ascii="Courier New" w:hAnsi="Courier New" w:cs="Courier New"/>
                  <w:sz w:val="20"/>
                  <w:szCs w:val="20"/>
                </w:rPr>
                <w:t>раздел X</w:t>
              </w:r>
            </w:hyperlink>
            <w:r w:rsidR="00FD0F96" w:rsidRPr="00FD0F96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0F96" w:rsidTr="007226D5">
        <w:trPr>
          <w:trHeight w:val="400"/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Pr="008072A8" w:rsidRDefault="00FD0F96" w:rsidP="00807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либо </w:t>
            </w:r>
            <w:hyperlink w:anchor="Par166" w:tooltip="Ссылка на текущий документ" w:history="1">
              <w:r w:rsidRPr="008072A8">
                <w:rPr>
                  <w:rFonts w:ascii="Courier New" w:hAnsi="Courier New" w:cs="Courier New"/>
                  <w:sz w:val="20"/>
                  <w:szCs w:val="20"/>
                </w:rPr>
                <w:t xml:space="preserve">раздел </w:t>
              </w:r>
              <w:r w:rsidRPr="008072A8">
                <w:rPr>
                  <w:rFonts w:ascii="Courier New" w:hAnsi="Courier New" w:cs="Courier New"/>
                  <w:sz w:val="20"/>
                  <w:szCs w:val="20"/>
                  <w:lang w:val="en-US"/>
                </w:rPr>
                <w:t>I</w:t>
              </w:r>
              <w:r w:rsidRPr="008072A8">
                <w:rPr>
                  <w:rFonts w:ascii="Courier New" w:hAnsi="Courier New" w:cs="Courier New"/>
                  <w:sz w:val="20"/>
                  <w:szCs w:val="20"/>
                </w:rPr>
                <w:t>X</w:t>
              </w:r>
            </w:hyperlink>
            <w:r w:rsidRPr="008072A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8072A8"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 w:rsidRPr="008072A8">
              <w:rPr>
                <w:rFonts w:ascii="Courier New" w:hAnsi="Courier New" w:cs="Courier New"/>
                <w:sz w:val="20"/>
                <w:szCs w:val="20"/>
              </w:rPr>
              <w:t xml:space="preserve"> раздел </w:t>
            </w:r>
            <w:r w:rsidR="008072A8" w:rsidRPr="008072A8">
              <w:rPr>
                <w:rFonts w:ascii="Courier New" w:hAnsi="Courier New" w:cs="Courier New"/>
                <w:sz w:val="20"/>
                <w:szCs w:val="20"/>
              </w:rPr>
              <w:t xml:space="preserve">Х </w:t>
            </w:r>
            <w:proofErr w:type="spellStart"/>
            <w:r w:rsidR="008072A8" w:rsidRPr="008072A8">
              <w:rPr>
                <w:rFonts w:ascii="Courier New" w:hAnsi="Courier New" w:cs="Courier New"/>
                <w:sz w:val="20"/>
                <w:szCs w:val="20"/>
              </w:rPr>
              <w:t>х</w:t>
            </w:r>
            <w:proofErr w:type="spellEnd"/>
            <w:r w:rsidR="008072A8" w:rsidRPr="008072A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171" w:tooltip="Ссылка на текущий документ" w:history="1">
              <w:r w:rsidRPr="008072A8">
                <w:rPr>
                  <w:rFonts w:ascii="Courier New" w:hAnsi="Courier New" w:cs="Courier New"/>
                  <w:sz w:val="20"/>
                  <w:szCs w:val="20"/>
                </w:rPr>
                <w:t>раздел X</w:t>
              </w:r>
            </w:hyperlink>
            <w:r w:rsidRPr="008072A8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</w:p>
        </w:tc>
        <w:tc>
          <w:tcPr>
            <w:tcW w:w="38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F96" w:rsidRDefault="00FD0F96" w:rsidP="00722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24BCF" w:rsidRDefault="00A24BCF" w:rsidP="00A24BCF">
      <w:pPr>
        <w:pStyle w:val="ConsPlusNormal"/>
      </w:pPr>
    </w:p>
    <w:p w:rsidR="00A24BCF" w:rsidRDefault="00A24BCF" w:rsidP="00A24BCF">
      <w:pPr>
        <w:pStyle w:val="ConsPlusNonformat"/>
      </w:pPr>
      <w:r>
        <w:t xml:space="preserve">    Руководитель организации _________________ ________________________</w:t>
      </w:r>
    </w:p>
    <w:p w:rsidR="00A24BCF" w:rsidRDefault="00A24BCF" w:rsidP="00A24BCF">
      <w:pPr>
        <w:pStyle w:val="ConsPlusNonformat"/>
      </w:pPr>
      <w:r>
        <w:t xml:space="preserve">                                 (подпись)      (расшифровка подписи)</w:t>
      </w:r>
    </w:p>
    <w:p w:rsidR="00A24BCF" w:rsidRDefault="00A24BCF" w:rsidP="00A24BCF">
      <w:pPr>
        <w:pStyle w:val="ConsPlusNonformat"/>
      </w:pPr>
    </w:p>
    <w:p w:rsidR="00A24BCF" w:rsidRDefault="00A24BCF" w:rsidP="00A24BCF">
      <w:pPr>
        <w:pStyle w:val="ConsPlusNonformat"/>
      </w:pPr>
      <w:r>
        <w:t xml:space="preserve">    Главный бухгалтер        _________________ ________________________</w:t>
      </w:r>
    </w:p>
    <w:p w:rsidR="00A24BCF" w:rsidRDefault="00A24BCF" w:rsidP="00A24BCF">
      <w:pPr>
        <w:pStyle w:val="ConsPlusNonformat"/>
      </w:pPr>
      <w:r>
        <w:t xml:space="preserve">                                 (подпись)      (расшифровка подписи)</w:t>
      </w:r>
    </w:p>
    <w:p w:rsidR="00A24BCF" w:rsidRDefault="00A24BCF" w:rsidP="00A24BCF">
      <w:pPr>
        <w:pStyle w:val="ConsPlusNonformat"/>
      </w:pPr>
    </w:p>
    <w:p w:rsidR="00A24BCF" w:rsidRDefault="00A24BCF" w:rsidP="00A24BCF">
      <w:pPr>
        <w:pStyle w:val="ConsPlusNonformat"/>
      </w:pPr>
      <w:r>
        <w:t xml:space="preserve">                                   М.П.</w:t>
      </w:r>
    </w:p>
    <w:p w:rsidR="00A24BCF" w:rsidRDefault="00A24BCF" w:rsidP="00A24BCF">
      <w:pPr>
        <w:pStyle w:val="ConsPlusNonformat"/>
      </w:pPr>
    </w:p>
    <w:p w:rsidR="00A24BCF" w:rsidRDefault="00A24BCF" w:rsidP="00A24BCF">
      <w:pPr>
        <w:pStyle w:val="ConsPlusNonformat"/>
      </w:pPr>
      <w:r>
        <w:t xml:space="preserve">    Дата составления _______________________________________</w:t>
      </w:r>
    </w:p>
    <w:p w:rsidR="00A24BCF" w:rsidRDefault="00A24BCF" w:rsidP="00A24BCF">
      <w:pPr>
        <w:pStyle w:val="ConsPlusNonformat"/>
      </w:pPr>
      <w:r>
        <w:t xml:space="preserve">                             (число, месяц, год)</w:t>
      </w:r>
    </w:p>
    <w:p w:rsidR="00A24BCF" w:rsidRDefault="00A24BCF" w:rsidP="00A24BCF">
      <w:pPr>
        <w:pStyle w:val="ConsPlusNormal"/>
        <w:jc w:val="right"/>
      </w:pPr>
    </w:p>
    <w:p w:rsidR="00A24BCF" w:rsidRDefault="008072A8" w:rsidP="00A24B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</w:p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8072A8" w:rsidRDefault="008072A8" w:rsidP="00A24BCF"/>
    <w:p w:rsidR="00EF5FF7" w:rsidRDefault="00EF5FF7"/>
    <w:sectPr w:rsidR="00EF5FF7" w:rsidSect="00D679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D8"/>
    <w:rsid w:val="00166DDB"/>
    <w:rsid w:val="001834AC"/>
    <w:rsid w:val="00420797"/>
    <w:rsid w:val="00710E42"/>
    <w:rsid w:val="008072A8"/>
    <w:rsid w:val="00892B13"/>
    <w:rsid w:val="009511B4"/>
    <w:rsid w:val="00A24BCF"/>
    <w:rsid w:val="00A46AD8"/>
    <w:rsid w:val="00D6790B"/>
    <w:rsid w:val="00EF5FF7"/>
    <w:rsid w:val="00F85953"/>
    <w:rsid w:val="00FD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90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90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8</cp:revision>
  <cp:lastPrinted>2013-12-04T15:26:00Z</cp:lastPrinted>
  <dcterms:created xsi:type="dcterms:W3CDTF">2013-10-19T16:41:00Z</dcterms:created>
  <dcterms:modified xsi:type="dcterms:W3CDTF">2013-12-04T15:26:00Z</dcterms:modified>
</cp:coreProperties>
</file>