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0B4DDA" w:rsidTr="000B4DDA">
        <w:tc>
          <w:tcPr>
            <w:tcW w:w="3960" w:type="dxa"/>
          </w:tcPr>
          <w:p w:rsidR="000B4DDA" w:rsidRDefault="000B4DD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B4DDA" w:rsidRDefault="000B4D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0B4DDA" w:rsidRDefault="000B4DD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hideMark/>
          </w:tcPr>
          <w:p w:rsidR="000B4DDA" w:rsidRDefault="000B4DD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B4DDA" w:rsidRDefault="000B4DD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0B4DDA" w:rsidRDefault="000B4DD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0B4DDA" w:rsidRDefault="000B4DD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0B4DDA" w:rsidRDefault="000B4DDA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0B4DDA" w:rsidRDefault="000B4DDA">
            <w:pPr>
              <w:rPr>
                <w:sz w:val="16"/>
              </w:rPr>
            </w:pPr>
          </w:p>
        </w:tc>
      </w:tr>
      <w:tr w:rsidR="000B4DDA" w:rsidTr="000B4DDA">
        <w:tc>
          <w:tcPr>
            <w:tcW w:w="9540" w:type="dxa"/>
            <w:gridSpan w:val="3"/>
          </w:tcPr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0B4DDA" w:rsidRDefault="000B4DD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0B4DDA" w:rsidRDefault="000B4DDA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B4DDA" w:rsidTr="000B4DDA">
        <w:trPr>
          <w:trHeight w:val="565"/>
        </w:trPr>
        <w:tc>
          <w:tcPr>
            <w:tcW w:w="3960" w:type="dxa"/>
            <w:hideMark/>
          </w:tcPr>
          <w:p w:rsidR="000B4DDA" w:rsidRPr="00B1438A" w:rsidRDefault="000B4DD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B1438A">
              <w:rPr>
                <w:sz w:val="26"/>
                <w:szCs w:val="26"/>
                <w:u w:val="single"/>
              </w:rPr>
              <w:t>«</w:t>
            </w:r>
            <w:r w:rsidR="001450FD" w:rsidRPr="00B1438A">
              <w:rPr>
                <w:sz w:val="26"/>
                <w:szCs w:val="26"/>
                <w:u w:val="single"/>
              </w:rPr>
              <w:t xml:space="preserve"> </w:t>
            </w:r>
            <w:r w:rsidR="00E03A02">
              <w:rPr>
                <w:sz w:val="26"/>
                <w:szCs w:val="26"/>
                <w:u w:val="single"/>
              </w:rPr>
              <w:t>04</w:t>
            </w:r>
            <w:r w:rsidR="001450FD" w:rsidRPr="00B1438A">
              <w:rPr>
                <w:sz w:val="26"/>
                <w:szCs w:val="26"/>
                <w:u w:val="single"/>
              </w:rPr>
              <w:t xml:space="preserve"> </w:t>
            </w:r>
            <w:r w:rsidR="00E53ABF" w:rsidRPr="00B1438A">
              <w:rPr>
                <w:sz w:val="26"/>
                <w:szCs w:val="26"/>
                <w:u w:val="single"/>
              </w:rPr>
              <w:t>»</w:t>
            </w:r>
            <w:r w:rsidRPr="00B1438A">
              <w:rPr>
                <w:sz w:val="26"/>
                <w:szCs w:val="26"/>
                <w:u w:val="single"/>
              </w:rPr>
              <w:t xml:space="preserve"> </w:t>
            </w:r>
            <w:r w:rsidR="00E53ABF" w:rsidRPr="00B1438A">
              <w:rPr>
                <w:sz w:val="26"/>
                <w:szCs w:val="26"/>
                <w:u w:val="single"/>
              </w:rPr>
              <w:t xml:space="preserve">  </w:t>
            </w:r>
            <w:r w:rsidR="00C30F05">
              <w:rPr>
                <w:sz w:val="26"/>
                <w:szCs w:val="26"/>
                <w:u w:val="single"/>
              </w:rPr>
              <w:t>февраля</w:t>
            </w:r>
            <w:r w:rsidR="00E359B0" w:rsidRPr="00B1438A">
              <w:rPr>
                <w:sz w:val="26"/>
                <w:szCs w:val="26"/>
                <w:u w:val="single"/>
              </w:rPr>
              <w:t xml:space="preserve"> </w:t>
            </w:r>
            <w:r w:rsidRPr="00B1438A">
              <w:rPr>
                <w:sz w:val="26"/>
                <w:szCs w:val="26"/>
                <w:u w:val="single"/>
              </w:rPr>
              <w:t>201</w:t>
            </w:r>
            <w:r w:rsidR="00B3256B" w:rsidRPr="00B1438A">
              <w:rPr>
                <w:sz w:val="26"/>
                <w:szCs w:val="26"/>
                <w:u w:val="single"/>
              </w:rPr>
              <w:t>9</w:t>
            </w:r>
            <w:r w:rsidRPr="00B1438A">
              <w:rPr>
                <w:sz w:val="26"/>
                <w:szCs w:val="26"/>
                <w:u w:val="single"/>
              </w:rPr>
              <w:t xml:space="preserve"> г.</w:t>
            </w:r>
          </w:p>
          <w:p w:rsidR="000B4DDA" w:rsidRDefault="000B4DDA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0B4DDA" w:rsidRDefault="000B4DDA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0B4DDA" w:rsidRPr="00B1438A" w:rsidRDefault="000B4DD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552E1C">
              <w:rPr>
                <w:bCs/>
                <w:sz w:val="28"/>
                <w:szCs w:val="28"/>
              </w:rPr>
              <w:t xml:space="preserve">           </w:t>
            </w:r>
            <w:r w:rsidR="00B72E1D" w:rsidRPr="00B1438A">
              <w:rPr>
                <w:bCs/>
                <w:szCs w:val="26"/>
              </w:rPr>
              <w:t>№</w:t>
            </w:r>
            <w:r w:rsidR="00F544F5" w:rsidRPr="00B1438A">
              <w:rPr>
                <w:bCs/>
                <w:szCs w:val="26"/>
              </w:rPr>
              <w:t xml:space="preserve"> </w:t>
            </w:r>
            <w:r w:rsidR="00E03A02">
              <w:rPr>
                <w:bCs/>
                <w:szCs w:val="26"/>
              </w:rPr>
              <w:t>95</w:t>
            </w:r>
            <w:r w:rsidR="00B3256B" w:rsidRPr="00B1438A">
              <w:rPr>
                <w:bCs/>
                <w:szCs w:val="26"/>
              </w:rPr>
              <w:t xml:space="preserve"> </w:t>
            </w:r>
            <w:proofErr w:type="gramStart"/>
            <w:r w:rsidRPr="00B1438A">
              <w:rPr>
                <w:bCs/>
                <w:szCs w:val="26"/>
              </w:rPr>
              <w:t>р</w:t>
            </w:r>
            <w:proofErr w:type="gramEnd"/>
            <w:r w:rsidRPr="00B1438A">
              <w:rPr>
                <w:bCs/>
                <w:szCs w:val="26"/>
              </w:rPr>
              <w:t xml:space="preserve">  </w:t>
            </w:r>
          </w:p>
          <w:p w:rsidR="000B4DDA" w:rsidRDefault="000B4DDA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0B4DDA" w:rsidRDefault="000B4DDA" w:rsidP="000B4DDA">
      <w:pPr>
        <w:jc w:val="both"/>
        <w:rPr>
          <w:b/>
          <w:sz w:val="24"/>
          <w:szCs w:val="24"/>
        </w:rPr>
      </w:pPr>
    </w:p>
    <w:p w:rsidR="000B4DDA" w:rsidRDefault="000B4DDA" w:rsidP="000B4DDA">
      <w:pPr>
        <w:jc w:val="both"/>
        <w:rPr>
          <w:b/>
          <w:sz w:val="24"/>
          <w:szCs w:val="24"/>
        </w:rPr>
      </w:pPr>
    </w:p>
    <w:p w:rsidR="00252A56" w:rsidRPr="00B1438A" w:rsidRDefault="006828DB" w:rsidP="00252A56">
      <w:pPr>
        <w:rPr>
          <w:szCs w:val="26"/>
        </w:rPr>
      </w:pPr>
      <w:r>
        <w:rPr>
          <w:szCs w:val="26"/>
        </w:rPr>
        <w:t>Об утверждении плана мероприятий</w:t>
      </w:r>
      <w:r w:rsidR="00252A56" w:rsidRPr="00B1438A">
        <w:rPr>
          <w:szCs w:val="26"/>
        </w:rPr>
        <w:t xml:space="preserve">, </w:t>
      </w:r>
    </w:p>
    <w:p w:rsidR="00252A56" w:rsidRPr="00B1438A" w:rsidRDefault="00252A56" w:rsidP="00252A56">
      <w:pPr>
        <w:rPr>
          <w:szCs w:val="26"/>
        </w:rPr>
      </w:pPr>
      <w:r w:rsidRPr="00B1438A">
        <w:rPr>
          <w:szCs w:val="26"/>
        </w:rPr>
        <w:t xml:space="preserve">посвященных 30-летию  вывода </w:t>
      </w:r>
    </w:p>
    <w:p w:rsidR="00252A56" w:rsidRPr="00B1438A" w:rsidRDefault="00252A56" w:rsidP="00252A56">
      <w:pPr>
        <w:rPr>
          <w:szCs w:val="26"/>
        </w:rPr>
      </w:pPr>
      <w:r w:rsidRPr="00B1438A">
        <w:rPr>
          <w:szCs w:val="26"/>
        </w:rPr>
        <w:t xml:space="preserve">советских войск из Афганистана </w:t>
      </w:r>
    </w:p>
    <w:p w:rsidR="000B4DDA" w:rsidRPr="00B1438A" w:rsidRDefault="000B4DDA" w:rsidP="00252A56">
      <w:pPr>
        <w:jc w:val="both"/>
        <w:rPr>
          <w:b/>
          <w:szCs w:val="26"/>
        </w:rPr>
      </w:pPr>
    </w:p>
    <w:p w:rsidR="00AD7EAF" w:rsidRPr="00B1438A" w:rsidRDefault="00AD7EAF" w:rsidP="000B4DDA">
      <w:pPr>
        <w:jc w:val="both"/>
        <w:rPr>
          <w:b/>
          <w:szCs w:val="26"/>
        </w:rPr>
      </w:pPr>
    </w:p>
    <w:p w:rsidR="00354B73" w:rsidRPr="00B1438A" w:rsidRDefault="000B4DDA" w:rsidP="00D76E16">
      <w:pPr>
        <w:ind w:firstLine="708"/>
        <w:jc w:val="both"/>
        <w:rPr>
          <w:szCs w:val="26"/>
        </w:rPr>
      </w:pPr>
      <w:r w:rsidRPr="00B1438A">
        <w:rPr>
          <w:szCs w:val="26"/>
        </w:rPr>
        <w:t xml:space="preserve">В соответствии с </w:t>
      </w:r>
      <w:r w:rsidR="00C373E3" w:rsidRPr="00B1438A">
        <w:rPr>
          <w:szCs w:val="26"/>
        </w:rPr>
        <w:t>Ф</w:t>
      </w:r>
      <w:r w:rsidRPr="00B1438A">
        <w:rPr>
          <w:szCs w:val="26"/>
        </w:rPr>
        <w:t xml:space="preserve">едеральным законом </w:t>
      </w:r>
      <w:r w:rsidR="006F6343" w:rsidRPr="00B1438A">
        <w:rPr>
          <w:szCs w:val="26"/>
        </w:rPr>
        <w:t xml:space="preserve">от 13 марта 1995 года № 32-ФЗ </w:t>
      </w:r>
      <w:r w:rsidRPr="00B1438A">
        <w:rPr>
          <w:szCs w:val="26"/>
        </w:rPr>
        <w:t>«О днях воинской с</w:t>
      </w:r>
      <w:r w:rsidR="00887A76" w:rsidRPr="00B1438A">
        <w:rPr>
          <w:szCs w:val="26"/>
        </w:rPr>
        <w:t xml:space="preserve">лавы и памятных датах России», </w:t>
      </w:r>
      <w:r w:rsidR="00252A56" w:rsidRPr="00B1438A">
        <w:rPr>
          <w:szCs w:val="26"/>
        </w:rPr>
        <w:t xml:space="preserve">распоряжением Правительства Республики Коми от 24 января 2019 года № 25-р и </w:t>
      </w:r>
      <w:r w:rsidRPr="00B1438A">
        <w:rPr>
          <w:szCs w:val="26"/>
        </w:rPr>
        <w:t xml:space="preserve">в целях подготовки и </w:t>
      </w:r>
      <w:r w:rsidR="00887A76" w:rsidRPr="00B1438A">
        <w:rPr>
          <w:szCs w:val="26"/>
        </w:rPr>
        <w:t>проведения мероприятий, посвященных памятной дате</w:t>
      </w:r>
      <w:r w:rsidR="00F70D82" w:rsidRPr="00B1438A">
        <w:rPr>
          <w:szCs w:val="26"/>
        </w:rPr>
        <w:t>:</w:t>
      </w:r>
      <w:r w:rsidR="00887A76" w:rsidRPr="00B1438A">
        <w:rPr>
          <w:szCs w:val="26"/>
        </w:rPr>
        <w:t xml:space="preserve"> </w:t>
      </w:r>
    </w:p>
    <w:p w:rsidR="000B4DDA" w:rsidRPr="00B1438A" w:rsidRDefault="000B4DDA" w:rsidP="000B4DDA">
      <w:pPr>
        <w:jc w:val="both"/>
        <w:rPr>
          <w:i/>
          <w:szCs w:val="26"/>
        </w:rPr>
      </w:pPr>
    </w:p>
    <w:p w:rsidR="00252A56" w:rsidRPr="00B1438A" w:rsidRDefault="00252A56" w:rsidP="00B1438A">
      <w:pPr>
        <w:pStyle w:val="ac"/>
        <w:numPr>
          <w:ilvl w:val="0"/>
          <w:numId w:val="26"/>
        </w:numPr>
        <w:ind w:left="0" w:firstLine="851"/>
        <w:jc w:val="both"/>
        <w:rPr>
          <w:szCs w:val="26"/>
        </w:rPr>
      </w:pPr>
      <w:r w:rsidRPr="00B1438A">
        <w:rPr>
          <w:szCs w:val="26"/>
        </w:rPr>
        <w:t>Утвердить состав организационного комитета по проведению мероприятий, посвященных 30-летию  вывода советских войск из Афганистана</w:t>
      </w:r>
      <w:r w:rsidR="00095D0A" w:rsidRPr="00B1438A">
        <w:rPr>
          <w:szCs w:val="26"/>
        </w:rPr>
        <w:t>, согласно приложению 1</w:t>
      </w:r>
      <w:r w:rsidR="005E7ABF" w:rsidRPr="00B1438A">
        <w:rPr>
          <w:szCs w:val="26"/>
        </w:rPr>
        <w:t>.</w:t>
      </w:r>
      <w:r w:rsidRPr="00B1438A">
        <w:rPr>
          <w:szCs w:val="26"/>
        </w:rPr>
        <w:t xml:space="preserve"> </w:t>
      </w:r>
    </w:p>
    <w:p w:rsidR="000B4DDA" w:rsidRPr="00B1438A" w:rsidRDefault="000B4DDA" w:rsidP="00B1438A">
      <w:pPr>
        <w:pStyle w:val="ac"/>
        <w:numPr>
          <w:ilvl w:val="0"/>
          <w:numId w:val="26"/>
        </w:numPr>
        <w:ind w:left="0" w:firstLine="851"/>
        <w:jc w:val="both"/>
        <w:rPr>
          <w:szCs w:val="26"/>
        </w:rPr>
      </w:pPr>
      <w:r w:rsidRPr="00B1438A">
        <w:rPr>
          <w:szCs w:val="26"/>
        </w:rPr>
        <w:t>Утвердить план мероприятий, посвя</w:t>
      </w:r>
      <w:r w:rsidR="005F2D84" w:rsidRPr="00B1438A">
        <w:rPr>
          <w:szCs w:val="26"/>
        </w:rPr>
        <w:t xml:space="preserve">щенных </w:t>
      </w:r>
      <w:r w:rsidR="005E7ABF" w:rsidRPr="00B1438A">
        <w:rPr>
          <w:szCs w:val="26"/>
        </w:rPr>
        <w:t>30-летию вывода советских войск из Афганистана</w:t>
      </w:r>
      <w:r w:rsidR="00C00593" w:rsidRPr="00B1438A">
        <w:rPr>
          <w:szCs w:val="26"/>
        </w:rPr>
        <w:t>,</w:t>
      </w:r>
      <w:r w:rsidRPr="00B1438A">
        <w:rPr>
          <w:szCs w:val="26"/>
        </w:rPr>
        <w:t xml:space="preserve"> </w:t>
      </w:r>
      <w:r w:rsidR="00C373E3" w:rsidRPr="00B1438A">
        <w:rPr>
          <w:szCs w:val="26"/>
        </w:rPr>
        <w:t xml:space="preserve">согласно </w:t>
      </w:r>
      <w:r w:rsidRPr="00B1438A">
        <w:rPr>
          <w:szCs w:val="26"/>
        </w:rPr>
        <w:t>приложени</w:t>
      </w:r>
      <w:r w:rsidR="00C373E3" w:rsidRPr="00B1438A">
        <w:rPr>
          <w:szCs w:val="26"/>
        </w:rPr>
        <w:t>ю</w:t>
      </w:r>
      <w:r w:rsidR="00095D0A" w:rsidRPr="00B1438A">
        <w:rPr>
          <w:szCs w:val="26"/>
        </w:rPr>
        <w:t xml:space="preserve"> 2</w:t>
      </w:r>
      <w:r w:rsidRPr="00B1438A">
        <w:rPr>
          <w:szCs w:val="26"/>
        </w:rPr>
        <w:t>.</w:t>
      </w:r>
    </w:p>
    <w:p w:rsidR="00E668E7" w:rsidRPr="00B1438A" w:rsidRDefault="00703C92" w:rsidP="00B1438A">
      <w:pPr>
        <w:pStyle w:val="ac"/>
        <w:numPr>
          <w:ilvl w:val="0"/>
          <w:numId w:val="26"/>
        </w:numPr>
        <w:ind w:left="0" w:firstLine="851"/>
        <w:jc w:val="both"/>
        <w:rPr>
          <w:szCs w:val="26"/>
        </w:rPr>
      </w:pPr>
      <w:r w:rsidRPr="00B1438A">
        <w:rPr>
          <w:szCs w:val="26"/>
        </w:rPr>
        <w:t xml:space="preserve">Управлению культуры </w:t>
      </w:r>
      <w:r w:rsidR="000B4DDA" w:rsidRPr="00B1438A">
        <w:rPr>
          <w:szCs w:val="26"/>
        </w:rPr>
        <w:t>и туризма муниципального района «Печора» (</w:t>
      </w:r>
      <w:r w:rsidR="00FD04BE" w:rsidRPr="00B1438A">
        <w:rPr>
          <w:szCs w:val="26"/>
        </w:rPr>
        <w:t xml:space="preserve">Потапова К.К.), </w:t>
      </w:r>
      <w:r w:rsidR="000B4DDA" w:rsidRPr="00B1438A">
        <w:rPr>
          <w:szCs w:val="26"/>
        </w:rPr>
        <w:t xml:space="preserve"> </w:t>
      </w:r>
      <w:r w:rsidR="00C00593" w:rsidRPr="00B1438A">
        <w:rPr>
          <w:szCs w:val="26"/>
        </w:rPr>
        <w:t>у</w:t>
      </w:r>
      <w:r w:rsidR="000B4DDA" w:rsidRPr="00B1438A">
        <w:rPr>
          <w:szCs w:val="26"/>
        </w:rPr>
        <w:t>правлению образования муниципального района «Печора» (</w:t>
      </w:r>
      <w:r w:rsidR="00FD04BE" w:rsidRPr="00B1438A">
        <w:rPr>
          <w:szCs w:val="26"/>
        </w:rPr>
        <w:t xml:space="preserve">Гулько А.М.), </w:t>
      </w:r>
      <w:r w:rsidR="00594355" w:rsidRPr="00B1438A">
        <w:rPr>
          <w:szCs w:val="26"/>
        </w:rPr>
        <w:t>сектору молодежной политики администрации муниципального района «Печора»</w:t>
      </w:r>
      <w:r w:rsidR="00552E1C" w:rsidRPr="00B1438A">
        <w:rPr>
          <w:szCs w:val="26"/>
        </w:rPr>
        <w:t xml:space="preserve"> (Бобровицкий С.С.)</w:t>
      </w:r>
      <w:r w:rsidR="00594355" w:rsidRPr="00B1438A">
        <w:rPr>
          <w:szCs w:val="26"/>
        </w:rPr>
        <w:t>,</w:t>
      </w:r>
      <w:r w:rsidR="005D5E07" w:rsidRPr="00B1438A">
        <w:rPr>
          <w:szCs w:val="26"/>
        </w:rPr>
        <w:t xml:space="preserve"> ГБУ РК </w:t>
      </w:r>
      <w:r w:rsidR="006F6343" w:rsidRPr="00B1438A">
        <w:rPr>
          <w:szCs w:val="26"/>
        </w:rPr>
        <w:t>«</w:t>
      </w:r>
      <w:r w:rsidR="005D5E07" w:rsidRPr="00B1438A">
        <w:rPr>
          <w:szCs w:val="26"/>
        </w:rPr>
        <w:t>ЦСЗН г. Печоры» (Прошева Л.В.) (по согласованию)</w:t>
      </w:r>
      <w:r w:rsidR="005038A1" w:rsidRPr="00B1438A">
        <w:rPr>
          <w:szCs w:val="26"/>
        </w:rPr>
        <w:t xml:space="preserve"> </w:t>
      </w:r>
      <w:r w:rsidR="000B4DDA" w:rsidRPr="00B1438A">
        <w:rPr>
          <w:szCs w:val="26"/>
        </w:rPr>
        <w:t>провести в по</w:t>
      </w:r>
      <w:r w:rsidR="00D3492D" w:rsidRPr="00B1438A">
        <w:rPr>
          <w:szCs w:val="26"/>
        </w:rPr>
        <w:t>дведомственных учреждениях мероприятия, посвященные памятной дат</w:t>
      </w:r>
      <w:r w:rsidR="00D2087B" w:rsidRPr="00B1438A">
        <w:rPr>
          <w:szCs w:val="26"/>
        </w:rPr>
        <w:t>е.</w:t>
      </w:r>
    </w:p>
    <w:p w:rsidR="00E6340A" w:rsidRPr="00B1438A" w:rsidRDefault="00E668E7" w:rsidP="00B1438A">
      <w:pPr>
        <w:pStyle w:val="ac"/>
        <w:numPr>
          <w:ilvl w:val="0"/>
          <w:numId w:val="26"/>
        </w:numPr>
        <w:ind w:left="0" w:firstLine="851"/>
        <w:jc w:val="both"/>
        <w:rPr>
          <w:szCs w:val="26"/>
        </w:rPr>
      </w:pPr>
      <w:r w:rsidRPr="00B1438A">
        <w:rPr>
          <w:szCs w:val="26"/>
        </w:rPr>
        <w:t xml:space="preserve">Рекомендовать главам (руководителям администраций) городских и сельских поселений принять участие в мероприятиях, </w:t>
      </w:r>
      <w:r w:rsidR="00E6340A" w:rsidRPr="00B1438A">
        <w:rPr>
          <w:szCs w:val="26"/>
        </w:rPr>
        <w:t>посвященных 30-летию  вывода советских войск из Афганистана.</w:t>
      </w:r>
    </w:p>
    <w:p w:rsidR="000B4DDA" w:rsidRPr="00B1438A" w:rsidRDefault="00953DA3" w:rsidP="00B1438A">
      <w:pPr>
        <w:pStyle w:val="ac"/>
        <w:numPr>
          <w:ilvl w:val="0"/>
          <w:numId w:val="26"/>
        </w:numPr>
        <w:ind w:left="0" w:firstLine="851"/>
        <w:jc w:val="both"/>
        <w:rPr>
          <w:szCs w:val="26"/>
        </w:rPr>
      </w:pPr>
      <w:r w:rsidRPr="00B1438A">
        <w:rPr>
          <w:szCs w:val="26"/>
        </w:rPr>
        <w:t>Сектору</w:t>
      </w:r>
      <w:r w:rsidR="000B4DDA" w:rsidRPr="00B1438A">
        <w:rPr>
          <w:szCs w:val="26"/>
        </w:rPr>
        <w:t xml:space="preserve"> информационно-аналитической работы и общественных связей администрации муниципального района «Печора» (</w:t>
      </w:r>
      <w:r w:rsidR="00703C92" w:rsidRPr="00B1438A">
        <w:rPr>
          <w:szCs w:val="26"/>
        </w:rPr>
        <w:t>Фетисова О.И</w:t>
      </w:r>
      <w:r w:rsidR="00B72E1D" w:rsidRPr="00B1438A">
        <w:rPr>
          <w:szCs w:val="26"/>
        </w:rPr>
        <w:t>.</w:t>
      </w:r>
      <w:r w:rsidR="00D76E16" w:rsidRPr="00B1438A">
        <w:rPr>
          <w:szCs w:val="26"/>
        </w:rPr>
        <w:t>)</w:t>
      </w:r>
      <w:r w:rsidRPr="00B1438A">
        <w:rPr>
          <w:szCs w:val="26"/>
        </w:rPr>
        <w:t xml:space="preserve"> </w:t>
      </w:r>
      <w:r w:rsidR="00D76E16" w:rsidRPr="00B1438A">
        <w:rPr>
          <w:szCs w:val="26"/>
        </w:rPr>
        <w:t>о</w:t>
      </w:r>
      <w:r w:rsidR="000B4DDA" w:rsidRPr="00B1438A">
        <w:rPr>
          <w:szCs w:val="26"/>
        </w:rPr>
        <w:t>беспечить ос</w:t>
      </w:r>
      <w:r w:rsidR="0010772F" w:rsidRPr="00B1438A">
        <w:rPr>
          <w:szCs w:val="26"/>
        </w:rPr>
        <w:t>вещение мероприятий плана в СМИ.</w:t>
      </w:r>
    </w:p>
    <w:p w:rsidR="00953DA3" w:rsidRPr="00B1438A" w:rsidRDefault="00953DA3" w:rsidP="00B1438A">
      <w:pPr>
        <w:pStyle w:val="ac"/>
        <w:numPr>
          <w:ilvl w:val="0"/>
          <w:numId w:val="26"/>
        </w:numPr>
        <w:ind w:left="0" w:firstLine="851"/>
        <w:jc w:val="both"/>
        <w:rPr>
          <w:szCs w:val="26"/>
        </w:rPr>
      </w:pPr>
      <w:r w:rsidRPr="00B1438A">
        <w:rPr>
          <w:szCs w:val="26"/>
        </w:rPr>
        <w:t>Сектору по социальным вопросам администрации муниципального района «Печора»</w:t>
      </w:r>
      <w:r w:rsidR="000B147A" w:rsidRPr="00B1438A">
        <w:rPr>
          <w:szCs w:val="26"/>
        </w:rPr>
        <w:t xml:space="preserve"> (Василевич С.В.)</w:t>
      </w:r>
      <w:r w:rsidRPr="00B1438A">
        <w:rPr>
          <w:szCs w:val="26"/>
        </w:rPr>
        <w:t xml:space="preserve"> обеспечить присутствие представителей общественных организаций на митинге - церемониале 15 февраля 2019 года.</w:t>
      </w:r>
    </w:p>
    <w:p w:rsidR="00E359B0" w:rsidRPr="00B1438A" w:rsidRDefault="00E359B0" w:rsidP="00B1438A">
      <w:pPr>
        <w:pStyle w:val="ac"/>
        <w:numPr>
          <w:ilvl w:val="0"/>
          <w:numId w:val="26"/>
        </w:numPr>
        <w:ind w:left="0" w:firstLine="851"/>
        <w:jc w:val="both"/>
        <w:rPr>
          <w:szCs w:val="26"/>
        </w:rPr>
      </w:pPr>
      <w:r w:rsidRPr="00B1438A">
        <w:rPr>
          <w:szCs w:val="26"/>
        </w:rPr>
        <w:t>Административно-хозяйс</w:t>
      </w:r>
      <w:r w:rsidR="00354B73" w:rsidRPr="00B1438A">
        <w:rPr>
          <w:szCs w:val="26"/>
        </w:rPr>
        <w:t xml:space="preserve">твенному отделу </w:t>
      </w:r>
      <w:r w:rsidR="00953DA3" w:rsidRPr="00B1438A">
        <w:rPr>
          <w:szCs w:val="26"/>
        </w:rPr>
        <w:t xml:space="preserve">администрации муниципального района «Печора» </w:t>
      </w:r>
      <w:r w:rsidR="00354B73" w:rsidRPr="00B1438A">
        <w:rPr>
          <w:szCs w:val="26"/>
        </w:rPr>
        <w:t>(Ракитина Н.Н.)</w:t>
      </w:r>
      <w:r w:rsidR="00D67F5A" w:rsidRPr="00B1438A">
        <w:rPr>
          <w:szCs w:val="26"/>
        </w:rPr>
        <w:t xml:space="preserve"> приобрести для возложения на мит</w:t>
      </w:r>
      <w:r w:rsidR="005F2D84" w:rsidRPr="00B1438A">
        <w:rPr>
          <w:szCs w:val="26"/>
        </w:rPr>
        <w:t>инге-церемониале 15 февраля 201</w:t>
      </w:r>
      <w:r w:rsidR="001450FD" w:rsidRPr="00B1438A">
        <w:rPr>
          <w:szCs w:val="26"/>
        </w:rPr>
        <w:t>9</w:t>
      </w:r>
      <w:r w:rsidR="00C30F05">
        <w:rPr>
          <w:szCs w:val="26"/>
        </w:rPr>
        <w:t xml:space="preserve"> года гвоздики в количестве 5</w:t>
      </w:r>
      <w:r w:rsidR="00D67F5A" w:rsidRPr="00B1438A">
        <w:rPr>
          <w:szCs w:val="26"/>
        </w:rPr>
        <w:t xml:space="preserve">0 шт. и </w:t>
      </w:r>
      <w:r w:rsidR="00C30F05">
        <w:rPr>
          <w:szCs w:val="26"/>
        </w:rPr>
        <w:t>2 венка</w:t>
      </w:r>
      <w:r w:rsidR="00D67F5A" w:rsidRPr="00B1438A">
        <w:rPr>
          <w:szCs w:val="26"/>
        </w:rPr>
        <w:t>.</w:t>
      </w:r>
    </w:p>
    <w:p w:rsidR="00AD7EAF" w:rsidRPr="00B1438A" w:rsidRDefault="00953DA3" w:rsidP="00B1438A">
      <w:pPr>
        <w:pStyle w:val="ac"/>
        <w:numPr>
          <w:ilvl w:val="0"/>
          <w:numId w:val="26"/>
        </w:numPr>
        <w:ind w:left="0" w:firstLine="851"/>
        <w:jc w:val="both"/>
        <w:rPr>
          <w:bCs/>
          <w:szCs w:val="26"/>
        </w:rPr>
      </w:pPr>
      <w:r w:rsidRPr="00B1438A">
        <w:rPr>
          <w:szCs w:val="26"/>
        </w:rPr>
        <w:t>Сектору</w:t>
      </w:r>
      <w:r w:rsidR="00AD7EAF" w:rsidRPr="00B1438A">
        <w:rPr>
          <w:szCs w:val="26"/>
        </w:rPr>
        <w:t xml:space="preserve"> городского хозяйства и благоустройства</w:t>
      </w:r>
      <w:r w:rsidR="00082272" w:rsidRPr="00B1438A">
        <w:rPr>
          <w:szCs w:val="26"/>
        </w:rPr>
        <w:t xml:space="preserve"> администрации муниципального района «Печора» </w:t>
      </w:r>
      <w:r w:rsidR="00AD7EAF" w:rsidRPr="00B1438A">
        <w:rPr>
          <w:szCs w:val="26"/>
        </w:rPr>
        <w:t>(</w:t>
      </w:r>
      <w:r w:rsidRPr="00B1438A">
        <w:rPr>
          <w:szCs w:val="26"/>
        </w:rPr>
        <w:t>Любчик А.Б.</w:t>
      </w:r>
      <w:r w:rsidR="00AD7EAF" w:rsidRPr="00B1438A">
        <w:rPr>
          <w:szCs w:val="26"/>
        </w:rPr>
        <w:t xml:space="preserve">) </w:t>
      </w:r>
      <w:r w:rsidR="00AD7EAF" w:rsidRPr="00B1438A">
        <w:rPr>
          <w:bCs/>
          <w:szCs w:val="26"/>
        </w:rPr>
        <w:t xml:space="preserve"> подготовить для проведения </w:t>
      </w:r>
      <w:r w:rsidR="00AD7EAF" w:rsidRPr="00B1438A">
        <w:rPr>
          <w:bCs/>
          <w:szCs w:val="26"/>
        </w:rPr>
        <w:lastRenderedPageBreak/>
        <w:t xml:space="preserve">митинга-церемониала территорию около </w:t>
      </w:r>
      <w:r w:rsidR="00C30F05">
        <w:rPr>
          <w:szCs w:val="26"/>
        </w:rPr>
        <w:t>п</w:t>
      </w:r>
      <w:r w:rsidR="00C30F05" w:rsidRPr="00FB04EB">
        <w:rPr>
          <w:szCs w:val="26"/>
        </w:rPr>
        <w:t>амятника  ветеранам боевых действий, участникам локальных войн и вооружённых конфликтов</w:t>
      </w:r>
      <w:r w:rsidR="00C30F05" w:rsidRPr="00C30F05">
        <w:rPr>
          <w:szCs w:val="26"/>
        </w:rPr>
        <w:t xml:space="preserve"> </w:t>
      </w:r>
      <w:r w:rsidR="00AD7EAF" w:rsidRPr="00B1438A">
        <w:rPr>
          <w:bCs/>
          <w:szCs w:val="26"/>
        </w:rPr>
        <w:t>в начале ул. Ленинградской.</w:t>
      </w:r>
    </w:p>
    <w:p w:rsidR="00830984" w:rsidRPr="00B1438A" w:rsidRDefault="00354B73" w:rsidP="00B1438A">
      <w:pPr>
        <w:pStyle w:val="ac"/>
        <w:numPr>
          <w:ilvl w:val="0"/>
          <w:numId w:val="26"/>
        </w:numPr>
        <w:ind w:left="0" w:firstLine="851"/>
        <w:jc w:val="both"/>
        <w:rPr>
          <w:szCs w:val="26"/>
        </w:rPr>
      </w:pPr>
      <w:r w:rsidRPr="00B1438A">
        <w:rPr>
          <w:szCs w:val="26"/>
        </w:rPr>
        <w:t>ОМВД России</w:t>
      </w:r>
      <w:r w:rsidR="005F2D84" w:rsidRPr="00B1438A">
        <w:rPr>
          <w:szCs w:val="26"/>
        </w:rPr>
        <w:t xml:space="preserve"> по г. Печоре (Мал</w:t>
      </w:r>
      <w:r w:rsidR="009B3264" w:rsidRPr="00B1438A">
        <w:rPr>
          <w:szCs w:val="26"/>
        </w:rPr>
        <w:t>а</w:t>
      </w:r>
      <w:r w:rsidR="005F2D84" w:rsidRPr="00B1438A">
        <w:rPr>
          <w:szCs w:val="26"/>
        </w:rPr>
        <w:t>феев А.Ю.</w:t>
      </w:r>
      <w:r w:rsidR="00830984" w:rsidRPr="00B1438A">
        <w:rPr>
          <w:szCs w:val="26"/>
        </w:rPr>
        <w:t>)</w:t>
      </w:r>
      <w:r w:rsidR="00D279DD" w:rsidRPr="00B1438A">
        <w:rPr>
          <w:szCs w:val="26"/>
        </w:rPr>
        <w:t xml:space="preserve"> (по согласованию)</w:t>
      </w:r>
      <w:r w:rsidR="00830984" w:rsidRPr="00B1438A">
        <w:rPr>
          <w:szCs w:val="26"/>
        </w:rPr>
        <w:t xml:space="preserve"> обеспечить общественный порядок</w:t>
      </w:r>
      <w:r w:rsidR="002F2112" w:rsidRPr="00B1438A">
        <w:rPr>
          <w:szCs w:val="26"/>
        </w:rPr>
        <w:t xml:space="preserve"> во время проведения митинга </w:t>
      </w:r>
      <w:r w:rsidR="00EB10B4" w:rsidRPr="00B1438A">
        <w:rPr>
          <w:szCs w:val="26"/>
        </w:rPr>
        <w:t>-</w:t>
      </w:r>
      <w:r w:rsidR="002F2112" w:rsidRPr="00B1438A">
        <w:rPr>
          <w:szCs w:val="26"/>
        </w:rPr>
        <w:t xml:space="preserve"> церемониала</w:t>
      </w:r>
      <w:r w:rsidR="004A18DE" w:rsidRPr="00B1438A">
        <w:rPr>
          <w:szCs w:val="26"/>
        </w:rPr>
        <w:t xml:space="preserve"> 15 февраля 201</w:t>
      </w:r>
      <w:r w:rsidR="001450FD" w:rsidRPr="00B1438A">
        <w:rPr>
          <w:szCs w:val="26"/>
        </w:rPr>
        <w:t>9</w:t>
      </w:r>
      <w:r w:rsidR="004A18DE" w:rsidRPr="00B1438A">
        <w:rPr>
          <w:szCs w:val="26"/>
        </w:rPr>
        <w:t xml:space="preserve"> года</w:t>
      </w:r>
      <w:r w:rsidR="00830984" w:rsidRPr="00B1438A">
        <w:rPr>
          <w:szCs w:val="26"/>
        </w:rPr>
        <w:t>.</w:t>
      </w:r>
    </w:p>
    <w:p w:rsidR="0021072D" w:rsidRPr="00B1438A" w:rsidRDefault="0021072D" w:rsidP="00B1438A">
      <w:pPr>
        <w:pStyle w:val="ac"/>
        <w:numPr>
          <w:ilvl w:val="0"/>
          <w:numId w:val="26"/>
        </w:numPr>
        <w:ind w:left="0" w:firstLine="851"/>
        <w:jc w:val="both"/>
        <w:rPr>
          <w:szCs w:val="26"/>
        </w:rPr>
      </w:pPr>
      <w:r w:rsidRPr="00B1438A">
        <w:rPr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E668E7" w:rsidRPr="00B1438A" w:rsidRDefault="00E668E7" w:rsidP="00B1438A">
      <w:pPr>
        <w:pStyle w:val="ac"/>
        <w:numPr>
          <w:ilvl w:val="0"/>
          <w:numId w:val="26"/>
        </w:numPr>
        <w:ind w:left="0" w:firstLine="851"/>
        <w:jc w:val="both"/>
        <w:rPr>
          <w:szCs w:val="26"/>
        </w:rPr>
      </w:pPr>
      <w:proofErr w:type="gramStart"/>
      <w:r w:rsidRPr="00B1438A">
        <w:rPr>
          <w:szCs w:val="26"/>
        </w:rPr>
        <w:t>Контроль за</w:t>
      </w:r>
      <w:proofErr w:type="gramEnd"/>
      <w:r w:rsidRPr="00B1438A">
        <w:rPr>
          <w:szCs w:val="26"/>
        </w:rPr>
        <w:t xml:space="preserve"> выполнением распоряжения возложить на </w:t>
      </w:r>
      <w:r w:rsidR="000B147A" w:rsidRPr="00B1438A">
        <w:rPr>
          <w:szCs w:val="26"/>
        </w:rPr>
        <w:t xml:space="preserve">заместителя </w:t>
      </w:r>
      <w:r w:rsidR="005D27D8" w:rsidRPr="00B1438A">
        <w:rPr>
          <w:szCs w:val="26"/>
        </w:rPr>
        <w:t>руководителя</w:t>
      </w:r>
      <w:r w:rsidRPr="00B1438A">
        <w:rPr>
          <w:szCs w:val="26"/>
        </w:rPr>
        <w:t xml:space="preserve"> администрации муниципальног</w:t>
      </w:r>
      <w:r w:rsidR="005D05A1" w:rsidRPr="00B1438A">
        <w:rPr>
          <w:szCs w:val="26"/>
        </w:rPr>
        <w:t xml:space="preserve">о района «Печора» </w:t>
      </w:r>
      <w:r w:rsidR="001450FD" w:rsidRPr="00B1438A">
        <w:rPr>
          <w:szCs w:val="26"/>
        </w:rPr>
        <w:t>Писареву Е.Ю.</w:t>
      </w:r>
    </w:p>
    <w:p w:rsidR="000B4DDA" w:rsidRPr="00B1438A" w:rsidRDefault="000B4DDA" w:rsidP="00B1438A">
      <w:pPr>
        <w:pStyle w:val="ac"/>
        <w:ind w:firstLine="851"/>
        <w:jc w:val="both"/>
        <w:rPr>
          <w:b/>
          <w:szCs w:val="26"/>
        </w:rPr>
      </w:pPr>
    </w:p>
    <w:p w:rsidR="005038A1" w:rsidRPr="00B1438A" w:rsidRDefault="005038A1" w:rsidP="000B4DDA">
      <w:pPr>
        <w:jc w:val="both"/>
        <w:rPr>
          <w:b/>
          <w:szCs w:val="26"/>
        </w:rPr>
      </w:pPr>
    </w:p>
    <w:p w:rsidR="005D27D8" w:rsidRPr="00B1438A" w:rsidRDefault="005D27D8" w:rsidP="000B4DDA">
      <w:pPr>
        <w:jc w:val="both"/>
        <w:rPr>
          <w:b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5D27D8" w:rsidRPr="00B1438A" w:rsidTr="009B3264">
        <w:tc>
          <w:tcPr>
            <w:tcW w:w="3969" w:type="dxa"/>
            <w:shd w:val="clear" w:color="auto" w:fill="auto"/>
          </w:tcPr>
          <w:p w:rsidR="005D27D8" w:rsidRPr="00B1438A" w:rsidRDefault="005D27D8" w:rsidP="005D27D8">
            <w:pPr>
              <w:overflowPunct/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Глава муниципального района-</w:t>
            </w:r>
          </w:p>
          <w:p w:rsidR="005D27D8" w:rsidRPr="00B1438A" w:rsidRDefault="005D27D8" w:rsidP="005D27D8">
            <w:pPr>
              <w:overflowPunct/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руководитель администрации</w:t>
            </w:r>
          </w:p>
        </w:tc>
        <w:tc>
          <w:tcPr>
            <w:tcW w:w="5529" w:type="dxa"/>
            <w:shd w:val="clear" w:color="auto" w:fill="auto"/>
          </w:tcPr>
          <w:p w:rsidR="005D27D8" w:rsidRPr="00B1438A" w:rsidRDefault="005D27D8" w:rsidP="005D27D8">
            <w:pPr>
              <w:tabs>
                <w:tab w:val="left" w:pos="3075"/>
              </w:tabs>
              <w:jc w:val="right"/>
              <w:rPr>
                <w:szCs w:val="26"/>
              </w:rPr>
            </w:pPr>
          </w:p>
          <w:p w:rsidR="005D27D8" w:rsidRPr="00B1438A" w:rsidRDefault="005D27D8" w:rsidP="005D27D8">
            <w:pPr>
              <w:tabs>
                <w:tab w:val="left" w:pos="3075"/>
              </w:tabs>
              <w:jc w:val="right"/>
              <w:rPr>
                <w:szCs w:val="26"/>
              </w:rPr>
            </w:pPr>
            <w:r w:rsidRPr="00B1438A">
              <w:rPr>
                <w:szCs w:val="26"/>
              </w:rPr>
              <w:t xml:space="preserve">Н.Н. Паншина                                                 </w:t>
            </w:r>
          </w:p>
        </w:tc>
      </w:tr>
      <w:tr w:rsidR="005D27D8" w:rsidRPr="00B1438A" w:rsidTr="009B3264">
        <w:tc>
          <w:tcPr>
            <w:tcW w:w="3969" w:type="dxa"/>
            <w:shd w:val="clear" w:color="auto" w:fill="auto"/>
          </w:tcPr>
          <w:p w:rsidR="005D27D8" w:rsidRPr="00B1438A" w:rsidRDefault="005D27D8" w:rsidP="005D27D8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:rsidR="005D27D8" w:rsidRPr="00B1438A" w:rsidRDefault="005D27D8" w:rsidP="005D27D8">
            <w:pPr>
              <w:tabs>
                <w:tab w:val="left" w:pos="3075"/>
              </w:tabs>
              <w:rPr>
                <w:szCs w:val="26"/>
              </w:rPr>
            </w:pPr>
          </w:p>
        </w:tc>
      </w:tr>
    </w:tbl>
    <w:p w:rsidR="000B4DDA" w:rsidRPr="00B1438A" w:rsidRDefault="000B4DDA" w:rsidP="000B4DDA">
      <w:pPr>
        <w:jc w:val="both"/>
        <w:rPr>
          <w:b/>
          <w:szCs w:val="26"/>
        </w:rPr>
      </w:pPr>
    </w:p>
    <w:p w:rsidR="00594355" w:rsidRPr="00B1438A" w:rsidRDefault="00594355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94355" w:rsidRPr="00B1438A" w:rsidRDefault="00594355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94355" w:rsidRPr="00B1438A" w:rsidRDefault="00594355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B1438A" w:rsidRDefault="00B1438A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B1438A" w:rsidRDefault="00B1438A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B1438A" w:rsidRDefault="00B1438A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B1438A" w:rsidRDefault="00B1438A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B1438A" w:rsidRDefault="00B1438A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B1438A" w:rsidRDefault="00B1438A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B1438A" w:rsidRDefault="00B1438A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B1438A" w:rsidRDefault="00B1438A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B1438A" w:rsidRDefault="00B1438A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B1438A" w:rsidRPr="00B1438A" w:rsidRDefault="00B1438A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095D0A" w:rsidRPr="00B1438A" w:rsidRDefault="00095D0A" w:rsidP="00095D0A">
      <w:pPr>
        <w:overflowPunct/>
        <w:autoSpaceDE/>
        <w:autoSpaceDN/>
        <w:adjustRightInd/>
        <w:jc w:val="right"/>
        <w:rPr>
          <w:szCs w:val="26"/>
        </w:rPr>
      </w:pPr>
    </w:p>
    <w:p w:rsidR="00C30F05" w:rsidRDefault="00C30F05" w:rsidP="00095D0A">
      <w:pPr>
        <w:overflowPunct/>
        <w:autoSpaceDE/>
        <w:autoSpaceDN/>
        <w:adjustRightInd/>
        <w:jc w:val="right"/>
        <w:rPr>
          <w:szCs w:val="26"/>
        </w:rPr>
      </w:pPr>
    </w:p>
    <w:p w:rsidR="00E03A02" w:rsidRDefault="00E03A02" w:rsidP="00095D0A">
      <w:pPr>
        <w:overflowPunct/>
        <w:autoSpaceDE/>
        <w:autoSpaceDN/>
        <w:adjustRightInd/>
        <w:jc w:val="right"/>
        <w:rPr>
          <w:szCs w:val="26"/>
        </w:rPr>
      </w:pPr>
    </w:p>
    <w:p w:rsidR="00095D0A" w:rsidRPr="00B1438A" w:rsidRDefault="00095D0A" w:rsidP="00095D0A">
      <w:pPr>
        <w:overflowPunct/>
        <w:autoSpaceDE/>
        <w:autoSpaceDN/>
        <w:adjustRightInd/>
        <w:jc w:val="right"/>
        <w:rPr>
          <w:szCs w:val="26"/>
        </w:rPr>
      </w:pPr>
      <w:r w:rsidRPr="00B1438A">
        <w:rPr>
          <w:szCs w:val="26"/>
        </w:rPr>
        <w:lastRenderedPageBreak/>
        <w:t>Приложение 1</w:t>
      </w:r>
    </w:p>
    <w:p w:rsidR="00095D0A" w:rsidRPr="00B1438A" w:rsidRDefault="00095D0A" w:rsidP="00095D0A">
      <w:pPr>
        <w:overflowPunct/>
        <w:autoSpaceDE/>
        <w:autoSpaceDN/>
        <w:adjustRightInd/>
        <w:jc w:val="right"/>
        <w:rPr>
          <w:szCs w:val="26"/>
        </w:rPr>
      </w:pPr>
      <w:r w:rsidRPr="00B1438A">
        <w:rPr>
          <w:szCs w:val="26"/>
        </w:rPr>
        <w:t>к распоряжению администрации МР «Печора»</w:t>
      </w:r>
    </w:p>
    <w:p w:rsidR="00095D0A" w:rsidRPr="00B1438A" w:rsidRDefault="00095D0A" w:rsidP="00095D0A">
      <w:pPr>
        <w:overflowPunct/>
        <w:autoSpaceDE/>
        <w:autoSpaceDN/>
        <w:adjustRightInd/>
        <w:jc w:val="right"/>
        <w:rPr>
          <w:szCs w:val="26"/>
        </w:rPr>
      </w:pPr>
      <w:r w:rsidRPr="00B1438A">
        <w:rPr>
          <w:szCs w:val="26"/>
        </w:rPr>
        <w:t xml:space="preserve">                                        </w:t>
      </w:r>
      <w:r w:rsidR="004060F7" w:rsidRPr="004060F7">
        <w:rPr>
          <w:szCs w:val="26"/>
        </w:rPr>
        <w:t>от</w:t>
      </w:r>
      <w:r w:rsidR="00E03A02">
        <w:rPr>
          <w:szCs w:val="26"/>
        </w:rPr>
        <w:t xml:space="preserve"> 04.02.2019 № 95-р</w:t>
      </w:r>
      <w:r w:rsidR="004060F7" w:rsidRPr="004060F7">
        <w:rPr>
          <w:szCs w:val="26"/>
        </w:rPr>
        <w:t xml:space="preserve"> </w:t>
      </w:r>
      <w:r w:rsidRPr="00B1438A">
        <w:rPr>
          <w:szCs w:val="26"/>
        </w:rPr>
        <w:t xml:space="preserve">  </w:t>
      </w:r>
    </w:p>
    <w:p w:rsidR="00095D0A" w:rsidRPr="00B1438A" w:rsidRDefault="00095D0A" w:rsidP="00095D0A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095D0A">
      <w:pPr>
        <w:overflowPunct/>
        <w:autoSpaceDE/>
        <w:autoSpaceDN/>
        <w:adjustRightInd/>
        <w:jc w:val="center"/>
        <w:rPr>
          <w:szCs w:val="26"/>
        </w:rPr>
      </w:pPr>
    </w:p>
    <w:p w:rsidR="001735CF" w:rsidRPr="0035172B" w:rsidRDefault="001735CF" w:rsidP="001735CF">
      <w:pPr>
        <w:overflowPunct/>
        <w:autoSpaceDE/>
        <w:autoSpaceDN/>
        <w:adjustRightInd/>
        <w:jc w:val="center"/>
        <w:rPr>
          <w:b/>
          <w:szCs w:val="26"/>
        </w:rPr>
      </w:pPr>
      <w:r w:rsidRPr="0035172B">
        <w:rPr>
          <w:b/>
          <w:szCs w:val="26"/>
        </w:rPr>
        <w:t>Состав</w:t>
      </w:r>
    </w:p>
    <w:p w:rsidR="00552E1C" w:rsidRPr="0035172B" w:rsidRDefault="001735CF" w:rsidP="001735CF">
      <w:pPr>
        <w:overflowPunct/>
        <w:autoSpaceDE/>
        <w:autoSpaceDN/>
        <w:adjustRightInd/>
        <w:jc w:val="center"/>
        <w:rPr>
          <w:b/>
          <w:szCs w:val="26"/>
        </w:rPr>
      </w:pPr>
      <w:r w:rsidRPr="0035172B">
        <w:rPr>
          <w:b/>
          <w:szCs w:val="26"/>
        </w:rPr>
        <w:t>организационного комитета по проведению мероприятий, посвященных</w:t>
      </w:r>
      <w:r w:rsidR="00095925">
        <w:rPr>
          <w:b/>
          <w:szCs w:val="26"/>
        </w:rPr>
        <w:t xml:space="preserve">        </w:t>
      </w:r>
      <w:r w:rsidRPr="0035172B">
        <w:rPr>
          <w:b/>
          <w:szCs w:val="26"/>
        </w:rPr>
        <w:t xml:space="preserve"> 30-летию  вывода советских войск из Афганистана</w:t>
      </w: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552E1C" w:rsidRPr="00B1438A" w:rsidRDefault="00552E1C" w:rsidP="008378D3">
      <w:pPr>
        <w:overflowPunct/>
        <w:autoSpaceDE/>
        <w:autoSpaceDN/>
        <w:adjustRightInd/>
        <w:jc w:val="right"/>
        <w:rPr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3969"/>
      </w:tblGrid>
      <w:tr w:rsidR="00363B92" w:rsidTr="00363B92">
        <w:tc>
          <w:tcPr>
            <w:tcW w:w="1101" w:type="dxa"/>
          </w:tcPr>
          <w:p w:rsidR="00363B92" w:rsidRPr="00363B92" w:rsidRDefault="00363B92" w:rsidP="00363B92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3B9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63B92">
              <w:rPr>
                <w:b/>
                <w:sz w:val="24"/>
                <w:szCs w:val="24"/>
              </w:rPr>
              <w:t>п</w:t>
            </w:r>
            <w:proofErr w:type="gramEnd"/>
            <w:r w:rsidRPr="00363B9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363B92" w:rsidRPr="00363B92" w:rsidRDefault="00363B92" w:rsidP="00363B92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3B9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363B92" w:rsidRPr="00363B92" w:rsidRDefault="00363B92" w:rsidP="00363B92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3B92">
              <w:rPr>
                <w:b/>
                <w:sz w:val="24"/>
                <w:szCs w:val="24"/>
              </w:rPr>
              <w:t>Должность</w:t>
            </w:r>
          </w:p>
        </w:tc>
      </w:tr>
      <w:tr w:rsidR="00363B92" w:rsidTr="00363B92">
        <w:tc>
          <w:tcPr>
            <w:tcW w:w="1101" w:type="dxa"/>
          </w:tcPr>
          <w:p w:rsidR="00363B92" w:rsidRPr="0035172B" w:rsidRDefault="00363B92" w:rsidP="0035172B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</w:tcPr>
          <w:p w:rsidR="00363B92" w:rsidRDefault="00363B92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Писарева Елена Юрьевна</w:t>
            </w:r>
          </w:p>
        </w:tc>
        <w:tc>
          <w:tcPr>
            <w:tcW w:w="3969" w:type="dxa"/>
          </w:tcPr>
          <w:p w:rsidR="00363B92" w:rsidRDefault="00363B92" w:rsidP="00363B92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>- заместитель руководителя администрации (председатель организационного комитета)</w:t>
            </w:r>
          </w:p>
        </w:tc>
      </w:tr>
      <w:tr w:rsidR="00363B92" w:rsidTr="00363B92">
        <w:tc>
          <w:tcPr>
            <w:tcW w:w="1101" w:type="dxa"/>
          </w:tcPr>
          <w:p w:rsidR="00363B92" w:rsidRPr="0035172B" w:rsidRDefault="00363B92" w:rsidP="0035172B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</w:tcPr>
          <w:p w:rsidR="00363B92" w:rsidRDefault="00363B92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Потапова Ксения Константиновна</w:t>
            </w:r>
          </w:p>
        </w:tc>
        <w:tc>
          <w:tcPr>
            <w:tcW w:w="3969" w:type="dxa"/>
          </w:tcPr>
          <w:p w:rsidR="00363B92" w:rsidRDefault="00363B92" w:rsidP="00363B92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>- начальник управления культуры муниципального района «Печора»</w:t>
            </w:r>
            <w:r w:rsidR="00E84709">
              <w:rPr>
                <w:szCs w:val="26"/>
              </w:rPr>
              <w:t xml:space="preserve"> (заместитель председателя)</w:t>
            </w:r>
          </w:p>
        </w:tc>
      </w:tr>
      <w:tr w:rsidR="00363B92" w:rsidTr="00363B92">
        <w:tc>
          <w:tcPr>
            <w:tcW w:w="1101" w:type="dxa"/>
          </w:tcPr>
          <w:p w:rsidR="00363B92" w:rsidRPr="0035172B" w:rsidRDefault="00363B92" w:rsidP="0035172B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</w:tcPr>
          <w:p w:rsidR="00363B92" w:rsidRDefault="00363B92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Романова Виктория Алексеевна</w:t>
            </w:r>
          </w:p>
        </w:tc>
        <w:tc>
          <w:tcPr>
            <w:tcW w:w="3969" w:type="dxa"/>
          </w:tcPr>
          <w:p w:rsidR="00363B92" w:rsidRDefault="00363B92" w:rsidP="00363B92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>- заведующий отделом организационной работы и взаимодействия с органами местного самоуправления поселений</w:t>
            </w:r>
            <w:r w:rsidR="00E84709">
              <w:rPr>
                <w:szCs w:val="26"/>
              </w:rPr>
              <w:t xml:space="preserve"> (секретарь)</w:t>
            </w:r>
          </w:p>
        </w:tc>
      </w:tr>
      <w:tr w:rsidR="008D2469" w:rsidTr="00363B92">
        <w:tc>
          <w:tcPr>
            <w:tcW w:w="1101" w:type="dxa"/>
          </w:tcPr>
          <w:p w:rsidR="008D2469" w:rsidRPr="0035172B" w:rsidRDefault="008D2469" w:rsidP="0035172B">
            <w:pPr>
              <w:ind w:left="360"/>
              <w:rPr>
                <w:szCs w:val="26"/>
              </w:rPr>
            </w:pPr>
          </w:p>
        </w:tc>
        <w:tc>
          <w:tcPr>
            <w:tcW w:w="4394" w:type="dxa"/>
          </w:tcPr>
          <w:p w:rsidR="008D2469" w:rsidRDefault="008D2469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Члены оргкомитета</w:t>
            </w:r>
            <w:r w:rsidR="00E84709">
              <w:rPr>
                <w:szCs w:val="26"/>
              </w:rPr>
              <w:t>:</w:t>
            </w:r>
          </w:p>
        </w:tc>
        <w:tc>
          <w:tcPr>
            <w:tcW w:w="3969" w:type="dxa"/>
          </w:tcPr>
          <w:p w:rsidR="008D2469" w:rsidRDefault="008D2469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</w:tr>
      <w:tr w:rsidR="00935F2D" w:rsidTr="00363B92">
        <w:tc>
          <w:tcPr>
            <w:tcW w:w="1101" w:type="dxa"/>
          </w:tcPr>
          <w:p w:rsidR="00935F2D" w:rsidRPr="0035172B" w:rsidRDefault="00935F2D" w:rsidP="0035172B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</w:tcPr>
          <w:p w:rsidR="00935F2D" w:rsidRDefault="00935F2D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Алексеев Игорь Викторович</w:t>
            </w:r>
          </w:p>
        </w:tc>
        <w:tc>
          <w:tcPr>
            <w:tcW w:w="3969" w:type="dxa"/>
          </w:tcPr>
          <w:p w:rsidR="00935F2D" w:rsidRDefault="00935F2D" w:rsidP="00AE2036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>- председатель Печорского отделения «Союз ветеранов Афганистана, Чечни и локальных войн» КРО ООО РСВА</w:t>
            </w:r>
          </w:p>
        </w:tc>
      </w:tr>
      <w:tr w:rsidR="00935F2D" w:rsidTr="00363B92">
        <w:tc>
          <w:tcPr>
            <w:tcW w:w="1101" w:type="dxa"/>
          </w:tcPr>
          <w:p w:rsidR="00935F2D" w:rsidRPr="0035172B" w:rsidRDefault="00935F2D" w:rsidP="0035172B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</w:tcPr>
          <w:p w:rsidR="00935F2D" w:rsidRDefault="00935F2D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Бобровицкий Сергей Сергеевич</w:t>
            </w:r>
          </w:p>
        </w:tc>
        <w:tc>
          <w:tcPr>
            <w:tcW w:w="3969" w:type="dxa"/>
          </w:tcPr>
          <w:p w:rsidR="00935F2D" w:rsidRDefault="00935F2D" w:rsidP="008D2469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>- заведующий сектором молодежной политики администрации муниципального района «Печора»</w:t>
            </w:r>
          </w:p>
        </w:tc>
      </w:tr>
      <w:tr w:rsidR="00935F2D" w:rsidTr="00363B92">
        <w:tc>
          <w:tcPr>
            <w:tcW w:w="1101" w:type="dxa"/>
          </w:tcPr>
          <w:p w:rsidR="00935F2D" w:rsidRPr="0035172B" w:rsidRDefault="00935F2D" w:rsidP="0035172B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</w:tcPr>
          <w:p w:rsidR="00935F2D" w:rsidRDefault="00935F2D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Василевич Светлана Вячеславовна</w:t>
            </w:r>
          </w:p>
        </w:tc>
        <w:tc>
          <w:tcPr>
            <w:tcW w:w="3969" w:type="dxa"/>
          </w:tcPr>
          <w:p w:rsidR="00935F2D" w:rsidRDefault="00935F2D" w:rsidP="00FB264A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заведующий сектором по социальным вопросам </w:t>
            </w:r>
            <w:r w:rsidRPr="00A52276">
              <w:rPr>
                <w:szCs w:val="26"/>
              </w:rPr>
              <w:t>администрации муниципального района «Печора»</w:t>
            </w:r>
          </w:p>
        </w:tc>
      </w:tr>
      <w:tr w:rsidR="00935F2D" w:rsidTr="00363B92">
        <w:tc>
          <w:tcPr>
            <w:tcW w:w="1101" w:type="dxa"/>
          </w:tcPr>
          <w:p w:rsidR="00935F2D" w:rsidRPr="0035172B" w:rsidRDefault="00935F2D" w:rsidP="0035172B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</w:tcPr>
          <w:p w:rsidR="00935F2D" w:rsidRDefault="00935F2D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Гулько Александр Михайлович</w:t>
            </w:r>
          </w:p>
        </w:tc>
        <w:tc>
          <w:tcPr>
            <w:tcW w:w="3969" w:type="dxa"/>
          </w:tcPr>
          <w:p w:rsidR="00935F2D" w:rsidRDefault="00935F2D" w:rsidP="008D2469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>- начальник управления образования муниципального района «Печора»</w:t>
            </w:r>
          </w:p>
        </w:tc>
      </w:tr>
      <w:tr w:rsidR="00935F2D" w:rsidTr="00363B92">
        <w:tc>
          <w:tcPr>
            <w:tcW w:w="1101" w:type="dxa"/>
          </w:tcPr>
          <w:p w:rsidR="00935F2D" w:rsidRPr="0035172B" w:rsidRDefault="00935F2D" w:rsidP="0035172B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</w:tcPr>
          <w:p w:rsidR="00935F2D" w:rsidRDefault="00935F2D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 xml:space="preserve">Дубинин </w:t>
            </w:r>
            <w:r w:rsidRPr="00EE78E4">
              <w:rPr>
                <w:szCs w:val="26"/>
              </w:rPr>
              <w:t>Андрей Владимирович</w:t>
            </w:r>
          </w:p>
        </w:tc>
        <w:tc>
          <w:tcPr>
            <w:tcW w:w="3969" w:type="dxa"/>
          </w:tcPr>
          <w:p w:rsidR="00935F2D" w:rsidRDefault="00935F2D" w:rsidP="00EE78E4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>- заведующий сектором по физкультуре и спорту администрации муниципального района «Печора»</w:t>
            </w:r>
          </w:p>
        </w:tc>
      </w:tr>
      <w:tr w:rsidR="00935F2D" w:rsidTr="00363B92">
        <w:tc>
          <w:tcPr>
            <w:tcW w:w="1101" w:type="dxa"/>
          </w:tcPr>
          <w:p w:rsidR="00935F2D" w:rsidRPr="0035172B" w:rsidRDefault="00935F2D" w:rsidP="0035172B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</w:tcPr>
          <w:p w:rsidR="00935F2D" w:rsidRDefault="00935F2D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Костенецкий Семен Михайлович</w:t>
            </w:r>
          </w:p>
        </w:tc>
        <w:tc>
          <w:tcPr>
            <w:tcW w:w="3969" w:type="dxa"/>
          </w:tcPr>
          <w:p w:rsidR="00935F2D" w:rsidRDefault="00935F2D" w:rsidP="002C647E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главный врач </w:t>
            </w:r>
            <w:r w:rsidRPr="002C647E">
              <w:rPr>
                <w:szCs w:val="26"/>
              </w:rPr>
              <w:t xml:space="preserve">ГБУЗ РК </w:t>
            </w:r>
            <w:r>
              <w:rPr>
                <w:szCs w:val="26"/>
              </w:rPr>
              <w:t>«</w:t>
            </w:r>
            <w:r w:rsidRPr="002C647E">
              <w:rPr>
                <w:szCs w:val="26"/>
              </w:rPr>
              <w:t>Центр восстановительной медицины и реабилитации ветеранов во</w:t>
            </w:r>
            <w:r>
              <w:rPr>
                <w:szCs w:val="26"/>
              </w:rPr>
              <w:t>йн и участников боевых действий» (по согласованию)</w:t>
            </w:r>
          </w:p>
        </w:tc>
      </w:tr>
      <w:tr w:rsidR="00935F2D" w:rsidTr="00363B92">
        <w:tc>
          <w:tcPr>
            <w:tcW w:w="1101" w:type="dxa"/>
          </w:tcPr>
          <w:p w:rsidR="00935F2D" w:rsidRPr="0035172B" w:rsidRDefault="00935F2D" w:rsidP="0035172B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</w:tcPr>
          <w:p w:rsidR="00935F2D" w:rsidRDefault="00935F2D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Матвеева Лидия Юрьевна</w:t>
            </w:r>
          </w:p>
        </w:tc>
        <w:tc>
          <w:tcPr>
            <w:tcW w:w="3969" w:type="dxa"/>
          </w:tcPr>
          <w:p w:rsidR="00935F2D" w:rsidRDefault="00935F2D" w:rsidP="009746DF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и.о. директора </w:t>
            </w:r>
            <w:r w:rsidRPr="00E06032">
              <w:rPr>
                <w:szCs w:val="26"/>
              </w:rPr>
              <w:t>ГБУ РК «Центр по предоставлению</w:t>
            </w:r>
            <w:r>
              <w:rPr>
                <w:szCs w:val="26"/>
              </w:rPr>
              <w:t xml:space="preserve"> </w:t>
            </w:r>
            <w:r w:rsidRPr="00E06032">
              <w:rPr>
                <w:szCs w:val="26"/>
              </w:rPr>
              <w:t>государственных услуг в сфере социаль</w:t>
            </w:r>
            <w:r>
              <w:rPr>
                <w:szCs w:val="26"/>
              </w:rPr>
              <w:t>ной защиты населения г. Печоры»</w:t>
            </w:r>
            <w:r w:rsidRPr="00E06032">
              <w:rPr>
                <w:szCs w:val="26"/>
              </w:rPr>
              <w:t xml:space="preserve"> </w:t>
            </w:r>
            <w:r>
              <w:rPr>
                <w:szCs w:val="26"/>
              </w:rPr>
              <w:t>(по согласованию)</w:t>
            </w:r>
          </w:p>
        </w:tc>
      </w:tr>
      <w:tr w:rsidR="00935F2D" w:rsidTr="00363B92">
        <w:tc>
          <w:tcPr>
            <w:tcW w:w="1101" w:type="dxa"/>
          </w:tcPr>
          <w:p w:rsidR="00935F2D" w:rsidRPr="0035172B" w:rsidRDefault="00935F2D" w:rsidP="0035172B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</w:tcPr>
          <w:p w:rsidR="00935F2D" w:rsidRDefault="00935F2D" w:rsidP="00363B92">
            <w:pPr>
              <w:overflowPunct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 xml:space="preserve">Окрестина Людмила Федоровна </w:t>
            </w:r>
          </w:p>
        </w:tc>
        <w:tc>
          <w:tcPr>
            <w:tcW w:w="3969" w:type="dxa"/>
          </w:tcPr>
          <w:p w:rsidR="00935F2D" w:rsidRDefault="00935F2D" w:rsidP="007767C4">
            <w:p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председатель </w:t>
            </w:r>
            <w:r w:rsidRPr="007767C4">
              <w:rPr>
                <w:szCs w:val="26"/>
              </w:rPr>
              <w:t>Печорской городской организации ветеранов Коми республиканской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szCs w:val="26"/>
              </w:rPr>
              <w:t xml:space="preserve"> (по согласованию)</w:t>
            </w:r>
          </w:p>
        </w:tc>
      </w:tr>
    </w:tbl>
    <w:p w:rsidR="001735CF" w:rsidRPr="00B1438A" w:rsidRDefault="001735CF" w:rsidP="00363B92">
      <w:pPr>
        <w:overflowPunct/>
        <w:autoSpaceDE/>
        <w:autoSpaceDN/>
        <w:adjustRightInd/>
        <w:rPr>
          <w:szCs w:val="26"/>
        </w:rPr>
      </w:pPr>
    </w:p>
    <w:p w:rsidR="001735CF" w:rsidRPr="00B1438A" w:rsidRDefault="001735CF" w:rsidP="008378D3">
      <w:pPr>
        <w:overflowPunct/>
        <w:autoSpaceDE/>
        <w:autoSpaceDN/>
        <w:adjustRightInd/>
        <w:jc w:val="right"/>
        <w:rPr>
          <w:szCs w:val="26"/>
        </w:rPr>
      </w:pPr>
    </w:p>
    <w:p w:rsidR="008378D3" w:rsidRPr="00B1438A" w:rsidRDefault="008378D3" w:rsidP="008378D3">
      <w:pPr>
        <w:overflowPunct/>
        <w:autoSpaceDE/>
        <w:autoSpaceDN/>
        <w:adjustRightInd/>
        <w:jc w:val="right"/>
        <w:rPr>
          <w:szCs w:val="26"/>
        </w:rPr>
      </w:pPr>
      <w:bookmarkStart w:id="0" w:name="_GoBack"/>
      <w:bookmarkEnd w:id="0"/>
      <w:r w:rsidRPr="00B1438A">
        <w:rPr>
          <w:szCs w:val="26"/>
        </w:rPr>
        <w:t>Приложение</w:t>
      </w:r>
      <w:r w:rsidR="00095D0A" w:rsidRPr="00B1438A">
        <w:rPr>
          <w:szCs w:val="26"/>
        </w:rPr>
        <w:t xml:space="preserve"> 2</w:t>
      </w:r>
    </w:p>
    <w:p w:rsidR="008378D3" w:rsidRPr="00B1438A" w:rsidRDefault="008378D3" w:rsidP="008378D3">
      <w:pPr>
        <w:overflowPunct/>
        <w:autoSpaceDE/>
        <w:autoSpaceDN/>
        <w:adjustRightInd/>
        <w:jc w:val="right"/>
        <w:rPr>
          <w:szCs w:val="26"/>
        </w:rPr>
      </w:pPr>
      <w:r w:rsidRPr="00B1438A">
        <w:rPr>
          <w:szCs w:val="26"/>
        </w:rPr>
        <w:t>к распоряжению администрации МР «Печора»</w:t>
      </w:r>
    </w:p>
    <w:p w:rsidR="00E03A02" w:rsidRPr="00B1438A" w:rsidRDefault="001450FD" w:rsidP="00E03A02">
      <w:pPr>
        <w:overflowPunct/>
        <w:autoSpaceDE/>
        <w:autoSpaceDN/>
        <w:adjustRightInd/>
        <w:jc w:val="right"/>
        <w:rPr>
          <w:szCs w:val="26"/>
        </w:rPr>
      </w:pPr>
      <w:r w:rsidRPr="00B1438A">
        <w:rPr>
          <w:szCs w:val="26"/>
        </w:rPr>
        <w:t xml:space="preserve">                                        </w:t>
      </w:r>
      <w:r w:rsidR="00E03A02" w:rsidRPr="00B1438A">
        <w:rPr>
          <w:szCs w:val="26"/>
        </w:rPr>
        <w:t xml:space="preserve">                                        </w:t>
      </w:r>
      <w:r w:rsidR="00E03A02" w:rsidRPr="004060F7">
        <w:rPr>
          <w:szCs w:val="26"/>
        </w:rPr>
        <w:t>от</w:t>
      </w:r>
      <w:r w:rsidR="00E03A02">
        <w:rPr>
          <w:szCs w:val="26"/>
        </w:rPr>
        <w:t xml:space="preserve"> 04.02.2019 № 95-р</w:t>
      </w:r>
      <w:r w:rsidR="00E03A02" w:rsidRPr="004060F7">
        <w:rPr>
          <w:szCs w:val="26"/>
        </w:rPr>
        <w:t xml:space="preserve"> </w:t>
      </w:r>
      <w:r w:rsidR="00E03A02" w:rsidRPr="00B1438A">
        <w:rPr>
          <w:szCs w:val="26"/>
        </w:rPr>
        <w:t xml:space="preserve">  </w:t>
      </w:r>
    </w:p>
    <w:p w:rsidR="008378D3" w:rsidRPr="00B1438A" w:rsidRDefault="00F544F5" w:rsidP="004060F7">
      <w:pPr>
        <w:overflowPunct/>
        <w:autoSpaceDE/>
        <w:autoSpaceDN/>
        <w:adjustRightInd/>
        <w:jc w:val="right"/>
        <w:rPr>
          <w:szCs w:val="26"/>
        </w:rPr>
      </w:pPr>
      <w:r w:rsidRPr="00B1438A">
        <w:rPr>
          <w:szCs w:val="26"/>
        </w:rPr>
        <w:t xml:space="preserve"> </w:t>
      </w:r>
      <w:r w:rsidR="001450FD" w:rsidRPr="00B1438A">
        <w:rPr>
          <w:szCs w:val="26"/>
        </w:rPr>
        <w:t xml:space="preserve">                    </w:t>
      </w:r>
    </w:p>
    <w:p w:rsidR="008378D3" w:rsidRPr="00B1438A" w:rsidRDefault="008378D3" w:rsidP="00D014F0">
      <w:pPr>
        <w:ind w:hanging="180"/>
        <w:jc w:val="center"/>
        <w:rPr>
          <w:b/>
          <w:szCs w:val="26"/>
        </w:rPr>
      </w:pPr>
    </w:p>
    <w:p w:rsidR="009B3264" w:rsidRPr="00B1438A" w:rsidRDefault="000B4DDA" w:rsidP="009B3264">
      <w:pPr>
        <w:ind w:hanging="180"/>
        <w:jc w:val="center"/>
        <w:rPr>
          <w:b/>
          <w:szCs w:val="26"/>
        </w:rPr>
      </w:pPr>
      <w:r w:rsidRPr="00B1438A">
        <w:rPr>
          <w:b/>
          <w:szCs w:val="26"/>
        </w:rPr>
        <w:t>План</w:t>
      </w:r>
      <w:r w:rsidR="009B3264" w:rsidRPr="00B1438A">
        <w:rPr>
          <w:b/>
          <w:szCs w:val="26"/>
        </w:rPr>
        <w:t xml:space="preserve"> </w:t>
      </w:r>
    </w:p>
    <w:p w:rsidR="00D014F0" w:rsidRPr="00B1438A" w:rsidRDefault="000B4DDA" w:rsidP="00B1438A">
      <w:pPr>
        <w:ind w:hanging="180"/>
        <w:jc w:val="center"/>
        <w:rPr>
          <w:b/>
          <w:szCs w:val="26"/>
        </w:rPr>
      </w:pPr>
      <w:r w:rsidRPr="00B1438A">
        <w:rPr>
          <w:b/>
          <w:szCs w:val="26"/>
        </w:rPr>
        <w:t xml:space="preserve">мероприятий, посвященных </w:t>
      </w:r>
      <w:r w:rsidR="00B1438A" w:rsidRPr="00B1438A">
        <w:rPr>
          <w:b/>
          <w:szCs w:val="26"/>
        </w:rPr>
        <w:t>30-летию  вывода советских войск из Афганистана</w:t>
      </w:r>
    </w:p>
    <w:p w:rsidR="000B4DDA" w:rsidRPr="00B1438A" w:rsidRDefault="000B4DDA" w:rsidP="000B4DDA">
      <w:pPr>
        <w:ind w:hanging="180"/>
        <w:jc w:val="center"/>
        <w:rPr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263"/>
        <w:gridCol w:w="2928"/>
        <w:gridCol w:w="142"/>
        <w:gridCol w:w="2409"/>
      </w:tblGrid>
      <w:tr w:rsidR="00C223D3" w:rsidRPr="00B1438A" w:rsidTr="00E53DB5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3" w:rsidRPr="00B1438A" w:rsidRDefault="00C223D3" w:rsidP="00FB440C">
            <w:pPr>
              <w:jc w:val="center"/>
              <w:rPr>
                <w:szCs w:val="26"/>
              </w:rPr>
            </w:pPr>
            <w:r w:rsidRPr="00B1438A">
              <w:rPr>
                <w:szCs w:val="26"/>
              </w:rPr>
              <w:t xml:space="preserve">№ </w:t>
            </w:r>
            <w:proofErr w:type="gramStart"/>
            <w:r w:rsidRPr="00B1438A">
              <w:rPr>
                <w:szCs w:val="26"/>
              </w:rPr>
              <w:t>п</w:t>
            </w:r>
            <w:proofErr w:type="gramEnd"/>
            <w:r w:rsidRPr="00B1438A">
              <w:rPr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3" w:rsidRPr="00B1438A" w:rsidRDefault="00C223D3" w:rsidP="00FB440C">
            <w:pPr>
              <w:jc w:val="center"/>
              <w:rPr>
                <w:szCs w:val="26"/>
              </w:rPr>
            </w:pPr>
            <w:r w:rsidRPr="00B1438A">
              <w:rPr>
                <w:szCs w:val="26"/>
              </w:rPr>
              <w:t>Мероприятие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3" w:rsidRPr="00B1438A" w:rsidRDefault="00C223D3" w:rsidP="00FB440C">
            <w:pPr>
              <w:jc w:val="center"/>
              <w:rPr>
                <w:szCs w:val="26"/>
              </w:rPr>
            </w:pPr>
            <w:r w:rsidRPr="00B1438A">
              <w:rPr>
                <w:szCs w:val="26"/>
              </w:rPr>
              <w:t>Дата, время, место 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3" w:rsidRPr="00B1438A" w:rsidRDefault="00C223D3" w:rsidP="00FB440C">
            <w:pPr>
              <w:jc w:val="center"/>
              <w:rPr>
                <w:szCs w:val="26"/>
              </w:rPr>
            </w:pPr>
            <w:r w:rsidRPr="00B1438A">
              <w:rPr>
                <w:szCs w:val="26"/>
              </w:rPr>
              <w:t>Ответственные исполнители</w:t>
            </w:r>
          </w:p>
        </w:tc>
      </w:tr>
      <w:tr w:rsidR="00C223D3" w:rsidRPr="00B1438A" w:rsidTr="00E53DB5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3" w:rsidRPr="00B1438A" w:rsidRDefault="00C223D3" w:rsidP="00FB440C">
            <w:pPr>
              <w:ind w:left="34"/>
              <w:jc w:val="center"/>
              <w:rPr>
                <w:szCs w:val="26"/>
              </w:rPr>
            </w:pPr>
            <w:r w:rsidRPr="00B1438A">
              <w:rPr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3" w:rsidRPr="00B1438A" w:rsidRDefault="00C223D3" w:rsidP="00FB440C">
            <w:pPr>
              <w:ind w:firstLine="175"/>
              <w:jc w:val="center"/>
              <w:rPr>
                <w:szCs w:val="26"/>
              </w:rPr>
            </w:pPr>
            <w:r w:rsidRPr="00B1438A">
              <w:rPr>
                <w:szCs w:val="26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3" w:rsidRPr="00B1438A" w:rsidRDefault="00C223D3" w:rsidP="00FB440C">
            <w:pPr>
              <w:ind w:firstLine="175"/>
              <w:jc w:val="center"/>
              <w:rPr>
                <w:szCs w:val="26"/>
              </w:rPr>
            </w:pPr>
            <w:r w:rsidRPr="00B1438A">
              <w:rPr>
                <w:szCs w:val="26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D3" w:rsidRPr="00B1438A" w:rsidRDefault="00C223D3" w:rsidP="00FB440C">
            <w:pPr>
              <w:ind w:firstLine="34"/>
              <w:jc w:val="center"/>
              <w:rPr>
                <w:szCs w:val="26"/>
              </w:rPr>
            </w:pPr>
            <w:r w:rsidRPr="00B1438A">
              <w:rPr>
                <w:szCs w:val="26"/>
              </w:rPr>
              <w:t>4</w:t>
            </w:r>
          </w:p>
        </w:tc>
      </w:tr>
      <w:tr w:rsidR="002A1584" w:rsidRPr="00B1438A" w:rsidTr="00E53DB5">
        <w:trPr>
          <w:trHeight w:val="42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1584" w:rsidRPr="00B1438A" w:rsidRDefault="002A1584" w:rsidP="007B729A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6"/>
              </w:rPr>
            </w:pPr>
            <w:r w:rsidRPr="00B1438A">
              <w:rPr>
                <w:b/>
                <w:szCs w:val="26"/>
                <w:lang w:val="en-US"/>
              </w:rPr>
              <w:t>I</w:t>
            </w:r>
            <w:r w:rsidRPr="00B1438A">
              <w:rPr>
                <w:b/>
                <w:szCs w:val="26"/>
              </w:rPr>
              <w:t>. Организационные мероприятия</w:t>
            </w:r>
          </w:p>
        </w:tc>
      </w:tr>
      <w:tr w:rsidR="00FD66DC" w:rsidRPr="00B1438A" w:rsidTr="00E53DB5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C" w:rsidRPr="00B1438A" w:rsidRDefault="007801C9" w:rsidP="007500A3">
            <w:pPr>
              <w:rPr>
                <w:szCs w:val="26"/>
              </w:rPr>
            </w:pPr>
            <w:r w:rsidRPr="00B1438A">
              <w:rPr>
                <w:szCs w:val="26"/>
              </w:rPr>
              <w:t>1</w:t>
            </w:r>
            <w:r w:rsidR="008900F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C" w:rsidRPr="00B1438A" w:rsidRDefault="00FD66DC" w:rsidP="00C54E37">
            <w:pPr>
              <w:pStyle w:val="ac"/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Опубликование в СМИ объявления о проведении митинга-церемониала, посвященно</w:t>
            </w:r>
            <w:r w:rsidR="00781360" w:rsidRPr="00B1438A">
              <w:rPr>
                <w:szCs w:val="26"/>
              </w:rPr>
              <w:t>го</w:t>
            </w:r>
            <w:r w:rsidRPr="00B1438A">
              <w:rPr>
                <w:szCs w:val="26"/>
              </w:rPr>
              <w:t xml:space="preserve"> Дню памяти о россиянах, исполнявших служебный долг за пределами Отечества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C" w:rsidRPr="00B1438A" w:rsidRDefault="001736C2" w:rsidP="00C54E37">
            <w:pPr>
              <w:pStyle w:val="ac"/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д</w:t>
            </w:r>
            <w:r w:rsidR="00FD66DC" w:rsidRPr="00B1438A">
              <w:rPr>
                <w:szCs w:val="26"/>
              </w:rPr>
              <w:t>о 15 февраля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C" w:rsidRPr="00B1438A" w:rsidRDefault="005F0D97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Фетисова О.И.</w:t>
            </w:r>
          </w:p>
        </w:tc>
      </w:tr>
      <w:tr w:rsidR="00FD66DC" w:rsidRPr="00B1438A" w:rsidTr="00E53DB5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C" w:rsidRPr="00B1438A" w:rsidRDefault="007801C9" w:rsidP="007500A3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2</w:t>
            </w:r>
            <w:r w:rsidR="008900F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C" w:rsidRPr="00B1438A" w:rsidRDefault="005D27D8" w:rsidP="00C54E37">
            <w:pPr>
              <w:pStyle w:val="ac"/>
              <w:jc w:val="both"/>
              <w:rPr>
                <w:szCs w:val="26"/>
              </w:rPr>
            </w:pPr>
            <w:r w:rsidRPr="00B1438A">
              <w:rPr>
                <w:szCs w:val="26"/>
              </w:rPr>
              <w:t xml:space="preserve">Обращение главы МР «Печора»- </w:t>
            </w:r>
            <w:r w:rsidR="00FD66DC" w:rsidRPr="00B1438A">
              <w:rPr>
                <w:szCs w:val="26"/>
              </w:rPr>
              <w:t xml:space="preserve"> </w:t>
            </w:r>
            <w:r w:rsidR="00FD04BE" w:rsidRPr="00B1438A">
              <w:rPr>
                <w:szCs w:val="26"/>
              </w:rPr>
              <w:t>руководителя</w:t>
            </w:r>
            <w:r w:rsidR="00FD66DC" w:rsidRPr="00B1438A">
              <w:rPr>
                <w:szCs w:val="26"/>
              </w:rPr>
              <w:t xml:space="preserve"> администрации к жителям МР к памятной дате  в СМИ и на официальном сайте администрации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C" w:rsidRPr="00B1438A" w:rsidRDefault="001736C2" w:rsidP="00C54E37">
            <w:pPr>
              <w:pStyle w:val="ac"/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д</w:t>
            </w:r>
            <w:r w:rsidR="00FD66DC" w:rsidRPr="00B1438A">
              <w:rPr>
                <w:szCs w:val="26"/>
              </w:rPr>
              <w:t>о 15 февраля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C" w:rsidRPr="00B1438A" w:rsidRDefault="005F0D97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Фетисова О.И.</w:t>
            </w:r>
          </w:p>
        </w:tc>
      </w:tr>
      <w:tr w:rsidR="002502BA" w:rsidRPr="00B1438A" w:rsidTr="00E53DB5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BA" w:rsidRPr="00B1438A" w:rsidRDefault="00C260F9" w:rsidP="007500A3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3</w:t>
            </w:r>
            <w:r w:rsidR="008900F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BA" w:rsidRPr="00B1438A" w:rsidRDefault="002502BA" w:rsidP="00C54E37">
            <w:pPr>
              <w:pStyle w:val="ac"/>
              <w:jc w:val="both"/>
              <w:rPr>
                <w:szCs w:val="26"/>
              </w:rPr>
            </w:pPr>
            <w:r w:rsidRPr="00B1438A">
              <w:rPr>
                <w:szCs w:val="26"/>
              </w:rPr>
              <w:t xml:space="preserve">Освещение в СМИ памятных мероприятий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BA" w:rsidRPr="00B1438A" w:rsidRDefault="002502BA" w:rsidP="00C30F05">
            <w:pPr>
              <w:pStyle w:val="ac"/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1</w:t>
            </w:r>
            <w:r w:rsidR="00C30F05">
              <w:rPr>
                <w:szCs w:val="26"/>
              </w:rPr>
              <w:t>0</w:t>
            </w:r>
            <w:r w:rsidRPr="00B1438A">
              <w:rPr>
                <w:szCs w:val="26"/>
              </w:rPr>
              <w:t>-29 февраля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BA" w:rsidRPr="00B1438A" w:rsidRDefault="002502BA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Фетисова О.И.</w:t>
            </w:r>
          </w:p>
        </w:tc>
      </w:tr>
      <w:tr w:rsidR="00156E81" w:rsidRPr="00B1438A" w:rsidTr="00E53DB5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1" w:rsidRPr="00B1438A" w:rsidRDefault="003D68B0" w:rsidP="007500A3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4</w:t>
            </w:r>
            <w:r w:rsidR="008900F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1" w:rsidRPr="00B1438A" w:rsidRDefault="00156E81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Прямая линия «О предоставлении мер социальной поддержки ветеранам боевых действий»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1" w:rsidRPr="00B1438A" w:rsidRDefault="00156E81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1</w:t>
            </w:r>
            <w:r w:rsidR="006C758B" w:rsidRPr="00B1438A">
              <w:rPr>
                <w:szCs w:val="26"/>
              </w:rPr>
              <w:t>4</w:t>
            </w:r>
            <w:r w:rsidRPr="00B1438A">
              <w:rPr>
                <w:szCs w:val="26"/>
              </w:rPr>
              <w:t xml:space="preserve"> февраля с 11.00 до 13.00</w:t>
            </w:r>
          </w:p>
          <w:p w:rsidR="00156E81" w:rsidRPr="00B1438A" w:rsidRDefault="00156E81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ГБУ РК «ЦСЗН г. П</w:t>
            </w:r>
            <w:r w:rsidR="00594355" w:rsidRPr="00B1438A">
              <w:rPr>
                <w:szCs w:val="26"/>
              </w:rPr>
              <w:t>е</w:t>
            </w:r>
            <w:r w:rsidRPr="00B1438A">
              <w:rPr>
                <w:szCs w:val="26"/>
              </w:rPr>
              <w:t>чоры»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1" w:rsidRPr="00B1438A" w:rsidRDefault="00156E81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Прошева Л.В.</w:t>
            </w:r>
            <w:r w:rsidR="006433D9" w:rsidRPr="00B1438A">
              <w:rPr>
                <w:szCs w:val="26"/>
              </w:rPr>
              <w:t xml:space="preserve"> (по согласованию)</w:t>
            </w:r>
          </w:p>
        </w:tc>
      </w:tr>
      <w:tr w:rsidR="00156E81" w:rsidRPr="00B1438A" w:rsidTr="00E53DB5">
        <w:trPr>
          <w:trHeight w:val="29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56E81" w:rsidRPr="00B1438A" w:rsidRDefault="00156E81" w:rsidP="00C54E37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6"/>
              </w:rPr>
            </w:pPr>
            <w:r w:rsidRPr="00B1438A">
              <w:rPr>
                <w:b/>
                <w:szCs w:val="26"/>
                <w:lang w:val="en-US"/>
              </w:rPr>
              <w:t>II</w:t>
            </w:r>
            <w:r w:rsidRPr="00B1438A">
              <w:rPr>
                <w:b/>
                <w:szCs w:val="26"/>
              </w:rPr>
              <w:t>. Общегородские мероприятия</w:t>
            </w:r>
          </w:p>
        </w:tc>
      </w:tr>
      <w:tr w:rsidR="00B3256B" w:rsidRPr="00B1438A" w:rsidTr="00E53DB5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B" w:rsidRPr="00B1438A" w:rsidRDefault="00B3256B" w:rsidP="007500A3">
            <w:pPr>
              <w:rPr>
                <w:szCs w:val="26"/>
              </w:rPr>
            </w:pPr>
            <w:r w:rsidRPr="00B1438A">
              <w:rPr>
                <w:szCs w:val="26"/>
              </w:rPr>
              <w:t>5</w:t>
            </w:r>
            <w:r w:rsidR="008900F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B" w:rsidRPr="00B1438A" w:rsidRDefault="00B3256B" w:rsidP="00C54E37">
            <w:pPr>
              <w:jc w:val="both"/>
              <w:rPr>
                <w:szCs w:val="26"/>
                <w:lang w:eastAsia="en-US"/>
              </w:rPr>
            </w:pPr>
            <w:r w:rsidRPr="00B1438A">
              <w:rPr>
                <w:szCs w:val="26"/>
                <w:lang w:eastAsia="en-US"/>
              </w:rPr>
              <w:t xml:space="preserve">Митинг,  посвященный Дню памяти </w:t>
            </w:r>
            <w:r w:rsidRPr="00B1438A">
              <w:rPr>
                <w:szCs w:val="26"/>
                <w:lang w:eastAsia="en-US"/>
              </w:rPr>
              <w:lastRenderedPageBreak/>
              <w:t>о россиянах, исполнявших служебный долг за пределами Отечества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B" w:rsidRPr="00B1438A" w:rsidRDefault="0021072D" w:rsidP="00C54E37">
            <w:pPr>
              <w:jc w:val="both"/>
              <w:rPr>
                <w:szCs w:val="26"/>
                <w:lang w:eastAsia="en-US"/>
              </w:rPr>
            </w:pPr>
            <w:r w:rsidRPr="00B1438A">
              <w:rPr>
                <w:szCs w:val="26"/>
                <w:lang w:eastAsia="en-US"/>
              </w:rPr>
              <w:lastRenderedPageBreak/>
              <w:t>15 февраля</w:t>
            </w:r>
            <w:r w:rsidR="00B3256B" w:rsidRPr="00B1438A">
              <w:rPr>
                <w:szCs w:val="26"/>
                <w:lang w:eastAsia="en-US"/>
              </w:rPr>
              <w:t xml:space="preserve"> в 1</w:t>
            </w:r>
            <w:r w:rsidR="00515243" w:rsidRPr="00B1438A">
              <w:rPr>
                <w:szCs w:val="26"/>
                <w:lang w:eastAsia="en-US"/>
              </w:rPr>
              <w:t>3</w:t>
            </w:r>
            <w:r w:rsidR="00B3256B" w:rsidRPr="00B1438A">
              <w:rPr>
                <w:szCs w:val="26"/>
                <w:lang w:eastAsia="en-US"/>
              </w:rPr>
              <w:t>.00</w:t>
            </w:r>
          </w:p>
          <w:p w:rsidR="00B3256B" w:rsidRPr="00B1438A" w:rsidRDefault="00B3256B" w:rsidP="00C54E37">
            <w:pPr>
              <w:jc w:val="both"/>
              <w:rPr>
                <w:szCs w:val="26"/>
                <w:lang w:eastAsia="en-US"/>
              </w:rPr>
            </w:pPr>
            <w:r w:rsidRPr="00B1438A">
              <w:rPr>
                <w:szCs w:val="26"/>
                <w:lang w:eastAsia="en-US"/>
              </w:rPr>
              <w:lastRenderedPageBreak/>
              <w:t>Памятник  ветеранам боевых действий, участникам локальных войн и вооружённых конфликтов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6B" w:rsidRPr="00B1438A" w:rsidRDefault="00FD04BE" w:rsidP="00C54E37">
            <w:pPr>
              <w:jc w:val="both"/>
              <w:rPr>
                <w:color w:val="000000"/>
                <w:szCs w:val="26"/>
              </w:rPr>
            </w:pPr>
            <w:r w:rsidRPr="00B1438A">
              <w:rPr>
                <w:color w:val="000000"/>
                <w:szCs w:val="26"/>
              </w:rPr>
              <w:lastRenderedPageBreak/>
              <w:t>Потапова К.К.</w:t>
            </w:r>
          </w:p>
          <w:p w:rsidR="009C269F" w:rsidRPr="00B1438A" w:rsidRDefault="00F7253D" w:rsidP="00C54E37">
            <w:pPr>
              <w:jc w:val="both"/>
              <w:rPr>
                <w:color w:val="000000"/>
                <w:szCs w:val="26"/>
              </w:rPr>
            </w:pPr>
            <w:r w:rsidRPr="00B1438A">
              <w:rPr>
                <w:color w:val="000000"/>
                <w:szCs w:val="26"/>
              </w:rPr>
              <w:lastRenderedPageBreak/>
              <w:t>Василевич С.В.</w:t>
            </w:r>
          </w:p>
        </w:tc>
      </w:tr>
      <w:tr w:rsidR="00072EF0" w:rsidRPr="00B1438A" w:rsidTr="00E53DB5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7500A3">
            <w:pPr>
              <w:rPr>
                <w:szCs w:val="26"/>
              </w:rPr>
            </w:pPr>
            <w:r w:rsidRPr="00B1438A">
              <w:rPr>
                <w:szCs w:val="26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7B4120" w:rsidP="007B4120">
            <w:pPr>
              <w:jc w:val="both"/>
              <w:rPr>
                <w:szCs w:val="26"/>
                <w:lang w:eastAsia="en-US"/>
              </w:rPr>
            </w:pPr>
            <w:r w:rsidRPr="00B1438A">
              <w:rPr>
                <w:szCs w:val="26"/>
                <w:lang w:eastAsia="en-US"/>
              </w:rPr>
              <w:t xml:space="preserve">Торжественное мероприятие, посвященное 30-летию вывода советских войск из Афганистана </w:t>
            </w:r>
            <w:r w:rsidR="00072EF0" w:rsidRPr="00B1438A">
              <w:rPr>
                <w:szCs w:val="26"/>
                <w:lang w:eastAsia="en-US"/>
              </w:rPr>
              <w:t>«Время</w:t>
            </w:r>
            <w:r w:rsidRPr="00B1438A">
              <w:rPr>
                <w:szCs w:val="26"/>
                <w:lang w:eastAsia="en-US"/>
              </w:rPr>
              <w:t xml:space="preserve"> выбрало нас»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072EF0">
            <w:pPr>
              <w:jc w:val="both"/>
              <w:rPr>
                <w:szCs w:val="26"/>
                <w:lang w:eastAsia="en-US"/>
              </w:rPr>
            </w:pPr>
            <w:r w:rsidRPr="00B1438A">
              <w:rPr>
                <w:szCs w:val="26"/>
                <w:lang w:eastAsia="en-US"/>
              </w:rPr>
              <w:t>15 февраля в 1</w:t>
            </w:r>
            <w:r w:rsidR="00EE7B8A" w:rsidRPr="00B1438A">
              <w:rPr>
                <w:szCs w:val="26"/>
                <w:lang w:eastAsia="en-US"/>
              </w:rPr>
              <w:t>8</w:t>
            </w:r>
            <w:r w:rsidRPr="00B1438A">
              <w:rPr>
                <w:szCs w:val="26"/>
                <w:lang w:eastAsia="en-US"/>
              </w:rPr>
              <w:t>.00</w:t>
            </w:r>
          </w:p>
          <w:p w:rsidR="00072EF0" w:rsidRPr="00B1438A" w:rsidRDefault="00072EF0" w:rsidP="00072EF0">
            <w:pPr>
              <w:jc w:val="both"/>
              <w:rPr>
                <w:szCs w:val="26"/>
                <w:lang w:eastAsia="en-US"/>
              </w:rPr>
            </w:pPr>
            <w:r w:rsidRPr="00B1438A">
              <w:rPr>
                <w:szCs w:val="26"/>
                <w:lang w:eastAsia="en-US"/>
              </w:rPr>
              <w:t>МБУ ГО «Досуг»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072EF0">
            <w:pPr>
              <w:jc w:val="both"/>
              <w:rPr>
                <w:color w:val="000000"/>
                <w:szCs w:val="26"/>
              </w:rPr>
            </w:pPr>
            <w:r w:rsidRPr="00B1438A">
              <w:rPr>
                <w:color w:val="000000"/>
                <w:szCs w:val="26"/>
              </w:rPr>
              <w:t>Потапова К.К.</w:t>
            </w:r>
          </w:p>
        </w:tc>
      </w:tr>
      <w:tr w:rsidR="00072EF0" w:rsidRPr="00B1438A" w:rsidTr="00E53DB5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2057CE" w:rsidP="00C260F9">
            <w:pPr>
              <w:rPr>
                <w:szCs w:val="26"/>
              </w:rPr>
            </w:pPr>
            <w:r w:rsidRPr="00B1438A">
              <w:rPr>
                <w:szCs w:val="26"/>
              </w:rPr>
              <w:t>7</w:t>
            </w:r>
            <w:r w:rsidR="00072EF0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363541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Проведение школьн</w:t>
            </w:r>
            <w:r w:rsidR="00DC1891" w:rsidRPr="00B1438A">
              <w:rPr>
                <w:szCs w:val="26"/>
              </w:rPr>
              <w:t>ых</w:t>
            </w:r>
            <w:r w:rsidRPr="00B1438A">
              <w:rPr>
                <w:szCs w:val="26"/>
              </w:rPr>
              <w:t xml:space="preserve"> лине</w:t>
            </w:r>
            <w:r w:rsidR="00DC1891" w:rsidRPr="00B1438A">
              <w:rPr>
                <w:szCs w:val="26"/>
              </w:rPr>
              <w:t>ек</w:t>
            </w:r>
            <w:r w:rsidRPr="00B1438A">
              <w:rPr>
                <w:szCs w:val="26"/>
              </w:rPr>
              <w:t xml:space="preserve"> «Вахта памяти», посвященн</w:t>
            </w:r>
            <w:r w:rsidR="00363541" w:rsidRPr="00B1438A">
              <w:rPr>
                <w:szCs w:val="26"/>
              </w:rPr>
              <w:t>ых</w:t>
            </w:r>
            <w:r w:rsidRPr="00B1438A">
              <w:rPr>
                <w:szCs w:val="26"/>
              </w:rPr>
              <w:t xml:space="preserve"> Дню памяти о россиянах, исполнивших долг за пределами Отечества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15 февраля</w:t>
            </w:r>
          </w:p>
          <w:p w:rsidR="00072EF0" w:rsidRPr="00B1438A" w:rsidRDefault="00C30F05" w:rsidP="00C54E3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Все о</w:t>
            </w:r>
            <w:r w:rsidR="00072EF0" w:rsidRPr="00B1438A">
              <w:rPr>
                <w:szCs w:val="26"/>
              </w:rPr>
              <w:t>бразовательные организации</w:t>
            </w:r>
          </w:p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(по графику образовательных организаций)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Гулько А.М.</w:t>
            </w:r>
          </w:p>
        </w:tc>
      </w:tr>
      <w:tr w:rsidR="00072EF0" w:rsidRPr="00B1438A" w:rsidTr="00E53DB5">
        <w:trPr>
          <w:trHeight w:val="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2057CE" w:rsidP="00C260F9">
            <w:pPr>
              <w:rPr>
                <w:szCs w:val="26"/>
              </w:rPr>
            </w:pPr>
            <w:r w:rsidRPr="00B1438A">
              <w:rPr>
                <w:szCs w:val="26"/>
              </w:rPr>
              <w:t>8</w:t>
            </w:r>
            <w:r w:rsidR="00072EF0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30F05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 xml:space="preserve">Урок мужества </w:t>
            </w:r>
            <w:r w:rsidR="00C30F05" w:rsidRPr="00C30F05">
              <w:rPr>
                <w:szCs w:val="26"/>
              </w:rPr>
              <w:t>«Афганистан – наша память и боль»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16 февраля  в 16.00</w:t>
            </w:r>
          </w:p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МБУ «ПИКМ»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Потапова К.К.</w:t>
            </w:r>
          </w:p>
        </w:tc>
      </w:tr>
      <w:tr w:rsidR="00072EF0" w:rsidRPr="00B1438A" w:rsidTr="00E53DB5">
        <w:trPr>
          <w:trHeight w:val="41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EF0" w:rsidRPr="00B1438A" w:rsidRDefault="00072EF0" w:rsidP="00C54E37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6"/>
              </w:rPr>
            </w:pPr>
            <w:r w:rsidRPr="00B1438A">
              <w:rPr>
                <w:b/>
                <w:szCs w:val="26"/>
                <w:lang w:val="en-US"/>
              </w:rPr>
              <w:t>III</w:t>
            </w:r>
            <w:r w:rsidRPr="00B1438A">
              <w:rPr>
                <w:b/>
                <w:szCs w:val="26"/>
              </w:rPr>
              <w:t>. Культурно-массовые мероприятия</w:t>
            </w:r>
          </w:p>
        </w:tc>
      </w:tr>
      <w:tr w:rsidR="00072EF0" w:rsidRPr="00B1438A" w:rsidTr="00E53DB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2057CE" w:rsidP="00C260F9">
            <w:pPr>
              <w:ind w:left="34"/>
              <w:rPr>
                <w:szCs w:val="26"/>
              </w:rPr>
            </w:pPr>
            <w:r w:rsidRPr="00B1438A">
              <w:rPr>
                <w:szCs w:val="26"/>
              </w:rPr>
              <w:t>9</w:t>
            </w:r>
            <w:r w:rsidR="00072EF0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 xml:space="preserve">Участие юнармейских отрядов в Международной просветительской акции «Знаешь историю – любишь Отечество» совместно </w:t>
            </w:r>
            <w:proofErr w:type="gramStart"/>
            <w:r w:rsidRPr="00B1438A">
              <w:rPr>
                <w:szCs w:val="26"/>
              </w:rPr>
              <w:t>с</w:t>
            </w:r>
            <w:proofErr w:type="gramEnd"/>
            <w:r w:rsidRPr="00B1438A">
              <w:rPr>
                <w:szCs w:val="26"/>
              </w:rPr>
              <w:t xml:space="preserve"> в/ч №96876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06– 12 февраля</w:t>
            </w:r>
          </w:p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МОУ «Гимназия № 1»</w:t>
            </w:r>
          </w:p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МОУ «СОШ № 2»</w:t>
            </w:r>
          </w:p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 xml:space="preserve"> МОУ «СОШ № 4»</w:t>
            </w:r>
          </w:p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МОУ «СОШ № 9»</w:t>
            </w:r>
          </w:p>
          <w:p w:rsidR="00072EF0" w:rsidRPr="00B1438A" w:rsidRDefault="00072EF0" w:rsidP="004D5B76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МОУ «ООШ № 53» пгт. Изъяю (по графику образовательных организаций)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Гулько А.М.</w:t>
            </w:r>
          </w:p>
        </w:tc>
      </w:tr>
      <w:tr w:rsidR="00BC4FF4" w:rsidRPr="00B1438A" w:rsidTr="00E53DB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4" w:rsidRPr="00B1438A" w:rsidRDefault="00863B91" w:rsidP="00C260F9">
            <w:pPr>
              <w:ind w:left="34"/>
              <w:rPr>
                <w:szCs w:val="26"/>
              </w:rPr>
            </w:pPr>
            <w:r w:rsidRPr="00B1438A">
              <w:rPr>
                <w:szCs w:val="26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4" w:rsidRPr="00B1438A" w:rsidRDefault="00BC4FF4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Познавательное мероприятие ко дню памяти о россиянах, исполнявших долг за пределами Отечества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4" w:rsidRPr="00B1438A" w:rsidRDefault="00BC4FF4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13 февраля в 15.00</w:t>
            </w:r>
          </w:p>
          <w:p w:rsidR="00BC4FF4" w:rsidRPr="00B1438A" w:rsidRDefault="00BC4FF4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Отделение социальной помощи семье и детям ГБУ РК «ЦСЗН г. Печоры»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4" w:rsidRPr="00B1438A" w:rsidRDefault="00BC4FF4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Прошева Л.В. (по согласованию)</w:t>
            </w:r>
          </w:p>
        </w:tc>
      </w:tr>
      <w:tr w:rsidR="00072EF0" w:rsidRPr="00B1438A" w:rsidTr="00E53DB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863B91" w:rsidP="00C260F9">
            <w:pPr>
              <w:ind w:left="34"/>
              <w:rPr>
                <w:szCs w:val="26"/>
              </w:rPr>
            </w:pPr>
            <w:r w:rsidRPr="00B1438A">
              <w:rPr>
                <w:szCs w:val="26"/>
              </w:rPr>
              <w:t>11</w:t>
            </w:r>
            <w:r w:rsidR="00072EF0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DC1891" w:rsidP="00DC1891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Митинг</w:t>
            </w:r>
            <w:r w:rsidR="00072EF0" w:rsidRPr="00B1438A">
              <w:rPr>
                <w:bCs/>
                <w:color w:val="000000"/>
                <w:szCs w:val="26"/>
              </w:rPr>
              <w:t xml:space="preserve"> «Память сердца»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 xml:space="preserve">15 </w:t>
            </w:r>
            <w:r w:rsidRPr="00B1438A">
              <w:rPr>
                <w:szCs w:val="26"/>
              </w:rPr>
              <w:t>февраля</w:t>
            </w:r>
            <w:r w:rsidRPr="00B1438A">
              <w:rPr>
                <w:bCs/>
                <w:color w:val="000000"/>
                <w:szCs w:val="26"/>
              </w:rPr>
              <w:t xml:space="preserve"> в 11.00</w:t>
            </w:r>
          </w:p>
          <w:p w:rsidR="00072EF0" w:rsidRPr="00B1438A" w:rsidRDefault="00072EF0" w:rsidP="00C54E37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п. Чикшино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tabs>
                <w:tab w:val="left" w:pos="3812"/>
              </w:tabs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Потапова К.К.</w:t>
            </w:r>
          </w:p>
        </w:tc>
      </w:tr>
      <w:tr w:rsidR="00072EF0" w:rsidRPr="00B1438A" w:rsidTr="00E53DB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ind w:left="34"/>
              <w:rPr>
                <w:szCs w:val="26"/>
              </w:rPr>
            </w:pPr>
            <w:r w:rsidRPr="00B1438A">
              <w:rPr>
                <w:szCs w:val="26"/>
              </w:rPr>
              <w:t>1</w:t>
            </w:r>
            <w:r w:rsidR="00863B91" w:rsidRPr="00B1438A">
              <w:rPr>
                <w:szCs w:val="26"/>
              </w:rPr>
              <w:t>2</w:t>
            </w:r>
            <w:r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6A6BD0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Вах</w:t>
            </w:r>
            <w:r w:rsidR="008422BD" w:rsidRPr="00B1438A">
              <w:rPr>
                <w:bCs/>
                <w:color w:val="000000"/>
                <w:szCs w:val="26"/>
              </w:rPr>
              <w:t xml:space="preserve">та памяти, посвященная земляку </w:t>
            </w:r>
            <w:r w:rsidRPr="00B1438A">
              <w:rPr>
                <w:bCs/>
                <w:color w:val="000000"/>
                <w:szCs w:val="26"/>
              </w:rPr>
              <w:t>О.Б. Андрианову «</w:t>
            </w:r>
            <w:r w:rsidR="006A6BD0">
              <w:rPr>
                <w:bCs/>
                <w:color w:val="000000"/>
                <w:szCs w:val="26"/>
              </w:rPr>
              <w:t>Пока мы помним – мы живем»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 xml:space="preserve">15 </w:t>
            </w:r>
            <w:r w:rsidRPr="00B1438A">
              <w:rPr>
                <w:szCs w:val="26"/>
              </w:rPr>
              <w:t>февраля</w:t>
            </w:r>
            <w:r w:rsidRPr="00B1438A">
              <w:rPr>
                <w:bCs/>
                <w:color w:val="000000"/>
                <w:szCs w:val="26"/>
              </w:rPr>
              <w:t xml:space="preserve"> в 13.00</w:t>
            </w:r>
          </w:p>
          <w:p w:rsidR="00072EF0" w:rsidRPr="00B1438A" w:rsidRDefault="00072EF0" w:rsidP="008900FE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МОУ «СОШ» п. Чикшино (организатор ДК п. Чикшино)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tabs>
                <w:tab w:val="left" w:pos="3812"/>
              </w:tabs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Потапова К.К.</w:t>
            </w:r>
          </w:p>
        </w:tc>
      </w:tr>
      <w:tr w:rsidR="00072EF0" w:rsidRPr="00B1438A" w:rsidTr="00E53DB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2057CE">
            <w:pPr>
              <w:ind w:left="34"/>
              <w:rPr>
                <w:szCs w:val="26"/>
              </w:rPr>
            </w:pPr>
            <w:r w:rsidRPr="00B1438A">
              <w:rPr>
                <w:szCs w:val="26"/>
              </w:rPr>
              <w:t>1</w:t>
            </w:r>
            <w:r w:rsidR="00863B91" w:rsidRPr="00B1438A">
              <w:rPr>
                <w:szCs w:val="26"/>
              </w:rPr>
              <w:t>3</w:t>
            </w:r>
            <w:r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4863A7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Вечер-встреча «</w:t>
            </w:r>
            <w:r w:rsidR="004863A7" w:rsidRPr="00B1438A">
              <w:rPr>
                <w:bCs/>
                <w:color w:val="000000"/>
                <w:szCs w:val="26"/>
              </w:rPr>
              <w:t>В память о героях</w:t>
            </w:r>
            <w:r w:rsidRPr="00B1438A">
              <w:rPr>
                <w:bCs/>
                <w:color w:val="000000"/>
                <w:szCs w:val="26"/>
              </w:rPr>
              <w:t>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15</w:t>
            </w:r>
            <w:r w:rsidRPr="00B1438A">
              <w:rPr>
                <w:szCs w:val="26"/>
              </w:rPr>
              <w:t xml:space="preserve"> февраля</w:t>
            </w:r>
            <w:r w:rsidRPr="00B1438A">
              <w:rPr>
                <w:bCs/>
                <w:color w:val="000000"/>
                <w:szCs w:val="26"/>
              </w:rPr>
              <w:t xml:space="preserve">  в 14.00</w:t>
            </w:r>
          </w:p>
          <w:p w:rsidR="00072EF0" w:rsidRPr="00B1438A" w:rsidRDefault="00072EF0" w:rsidP="00C54E37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ДК с. Соколово</w:t>
            </w:r>
          </w:p>
          <w:p w:rsidR="00072EF0" w:rsidRPr="00B1438A" w:rsidRDefault="00072EF0" w:rsidP="00C54E37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МБУ «МКО «Меридиан»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tabs>
                <w:tab w:val="left" w:pos="3812"/>
              </w:tabs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Потапова К.К.</w:t>
            </w:r>
          </w:p>
        </w:tc>
      </w:tr>
      <w:tr w:rsidR="00072EF0" w:rsidRPr="00B1438A" w:rsidTr="00E53DB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2057CE">
            <w:pPr>
              <w:ind w:left="34"/>
              <w:rPr>
                <w:szCs w:val="26"/>
              </w:rPr>
            </w:pPr>
            <w:r w:rsidRPr="00B1438A">
              <w:rPr>
                <w:szCs w:val="26"/>
              </w:rPr>
              <w:t>1</w:t>
            </w:r>
            <w:r w:rsidR="00863B91" w:rsidRPr="00B1438A">
              <w:rPr>
                <w:szCs w:val="26"/>
              </w:rPr>
              <w:t>4</w:t>
            </w:r>
            <w:r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Патриотический час «Помни о нас, Россия...»: о печорцах, исполнявших служебный долг за пределами Отечества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15 февраля в 14.00</w:t>
            </w:r>
          </w:p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Центральная 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Потапова К.К.</w:t>
            </w:r>
          </w:p>
        </w:tc>
      </w:tr>
      <w:tr w:rsidR="00072EF0" w:rsidRPr="00B1438A" w:rsidTr="00E53DB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2057CE">
            <w:pPr>
              <w:ind w:left="34"/>
              <w:rPr>
                <w:szCs w:val="26"/>
              </w:rPr>
            </w:pPr>
            <w:r w:rsidRPr="00B1438A">
              <w:rPr>
                <w:szCs w:val="26"/>
              </w:rPr>
              <w:t>1</w:t>
            </w:r>
            <w:r w:rsidR="00863B91" w:rsidRPr="00B1438A">
              <w:rPr>
                <w:szCs w:val="26"/>
              </w:rPr>
              <w:t>5</w:t>
            </w:r>
            <w:r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 xml:space="preserve">Спортивно-патриотическая игра «Зарница»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15 февраля в 14.00</w:t>
            </w:r>
          </w:p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МОУ «Гимназия №1»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F0" w:rsidRPr="00B1438A" w:rsidRDefault="00072EF0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Гулько А.М.</w:t>
            </w:r>
          </w:p>
        </w:tc>
      </w:tr>
      <w:tr w:rsidR="00863B91" w:rsidRPr="00B1438A" w:rsidTr="00E53DB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1" w:rsidRPr="00B1438A" w:rsidRDefault="00863B91" w:rsidP="002057CE">
            <w:pPr>
              <w:ind w:left="34"/>
              <w:rPr>
                <w:szCs w:val="26"/>
              </w:rPr>
            </w:pPr>
            <w:r w:rsidRPr="00B1438A">
              <w:rPr>
                <w:szCs w:val="26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1" w:rsidRPr="00B1438A" w:rsidRDefault="00863B91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Урок мужества «Солдат бывших не бывает»</w:t>
            </w:r>
            <w:r w:rsidR="00C30F05">
              <w:rPr>
                <w:szCs w:val="26"/>
              </w:rPr>
              <w:t xml:space="preserve"> с показом видеороликов</w:t>
            </w:r>
          </w:p>
          <w:p w:rsidR="00863B91" w:rsidRPr="00B1438A" w:rsidRDefault="00863B91" w:rsidP="00C54E37">
            <w:pPr>
              <w:jc w:val="both"/>
              <w:rPr>
                <w:szCs w:val="26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1" w:rsidRPr="00B1438A" w:rsidRDefault="00863B91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15 февраля</w:t>
            </w:r>
          </w:p>
          <w:p w:rsidR="00863B91" w:rsidRPr="00B1438A" w:rsidRDefault="00863B91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Отделение социальной реабилитации несовершеннолетних ТЦСОН ГБУ РК «ЦСЗН г. Печоры»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91" w:rsidRPr="00B1438A" w:rsidRDefault="00863B91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Прошева Л.В. (по согласованию)</w:t>
            </w:r>
          </w:p>
        </w:tc>
      </w:tr>
      <w:tr w:rsidR="002057CE" w:rsidRPr="00B1438A" w:rsidTr="00E53DB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7369A9" w:rsidP="002057CE">
            <w:pPr>
              <w:ind w:left="34"/>
              <w:rPr>
                <w:szCs w:val="26"/>
              </w:rPr>
            </w:pPr>
            <w:r w:rsidRPr="00B1438A">
              <w:rPr>
                <w:szCs w:val="26"/>
              </w:rPr>
              <w:t>17</w:t>
            </w:r>
            <w:r w:rsidR="002057C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C30F05" w:rsidRDefault="00C30F05" w:rsidP="002057CE">
            <w:pPr>
              <w:jc w:val="both"/>
              <w:rPr>
                <w:szCs w:val="26"/>
              </w:rPr>
            </w:pPr>
            <w:r w:rsidRPr="00C30F05">
              <w:rPr>
                <w:szCs w:val="26"/>
              </w:rPr>
              <w:t>Встреча с участниками боевых действий, исполнявших служебный долг за пределами Отечества «Достойные сыны Отчизны» с показом х/ф «9 рота»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2057CE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16 февраля  в 14.00</w:t>
            </w:r>
            <w:r w:rsidRPr="00B1438A">
              <w:rPr>
                <w:szCs w:val="26"/>
              </w:rPr>
              <w:br/>
              <w:t>МАУ «Кинотеатр»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Потапова К.К.</w:t>
            </w:r>
          </w:p>
        </w:tc>
      </w:tr>
      <w:tr w:rsidR="002057CE" w:rsidRPr="00B1438A" w:rsidTr="00E53DB5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C30F05" w:rsidP="002057CE">
            <w:pPr>
              <w:ind w:left="34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2057C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2057CE">
            <w:pPr>
              <w:jc w:val="both"/>
              <w:rPr>
                <w:rFonts w:eastAsia="Calibri"/>
                <w:b/>
                <w:szCs w:val="26"/>
                <w:lang w:eastAsia="en-US"/>
              </w:rPr>
            </w:pPr>
            <w:r w:rsidRPr="00B1438A">
              <w:rPr>
                <w:szCs w:val="26"/>
              </w:rPr>
              <w:t>Урок мужества «Чтобы знали…» (об А.А. Стенине)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2057CE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26 февраля в 10.30</w:t>
            </w:r>
          </w:p>
          <w:p w:rsidR="002057CE" w:rsidRPr="00B1438A" w:rsidRDefault="002057CE" w:rsidP="002057CE">
            <w:pPr>
              <w:jc w:val="both"/>
              <w:rPr>
                <w:rFonts w:eastAsia="Calibri"/>
                <w:b/>
                <w:szCs w:val="26"/>
                <w:lang w:eastAsia="en-US"/>
              </w:rPr>
            </w:pPr>
            <w:r w:rsidRPr="00B1438A">
              <w:rPr>
                <w:szCs w:val="26"/>
              </w:rPr>
              <w:t>МОУ «ООШ № 53» пгт. Изъяю»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2057CE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Потапова К.К.</w:t>
            </w:r>
          </w:p>
        </w:tc>
      </w:tr>
      <w:tr w:rsidR="002057CE" w:rsidRPr="00B1438A" w:rsidTr="00E53DB5">
        <w:trPr>
          <w:trHeight w:val="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C30F05" w:rsidP="002057CE">
            <w:pPr>
              <w:ind w:left="34"/>
              <w:rPr>
                <w:szCs w:val="26"/>
              </w:rPr>
            </w:pPr>
            <w:r>
              <w:rPr>
                <w:szCs w:val="26"/>
              </w:rPr>
              <w:t>19</w:t>
            </w:r>
            <w:r w:rsidR="002057C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 xml:space="preserve">Уроки мужества и тематические встречи с участниками боевых действий на тему: «О войне после войны»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 xml:space="preserve">февраль </w:t>
            </w:r>
          </w:p>
          <w:p w:rsidR="002057CE" w:rsidRPr="00B1438A" w:rsidRDefault="00C30F05" w:rsidP="00C54E3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Все о</w:t>
            </w:r>
            <w:r w:rsidR="002057CE" w:rsidRPr="00B1438A">
              <w:rPr>
                <w:szCs w:val="26"/>
              </w:rPr>
              <w:t xml:space="preserve">бразовательные организации </w:t>
            </w:r>
          </w:p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(по графику образовательных организаций)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Гулько А.М.</w:t>
            </w:r>
          </w:p>
        </w:tc>
      </w:tr>
      <w:tr w:rsidR="002057CE" w:rsidRPr="00B1438A" w:rsidTr="00E53DB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C30F05" w:rsidP="002057CE">
            <w:pPr>
              <w:ind w:left="34"/>
              <w:rPr>
                <w:szCs w:val="26"/>
              </w:rPr>
            </w:pPr>
            <w:r>
              <w:rPr>
                <w:szCs w:val="26"/>
              </w:rPr>
              <w:t>20</w:t>
            </w:r>
            <w:r w:rsidR="002057C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Оформление стендов и уголков, наглядной агитации по патриотическому воспитанию учащихся «Поколение героев»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5" w:rsidRDefault="002057CE" w:rsidP="00C30F05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 xml:space="preserve">февраль </w:t>
            </w:r>
          </w:p>
          <w:p w:rsidR="002057CE" w:rsidRPr="00B1438A" w:rsidRDefault="00C30F05" w:rsidP="00C30F0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Все о</w:t>
            </w:r>
            <w:r w:rsidR="002057CE" w:rsidRPr="00B1438A">
              <w:rPr>
                <w:szCs w:val="26"/>
              </w:rPr>
              <w:t>бразовательные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Гулько А.М.</w:t>
            </w:r>
          </w:p>
        </w:tc>
      </w:tr>
      <w:tr w:rsidR="002057CE" w:rsidRPr="00B1438A" w:rsidTr="00E53DB5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C30F05" w:rsidP="007500A3">
            <w:pPr>
              <w:ind w:left="34"/>
              <w:rPr>
                <w:szCs w:val="26"/>
              </w:rPr>
            </w:pPr>
            <w:r>
              <w:rPr>
                <w:szCs w:val="26"/>
              </w:rPr>
              <w:t>21</w:t>
            </w:r>
            <w:r w:rsidR="002057C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Организация тематических экспозиций в школьных музеях и библиотеках «Герои и подвиги»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 xml:space="preserve">февраль </w:t>
            </w:r>
          </w:p>
          <w:p w:rsidR="002057CE" w:rsidRPr="00B1438A" w:rsidRDefault="00C30F05" w:rsidP="00C54E3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Все о</w:t>
            </w:r>
            <w:r w:rsidR="002057CE" w:rsidRPr="00B1438A">
              <w:rPr>
                <w:szCs w:val="26"/>
              </w:rPr>
              <w:t xml:space="preserve">бразовательные организации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Гулько А.М.</w:t>
            </w:r>
          </w:p>
        </w:tc>
      </w:tr>
      <w:tr w:rsidR="002057CE" w:rsidRPr="00B1438A" w:rsidTr="00E53DB5">
        <w:trPr>
          <w:trHeight w:val="41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057CE" w:rsidRPr="00B1438A" w:rsidRDefault="002057CE" w:rsidP="00C30F05">
            <w:pPr>
              <w:ind w:left="34"/>
              <w:rPr>
                <w:szCs w:val="26"/>
              </w:rPr>
            </w:pPr>
            <w:r w:rsidRPr="00B1438A">
              <w:rPr>
                <w:szCs w:val="26"/>
              </w:rPr>
              <w:t>2</w:t>
            </w:r>
            <w:r w:rsidR="00C30F05">
              <w:rPr>
                <w:szCs w:val="26"/>
              </w:rPr>
              <w:t>2</w:t>
            </w:r>
            <w:r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C30F05" w:rsidP="00C54E3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Книжная в</w:t>
            </w:r>
            <w:r w:rsidR="002057CE" w:rsidRPr="00B1438A">
              <w:rPr>
                <w:szCs w:val="26"/>
              </w:rPr>
              <w:t>ыставка «Живая память сердец», посвященная 30-летию  вывода советских войск из республики Афганистан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07-16 февраля</w:t>
            </w:r>
          </w:p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Центральная 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pStyle w:val="2"/>
              <w:jc w:val="both"/>
              <w:rPr>
                <w:b w:val="0"/>
                <w:bCs w:val="0"/>
                <w:sz w:val="26"/>
                <w:szCs w:val="26"/>
              </w:rPr>
            </w:pPr>
            <w:r w:rsidRPr="00B1438A">
              <w:rPr>
                <w:b w:val="0"/>
                <w:bCs w:val="0"/>
                <w:sz w:val="26"/>
                <w:szCs w:val="26"/>
              </w:rPr>
              <w:t>Потапова К.К.</w:t>
            </w:r>
          </w:p>
        </w:tc>
      </w:tr>
      <w:tr w:rsidR="002057CE" w:rsidRPr="00B1438A" w:rsidTr="00E53DB5">
        <w:trPr>
          <w:trHeight w:val="62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C30F05" w:rsidP="007500A3">
            <w:pPr>
              <w:ind w:left="34"/>
              <w:rPr>
                <w:szCs w:val="26"/>
              </w:rPr>
            </w:pPr>
            <w:r>
              <w:rPr>
                <w:szCs w:val="26"/>
              </w:rPr>
              <w:t>23</w:t>
            </w:r>
            <w:r w:rsidR="002057C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C30F05" w:rsidP="00C30F0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Книжная в</w:t>
            </w:r>
            <w:r w:rsidR="002057CE" w:rsidRPr="00B1438A">
              <w:rPr>
                <w:szCs w:val="26"/>
              </w:rPr>
              <w:t xml:space="preserve">ыставка  </w:t>
            </w:r>
            <w:r w:rsidRPr="00C30F05">
              <w:rPr>
                <w:szCs w:val="26"/>
              </w:rPr>
              <w:t>«Болью отзывается Афганистан»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07-16 февраля</w:t>
            </w:r>
          </w:p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Библиотека-филиал №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pStyle w:val="2"/>
              <w:jc w:val="both"/>
              <w:rPr>
                <w:b w:val="0"/>
                <w:bCs w:val="0"/>
                <w:sz w:val="26"/>
                <w:szCs w:val="26"/>
              </w:rPr>
            </w:pPr>
            <w:r w:rsidRPr="00B1438A">
              <w:rPr>
                <w:b w:val="0"/>
                <w:bCs w:val="0"/>
                <w:sz w:val="26"/>
                <w:szCs w:val="26"/>
              </w:rPr>
              <w:t>Потапова К.К.</w:t>
            </w:r>
          </w:p>
        </w:tc>
      </w:tr>
      <w:tr w:rsidR="002057CE" w:rsidRPr="00B1438A" w:rsidTr="00B1438A">
        <w:trPr>
          <w:trHeight w:val="41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C30F05" w:rsidP="007500A3">
            <w:pPr>
              <w:ind w:left="34"/>
              <w:rPr>
                <w:szCs w:val="26"/>
              </w:rPr>
            </w:pPr>
            <w:r>
              <w:rPr>
                <w:szCs w:val="26"/>
              </w:rPr>
              <w:t>24</w:t>
            </w:r>
            <w:r w:rsidR="002057C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44291E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 xml:space="preserve">Фотодокументальная выставка «Эхо Афганской войны», посвященная печорцам, </w:t>
            </w:r>
            <w:proofErr w:type="gramStart"/>
            <w:r w:rsidRPr="00B1438A">
              <w:rPr>
                <w:szCs w:val="26"/>
              </w:rPr>
              <w:t>исполнявшим</w:t>
            </w:r>
            <w:proofErr w:type="gramEnd"/>
            <w:r w:rsidRPr="00B1438A">
              <w:rPr>
                <w:szCs w:val="26"/>
              </w:rPr>
              <w:t xml:space="preserve"> служебный долг в Афганистане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15-16 февраля</w:t>
            </w:r>
          </w:p>
          <w:p w:rsidR="002057CE" w:rsidRPr="00B1438A" w:rsidRDefault="002057CE" w:rsidP="00C54E37">
            <w:pPr>
              <w:jc w:val="both"/>
              <w:rPr>
                <w:szCs w:val="26"/>
              </w:rPr>
            </w:pPr>
            <w:r w:rsidRPr="00B1438A">
              <w:rPr>
                <w:szCs w:val="26"/>
              </w:rPr>
              <w:t>МБУ «ПИКМ»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pStyle w:val="2"/>
              <w:jc w:val="both"/>
              <w:rPr>
                <w:b w:val="0"/>
                <w:sz w:val="26"/>
                <w:szCs w:val="26"/>
              </w:rPr>
            </w:pPr>
            <w:r w:rsidRPr="00B1438A">
              <w:rPr>
                <w:b w:val="0"/>
                <w:sz w:val="26"/>
                <w:szCs w:val="26"/>
              </w:rPr>
              <w:t>Потапова К.К.</w:t>
            </w:r>
          </w:p>
        </w:tc>
      </w:tr>
      <w:tr w:rsidR="002057CE" w:rsidRPr="00B1438A" w:rsidTr="00E53DB5">
        <w:trPr>
          <w:trHeight w:val="83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C30F05" w:rsidP="002057CE">
            <w:pPr>
              <w:ind w:left="34"/>
              <w:rPr>
                <w:szCs w:val="26"/>
              </w:rPr>
            </w:pPr>
            <w:r>
              <w:rPr>
                <w:szCs w:val="26"/>
              </w:rPr>
              <w:t>25</w:t>
            </w:r>
            <w:r w:rsidR="002057CE" w:rsidRPr="00B1438A">
              <w:rPr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Презентация «День памяти воинов Афганской войны»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15</w:t>
            </w:r>
            <w:r w:rsidRPr="00B1438A">
              <w:rPr>
                <w:szCs w:val="26"/>
              </w:rPr>
              <w:t xml:space="preserve"> февраля</w:t>
            </w:r>
            <w:r w:rsidRPr="00B1438A">
              <w:rPr>
                <w:bCs/>
                <w:color w:val="000000"/>
                <w:szCs w:val="26"/>
              </w:rPr>
              <w:t xml:space="preserve"> в 14.30</w:t>
            </w:r>
          </w:p>
          <w:p w:rsidR="002057CE" w:rsidRPr="00B1438A" w:rsidRDefault="002057CE" w:rsidP="00C54E37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ДК пгт. Кожва</w:t>
            </w:r>
          </w:p>
          <w:p w:rsidR="002057CE" w:rsidRPr="00B1438A" w:rsidRDefault="002057CE" w:rsidP="00C54E37">
            <w:pPr>
              <w:suppressAutoHyphens/>
              <w:jc w:val="both"/>
              <w:rPr>
                <w:bCs/>
                <w:color w:val="000000"/>
                <w:szCs w:val="26"/>
              </w:rPr>
            </w:pPr>
            <w:r w:rsidRPr="00B1438A">
              <w:rPr>
                <w:bCs/>
                <w:color w:val="000000"/>
                <w:szCs w:val="26"/>
              </w:rPr>
              <w:t>МБУ «МКО «Меридиан»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E" w:rsidRPr="00B1438A" w:rsidRDefault="002057CE" w:rsidP="00C54E37">
            <w:pPr>
              <w:pStyle w:val="2"/>
              <w:jc w:val="both"/>
              <w:rPr>
                <w:b w:val="0"/>
                <w:sz w:val="26"/>
                <w:szCs w:val="26"/>
              </w:rPr>
            </w:pPr>
            <w:r w:rsidRPr="00B1438A">
              <w:rPr>
                <w:b w:val="0"/>
                <w:sz w:val="26"/>
                <w:szCs w:val="26"/>
              </w:rPr>
              <w:t>Потапова К.К.</w:t>
            </w:r>
          </w:p>
        </w:tc>
      </w:tr>
    </w:tbl>
    <w:p w:rsidR="0072536D" w:rsidRPr="00B1438A" w:rsidRDefault="0072536D" w:rsidP="00A26940">
      <w:pPr>
        <w:jc w:val="center"/>
        <w:rPr>
          <w:szCs w:val="26"/>
        </w:rPr>
      </w:pPr>
    </w:p>
    <w:p w:rsidR="00BD34E1" w:rsidRPr="00B1438A" w:rsidRDefault="00BD34E1" w:rsidP="00A26940">
      <w:pPr>
        <w:jc w:val="center"/>
        <w:rPr>
          <w:szCs w:val="26"/>
        </w:rPr>
      </w:pPr>
    </w:p>
    <w:p w:rsidR="007F1AF9" w:rsidRPr="00B1438A" w:rsidRDefault="000B4DDA" w:rsidP="00A26940">
      <w:pPr>
        <w:jc w:val="center"/>
        <w:rPr>
          <w:szCs w:val="26"/>
        </w:rPr>
      </w:pPr>
      <w:r w:rsidRPr="00B1438A">
        <w:rPr>
          <w:szCs w:val="26"/>
        </w:rPr>
        <w:t>______________________________________</w:t>
      </w:r>
    </w:p>
    <w:sectPr w:rsidR="007F1AF9" w:rsidRPr="00B1438A" w:rsidSect="00E03A02">
      <w:pgSz w:w="11906" w:h="16838"/>
      <w:pgMar w:top="1077" w:right="851" w:bottom="1021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D06"/>
    <w:multiLevelType w:val="hybridMultilevel"/>
    <w:tmpl w:val="1364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20C8"/>
    <w:multiLevelType w:val="multilevel"/>
    <w:tmpl w:val="AC06EDF8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C315713"/>
    <w:multiLevelType w:val="hybridMultilevel"/>
    <w:tmpl w:val="66B6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E7E81"/>
    <w:multiLevelType w:val="multilevel"/>
    <w:tmpl w:val="0082E11E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B693E94"/>
    <w:multiLevelType w:val="multilevel"/>
    <w:tmpl w:val="FDB83B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CA6385C"/>
    <w:multiLevelType w:val="hybridMultilevel"/>
    <w:tmpl w:val="9D5EC17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82F6F"/>
    <w:multiLevelType w:val="hybridMultilevel"/>
    <w:tmpl w:val="CE38BC88"/>
    <w:lvl w:ilvl="0" w:tplc="18D85AB0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2A6798"/>
    <w:multiLevelType w:val="hybridMultilevel"/>
    <w:tmpl w:val="69CC4B04"/>
    <w:lvl w:ilvl="0" w:tplc="4BAEE54A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B698C"/>
    <w:multiLevelType w:val="hybridMultilevel"/>
    <w:tmpl w:val="F6884960"/>
    <w:lvl w:ilvl="0" w:tplc="18D85AB0">
      <w:start w:val="1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48912389"/>
    <w:multiLevelType w:val="hybridMultilevel"/>
    <w:tmpl w:val="470020FA"/>
    <w:lvl w:ilvl="0" w:tplc="0C6E2A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52D66"/>
    <w:multiLevelType w:val="multilevel"/>
    <w:tmpl w:val="19564B3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4EED2DD3"/>
    <w:multiLevelType w:val="hybridMultilevel"/>
    <w:tmpl w:val="6F849194"/>
    <w:lvl w:ilvl="0" w:tplc="775C68E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2D2973"/>
    <w:multiLevelType w:val="multilevel"/>
    <w:tmpl w:val="920EA91A"/>
    <w:lvl w:ilvl="0">
      <w:start w:val="31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98F09A4"/>
    <w:multiLevelType w:val="hybridMultilevel"/>
    <w:tmpl w:val="0488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00059"/>
    <w:multiLevelType w:val="multilevel"/>
    <w:tmpl w:val="FA72882E"/>
    <w:lvl w:ilvl="0">
      <w:start w:val="25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2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B830D5A"/>
    <w:multiLevelType w:val="hybridMultilevel"/>
    <w:tmpl w:val="EBE65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E0FE3"/>
    <w:multiLevelType w:val="multilevel"/>
    <w:tmpl w:val="32B80A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31"/>
    </w:lvlOverride>
    <w:lvlOverride w:ilvl="1">
      <w:startOverride w:val="1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2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7"/>
  </w:num>
  <w:num w:numId="22">
    <w:abstractNumId w:val="8"/>
  </w:num>
  <w:num w:numId="23">
    <w:abstractNumId w:val="5"/>
  </w:num>
  <w:num w:numId="24">
    <w:abstractNumId w:val="0"/>
  </w:num>
  <w:num w:numId="25">
    <w:abstractNumId w:val="11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6"/>
    <w:rsid w:val="00005AB7"/>
    <w:rsid w:val="0001719B"/>
    <w:rsid w:val="0003204F"/>
    <w:rsid w:val="00037735"/>
    <w:rsid w:val="00055287"/>
    <w:rsid w:val="000647E1"/>
    <w:rsid w:val="00072EF0"/>
    <w:rsid w:val="0007308D"/>
    <w:rsid w:val="00082272"/>
    <w:rsid w:val="00090F20"/>
    <w:rsid w:val="000941D2"/>
    <w:rsid w:val="00095925"/>
    <w:rsid w:val="00095D0A"/>
    <w:rsid w:val="000B147A"/>
    <w:rsid w:val="000B4DDA"/>
    <w:rsid w:val="000C26B2"/>
    <w:rsid w:val="000D1D07"/>
    <w:rsid w:val="001030C6"/>
    <w:rsid w:val="0010772F"/>
    <w:rsid w:val="001143DD"/>
    <w:rsid w:val="00127370"/>
    <w:rsid w:val="001450FD"/>
    <w:rsid w:val="001551C3"/>
    <w:rsid w:val="00156E81"/>
    <w:rsid w:val="001601CE"/>
    <w:rsid w:val="00172D45"/>
    <w:rsid w:val="001735CF"/>
    <w:rsid w:val="001736C2"/>
    <w:rsid w:val="0018380C"/>
    <w:rsid w:val="00192FE1"/>
    <w:rsid w:val="00194944"/>
    <w:rsid w:val="001A5DF9"/>
    <w:rsid w:val="001C764F"/>
    <w:rsid w:val="002029B1"/>
    <w:rsid w:val="00204902"/>
    <w:rsid w:val="002057CE"/>
    <w:rsid w:val="002101C5"/>
    <w:rsid w:val="0021072D"/>
    <w:rsid w:val="00222846"/>
    <w:rsid w:val="00232B5A"/>
    <w:rsid w:val="002446F2"/>
    <w:rsid w:val="002502BA"/>
    <w:rsid w:val="00252A56"/>
    <w:rsid w:val="002710CD"/>
    <w:rsid w:val="00271B44"/>
    <w:rsid w:val="002A1584"/>
    <w:rsid w:val="002C647E"/>
    <w:rsid w:val="002F2112"/>
    <w:rsid w:val="002F2B87"/>
    <w:rsid w:val="002F3210"/>
    <w:rsid w:val="002F4359"/>
    <w:rsid w:val="00303F84"/>
    <w:rsid w:val="00312EFF"/>
    <w:rsid w:val="00332EBB"/>
    <w:rsid w:val="00337A3E"/>
    <w:rsid w:val="0035172B"/>
    <w:rsid w:val="00354B73"/>
    <w:rsid w:val="00363541"/>
    <w:rsid w:val="00363B92"/>
    <w:rsid w:val="0039737E"/>
    <w:rsid w:val="003A7256"/>
    <w:rsid w:val="003D68B0"/>
    <w:rsid w:val="003D7200"/>
    <w:rsid w:val="003F2B31"/>
    <w:rsid w:val="004060F7"/>
    <w:rsid w:val="0044291E"/>
    <w:rsid w:val="00442CF9"/>
    <w:rsid w:val="00452F65"/>
    <w:rsid w:val="00455FE6"/>
    <w:rsid w:val="00457166"/>
    <w:rsid w:val="00457CBC"/>
    <w:rsid w:val="004625A6"/>
    <w:rsid w:val="004648B0"/>
    <w:rsid w:val="004734A6"/>
    <w:rsid w:val="00475A10"/>
    <w:rsid w:val="004836A3"/>
    <w:rsid w:val="00483C55"/>
    <w:rsid w:val="004863A7"/>
    <w:rsid w:val="00494511"/>
    <w:rsid w:val="004A18DE"/>
    <w:rsid w:val="004D18F0"/>
    <w:rsid w:val="004D5B76"/>
    <w:rsid w:val="004E2C5C"/>
    <w:rsid w:val="005038A1"/>
    <w:rsid w:val="00510533"/>
    <w:rsid w:val="00515243"/>
    <w:rsid w:val="00536A9D"/>
    <w:rsid w:val="00544884"/>
    <w:rsid w:val="00552E1C"/>
    <w:rsid w:val="005530E7"/>
    <w:rsid w:val="00590DAE"/>
    <w:rsid w:val="00594355"/>
    <w:rsid w:val="005A2AA5"/>
    <w:rsid w:val="005A5F6C"/>
    <w:rsid w:val="005B5388"/>
    <w:rsid w:val="005D05A1"/>
    <w:rsid w:val="005D27D8"/>
    <w:rsid w:val="005D5E07"/>
    <w:rsid w:val="005E760C"/>
    <w:rsid w:val="005E7ABF"/>
    <w:rsid w:val="005F0D97"/>
    <w:rsid w:val="005F2D84"/>
    <w:rsid w:val="00602A1D"/>
    <w:rsid w:val="00610B1A"/>
    <w:rsid w:val="00615533"/>
    <w:rsid w:val="006433D9"/>
    <w:rsid w:val="006532F5"/>
    <w:rsid w:val="00662D99"/>
    <w:rsid w:val="00675B3D"/>
    <w:rsid w:val="006828DB"/>
    <w:rsid w:val="006A37E6"/>
    <w:rsid w:val="006A6BD0"/>
    <w:rsid w:val="006B27EA"/>
    <w:rsid w:val="006B58F7"/>
    <w:rsid w:val="006C758B"/>
    <w:rsid w:val="006D7DE6"/>
    <w:rsid w:val="006F6343"/>
    <w:rsid w:val="00703C92"/>
    <w:rsid w:val="00706C50"/>
    <w:rsid w:val="0071326F"/>
    <w:rsid w:val="00721752"/>
    <w:rsid w:val="0072536D"/>
    <w:rsid w:val="007369A9"/>
    <w:rsid w:val="007500A3"/>
    <w:rsid w:val="007614C7"/>
    <w:rsid w:val="007767C4"/>
    <w:rsid w:val="007801C9"/>
    <w:rsid w:val="00781360"/>
    <w:rsid w:val="00785D32"/>
    <w:rsid w:val="007B330E"/>
    <w:rsid w:val="007B4120"/>
    <w:rsid w:val="007B729A"/>
    <w:rsid w:val="007F1AF9"/>
    <w:rsid w:val="00830956"/>
    <w:rsid w:val="00830984"/>
    <w:rsid w:val="008378D3"/>
    <w:rsid w:val="008422BD"/>
    <w:rsid w:val="008519E8"/>
    <w:rsid w:val="00863B91"/>
    <w:rsid w:val="00875DEE"/>
    <w:rsid w:val="00887A76"/>
    <w:rsid w:val="008900FE"/>
    <w:rsid w:val="008A26DA"/>
    <w:rsid w:val="008A52FF"/>
    <w:rsid w:val="008B01A6"/>
    <w:rsid w:val="008B368C"/>
    <w:rsid w:val="008C1903"/>
    <w:rsid w:val="008D2469"/>
    <w:rsid w:val="008F08A5"/>
    <w:rsid w:val="008F7F27"/>
    <w:rsid w:val="0090548A"/>
    <w:rsid w:val="009170A9"/>
    <w:rsid w:val="009224DD"/>
    <w:rsid w:val="00930B04"/>
    <w:rsid w:val="00935F2D"/>
    <w:rsid w:val="00943788"/>
    <w:rsid w:val="00953DA3"/>
    <w:rsid w:val="009746DF"/>
    <w:rsid w:val="009A02A5"/>
    <w:rsid w:val="009B2373"/>
    <w:rsid w:val="009B3264"/>
    <w:rsid w:val="009C269F"/>
    <w:rsid w:val="009C2AEA"/>
    <w:rsid w:val="009F5C36"/>
    <w:rsid w:val="00A21EA0"/>
    <w:rsid w:val="00A22F9F"/>
    <w:rsid w:val="00A26940"/>
    <w:rsid w:val="00A2798E"/>
    <w:rsid w:val="00A316CE"/>
    <w:rsid w:val="00A322C4"/>
    <w:rsid w:val="00A52276"/>
    <w:rsid w:val="00A53CFF"/>
    <w:rsid w:val="00A60523"/>
    <w:rsid w:val="00A71BEA"/>
    <w:rsid w:val="00A7736A"/>
    <w:rsid w:val="00A8219E"/>
    <w:rsid w:val="00A970E4"/>
    <w:rsid w:val="00AB7474"/>
    <w:rsid w:val="00AC2ABA"/>
    <w:rsid w:val="00AD13C5"/>
    <w:rsid w:val="00AD7EAF"/>
    <w:rsid w:val="00AE2036"/>
    <w:rsid w:val="00AF0F2B"/>
    <w:rsid w:val="00B02FE6"/>
    <w:rsid w:val="00B05B2A"/>
    <w:rsid w:val="00B1438A"/>
    <w:rsid w:val="00B2025B"/>
    <w:rsid w:val="00B3256B"/>
    <w:rsid w:val="00B341CF"/>
    <w:rsid w:val="00B369B4"/>
    <w:rsid w:val="00B47549"/>
    <w:rsid w:val="00B530CC"/>
    <w:rsid w:val="00B6588B"/>
    <w:rsid w:val="00B70612"/>
    <w:rsid w:val="00B72E1D"/>
    <w:rsid w:val="00B90328"/>
    <w:rsid w:val="00B93E06"/>
    <w:rsid w:val="00B94A02"/>
    <w:rsid w:val="00BA2920"/>
    <w:rsid w:val="00BA37D7"/>
    <w:rsid w:val="00BB1238"/>
    <w:rsid w:val="00BC10ED"/>
    <w:rsid w:val="00BC4FF4"/>
    <w:rsid w:val="00BD34E1"/>
    <w:rsid w:val="00BE3FA6"/>
    <w:rsid w:val="00C00593"/>
    <w:rsid w:val="00C03351"/>
    <w:rsid w:val="00C040F2"/>
    <w:rsid w:val="00C06C67"/>
    <w:rsid w:val="00C223D3"/>
    <w:rsid w:val="00C260F9"/>
    <w:rsid w:val="00C30F05"/>
    <w:rsid w:val="00C373E3"/>
    <w:rsid w:val="00C4268A"/>
    <w:rsid w:val="00C4695D"/>
    <w:rsid w:val="00C54E37"/>
    <w:rsid w:val="00C75BB0"/>
    <w:rsid w:val="00CA52E9"/>
    <w:rsid w:val="00CD7E45"/>
    <w:rsid w:val="00CE2C22"/>
    <w:rsid w:val="00D014F0"/>
    <w:rsid w:val="00D01FD2"/>
    <w:rsid w:val="00D2087B"/>
    <w:rsid w:val="00D2538F"/>
    <w:rsid w:val="00D25455"/>
    <w:rsid w:val="00D279DD"/>
    <w:rsid w:val="00D3492D"/>
    <w:rsid w:val="00D359EB"/>
    <w:rsid w:val="00D54171"/>
    <w:rsid w:val="00D54354"/>
    <w:rsid w:val="00D5768B"/>
    <w:rsid w:val="00D602A7"/>
    <w:rsid w:val="00D67F5A"/>
    <w:rsid w:val="00D746FC"/>
    <w:rsid w:val="00D76E16"/>
    <w:rsid w:val="00D858FF"/>
    <w:rsid w:val="00D8725D"/>
    <w:rsid w:val="00D87457"/>
    <w:rsid w:val="00D932C8"/>
    <w:rsid w:val="00D95E5F"/>
    <w:rsid w:val="00DC1891"/>
    <w:rsid w:val="00DD27C2"/>
    <w:rsid w:val="00DE7CE0"/>
    <w:rsid w:val="00E013A6"/>
    <w:rsid w:val="00E03A02"/>
    <w:rsid w:val="00E043AD"/>
    <w:rsid w:val="00E06032"/>
    <w:rsid w:val="00E206EE"/>
    <w:rsid w:val="00E2786B"/>
    <w:rsid w:val="00E359B0"/>
    <w:rsid w:val="00E42560"/>
    <w:rsid w:val="00E46A4C"/>
    <w:rsid w:val="00E53ABF"/>
    <w:rsid w:val="00E53DB5"/>
    <w:rsid w:val="00E6340A"/>
    <w:rsid w:val="00E668E7"/>
    <w:rsid w:val="00E721CF"/>
    <w:rsid w:val="00E732AB"/>
    <w:rsid w:val="00E84709"/>
    <w:rsid w:val="00E93A0B"/>
    <w:rsid w:val="00EB10B4"/>
    <w:rsid w:val="00EC5C94"/>
    <w:rsid w:val="00EE78E4"/>
    <w:rsid w:val="00EE7B8A"/>
    <w:rsid w:val="00F12AE7"/>
    <w:rsid w:val="00F2197C"/>
    <w:rsid w:val="00F544F5"/>
    <w:rsid w:val="00F60B0F"/>
    <w:rsid w:val="00F6339B"/>
    <w:rsid w:val="00F70D82"/>
    <w:rsid w:val="00F7253D"/>
    <w:rsid w:val="00F839C5"/>
    <w:rsid w:val="00FA35E6"/>
    <w:rsid w:val="00FA718D"/>
    <w:rsid w:val="00FB264A"/>
    <w:rsid w:val="00FB3A35"/>
    <w:rsid w:val="00FB440C"/>
    <w:rsid w:val="00FC24F6"/>
    <w:rsid w:val="00FC3AA0"/>
    <w:rsid w:val="00FD04BE"/>
    <w:rsid w:val="00FD66DC"/>
    <w:rsid w:val="00FF22C3"/>
    <w:rsid w:val="00FF2EAE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D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DDA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B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0B4DDA"/>
    <w:rPr>
      <w:rFonts w:eastAsia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0B4DDA"/>
    <w:rPr>
      <w:rFonts w:eastAsia="Times New Roman"/>
      <w:sz w:val="26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0B4DD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unhideWhenUsed/>
    <w:rsid w:val="000B4D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uiPriority w:val="99"/>
    <w:rsid w:val="000B4DDA"/>
    <w:rPr>
      <w:rFonts w:eastAsia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B4D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B4DDA"/>
    <w:rPr>
      <w:rFonts w:eastAsia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B4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B4D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0B4D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нак Знак3 Знак 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Основной текст 21"/>
    <w:basedOn w:val="a"/>
    <w:rsid w:val="000B4DDA"/>
    <w:pPr>
      <w:ind w:firstLine="720"/>
      <w:jc w:val="both"/>
    </w:pPr>
    <w:rPr>
      <w:sz w:val="28"/>
    </w:rPr>
  </w:style>
  <w:style w:type="paragraph" w:customStyle="1" w:styleId="ab">
    <w:name w:val="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 Spacing"/>
    <w:uiPriority w:val="1"/>
    <w:qFormat/>
    <w:rsid w:val="00D014F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table" w:styleId="ad">
    <w:name w:val="Table Grid"/>
    <w:basedOn w:val="a1"/>
    <w:rsid w:val="0036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D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DDA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B4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0B4DDA"/>
    <w:rPr>
      <w:rFonts w:eastAsia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0B4DDA"/>
    <w:rPr>
      <w:rFonts w:eastAsia="Times New Roman"/>
      <w:sz w:val="26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0B4DDA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unhideWhenUsed/>
    <w:rsid w:val="000B4D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uiPriority w:val="99"/>
    <w:rsid w:val="000B4DDA"/>
    <w:rPr>
      <w:rFonts w:eastAsia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B4D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B4DDA"/>
    <w:rPr>
      <w:rFonts w:eastAsia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B4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B4D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0B4DD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нак Знак3 Знак 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Основной текст 21"/>
    <w:basedOn w:val="a"/>
    <w:rsid w:val="000B4DDA"/>
    <w:pPr>
      <w:ind w:firstLine="720"/>
      <w:jc w:val="both"/>
    </w:pPr>
    <w:rPr>
      <w:sz w:val="28"/>
    </w:rPr>
  </w:style>
  <w:style w:type="paragraph" w:customStyle="1" w:styleId="ab">
    <w:name w:val="Знак"/>
    <w:basedOn w:val="a"/>
    <w:rsid w:val="000B4D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 Spacing"/>
    <w:uiPriority w:val="1"/>
    <w:qFormat/>
    <w:rsid w:val="00D014F0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6"/>
      <w:szCs w:val="20"/>
      <w:lang w:eastAsia="ru-RU"/>
    </w:rPr>
  </w:style>
  <w:style w:type="table" w:styleId="ad">
    <w:name w:val="Table Grid"/>
    <w:basedOn w:val="a1"/>
    <w:rsid w:val="0036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C8C9-653B-4F24-AC4E-3F26613C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Меньшикова НМ</cp:lastModifiedBy>
  <cp:revision>225</cp:revision>
  <cp:lastPrinted>2019-02-05T09:10:00Z</cp:lastPrinted>
  <dcterms:created xsi:type="dcterms:W3CDTF">2012-01-18T10:40:00Z</dcterms:created>
  <dcterms:modified xsi:type="dcterms:W3CDTF">2019-02-05T09:15:00Z</dcterms:modified>
</cp:coreProperties>
</file>